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1.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2.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3.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4.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4F5D30" w14:textId="3D26B652" w:rsidR="00AE0E0B" w:rsidRPr="0023586C" w:rsidRDefault="0077689D" w:rsidP="00394BE3">
      <w:pPr>
        <w:pStyle w:val="Subtitle"/>
      </w:pPr>
      <w:r w:rsidRPr="0023586C">
        <w:rPr>
          <w:rFonts w:ascii="Times New Roman" w:hAnsi="Times New Roman" w:cs="Times New Roman"/>
          <w:noProof/>
          <w:sz w:val="24"/>
          <w:szCs w:val="24"/>
        </w:rPr>
        <w:drawing>
          <wp:anchor distT="36576" distB="36576" distL="36576" distR="36576" simplePos="0" relativeHeight="251646976" behindDoc="0" locked="0" layoutInCell="1" allowOverlap="1" wp14:anchorId="0D8A0B04" wp14:editId="56C04C56">
            <wp:simplePos x="0" y="0"/>
            <wp:positionH relativeFrom="page">
              <wp:align>right</wp:align>
            </wp:positionH>
            <wp:positionV relativeFrom="paragraph">
              <wp:posOffset>-815123</wp:posOffset>
            </wp:positionV>
            <wp:extent cx="7896860" cy="10194672"/>
            <wp:effectExtent l="0" t="0" r="8890" b="0"/>
            <wp:wrapNone/>
            <wp:docPr id="39660132" name="Picture 10" descr="A wooden stairs leading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0132" name="Picture 10" descr="A wooden stairs leading to a body of water&#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896860" cy="1019467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E6A45" w:rsidRPr="0023586C">
        <w:rPr>
          <w:rFonts w:ascii="Times New Roman" w:hAnsi="Times New Roman" w:cs="Times New Roman"/>
          <w:noProof/>
          <w:sz w:val="24"/>
          <w:szCs w:val="24"/>
        </w:rPr>
        <mc:AlternateContent>
          <mc:Choice Requires="wps">
            <w:drawing>
              <wp:anchor distT="36576" distB="36576" distL="36576" distR="36576" simplePos="0" relativeHeight="251725824" behindDoc="0" locked="0" layoutInCell="1" allowOverlap="1" wp14:anchorId="2719CECB" wp14:editId="5C1AC2AC">
                <wp:simplePos x="0" y="0"/>
                <wp:positionH relativeFrom="column">
                  <wp:posOffset>1288473</wp:posOffset>
                </wp:positionH>
                <wp:positionV relativeFrom="paragraph">
                  <wp:posOffset>-283787</wp:posOffset>
                </wp:positionV>
                <wp:extent cx="5874327" cy="3214805"/>
                <wp:effectExtent l="0" t="0" r="12700" b="24130"/>
                <wp:wrapNone/>
                <wp:docPr id="2143081351"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4327" cy="3214805"/>
                        </a:xfrm>
                        <a:prstGeom prst="ellipse">
                          <a:avLst/>
                        </a:prstGeom>
                        <a:solidFill>
                          <a:srgbClr val="AFCFED"/>
                        </a:solidFill>
                        <a:ln w="0" algn="in">
                          <a:solidFill>
                            <a:srgbClr val="011F9B"/>
                          </a:solidFill>
                          <a:round/>
                          <a:headEnd/>
                          <a:tailEnd/>
                        </a:ln>
                        <a:effectLst/>
                        <a:extLst>
                          <a:ext uri="{AF507438-7753-43E0-B8FC-AC1667EBCBE1}">
                            <a14:hiddenEffects xmlns:a14="http://schemas.microsoft.com/office/drawing/2010/main">
                              <a:effectLst>
                                <a:outerShdw dist="35921" dir="2700000" algn="ctr" rotWithShape="0">
                                  <a:srgbClr val="DBF5F9"/>
                                </a:outerShdw>
                              </a:effectLst>
                            </a14:hiddenEffects>
                          </a:ext>
                        </a:extLst>
                      </wps:spPr>
                      <wps:txbx>
                        <w:txbxContent>
                          <w:p w14:paraId="1B924FA1" w14:textId="77777777" w:rsidR="0001728E" w:rsidRDefault="0001728E" w:rsidP="0001728E"/>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19CECB" id="Oval 8" o:spid="_x0000_s1026" style="position:absolute;margin-left:101.45pt;margin-top:-22.35pt;width:462.55pt;height:253.15pt;z-index:2517258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" fillcolor="#afcfed" strokecolor="#011f9b" strokeweight="0" insetpen="t">
                <v:shadow color="#dbf5f9"/>
                <v:textbox inset="2.88pt,2.88pt,2.88pt,2.88pt">
                  <w:txbxContent>
                    <w:p w14:paraId="1B924FA1" w14:textId="77777777" w:rsidR="0001728E" w:rsidRDefault="0001728E" w:rsidP="0001728E"/>
                  </w:txbxContent>
                </v:textbox>
              </v:oval>
            </w:pict>
          </mc:Fallback>
        </mc:AlternateContent>
      </w:r>
      <w:r w:rsidR="001D217B" w:rsidRPr="0023586C">
        <w:rPr>
          <w:rFonts w:ascii="Times New Roman" w:hAnsi="Times New Roman" w:cs="Times New Roman"/>
          <w:noProof/>
          <w:sz w:val="24"/>
          <w:szCs w:val="24"/>
        </w:rPr>
        <w:drawing>
          <wp:anchor distT="36576" distB="36576" distL="36576" distR="36576" simplePos="0" relativeHeight="251945984" behindDoc="0" locked="0" layoutInCell="1" allowOverlap="1" wp14:anchorId="0FD5E3D6" wp14:editId="206BD87B">
            <wp:simplePos x="0" y="0"/>
            <wp:positionH relativeFrom="column">
              <wp:posOffset>3000375</wp:posOffset>
            </wp:positionH>
            <wp:positionV relativeFrom="paragraph">
              <wp:posOffset>-41795</wp:posOffset>
            </wp:positionV>
            <wp:extent cx="2499995" cy="893445"/>
            <wp:effectExtent l="0" t="0" r="0" b="0"/>
            <wp:wrapNone/>
            <wp:docPr id="45494755" name="Picture 1" descr="A black and blue text with a person standing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4755" name="Picture 1" descr="A black and blue text with a person standing in front of i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9995" cy="8934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76614" w:rsidRPr="0023586C">
        <w:rPr>
          <w:rFonts w:ascii="Times New Roman" w:hAnsi="Times New Roman" w:cs="Times New Roman"/>
          <w:noProof/>
          <w:sz w:val="24"/>
          <w:szCs w:val="24"/>
        </w:rPr>
        <mc:AlternateContent>
          <mc:Choice Requires="wpg">
            <w:drawing>
              <wp:anchor distT="0" distB="0" distL="114300" distR="114300" simplePos="0" relativeHeight="251683840" behindDoc="0" locked="0" layoutInCell="1" allowOverlap="1" wp14:anchorId="03D5408B" wp14:editId="35FC9C1E">
                <wp:simplePos x="0" y="0"/>
                <wp:positionH relativeFrom="column">
                  <wp:posOffset>268605</wp:posOffset>
                </wp:positionH>
                <wp:positionV relativeFrom="paragraph">
                  <wp:posOffset>1592580</wp:posOffset>
                </wp:positionV>
                <wp:extent cx="5221605" cy="1063625"/>
                <wp:effectExtent l="5715" t="198755" r="11430" b="185420"/>
                <wp:wrapNone/>
                <wp:docPr id="180814439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1605" cy="1063625"/>
                          <a:chOff x="1067562" y="1058047"/>
                          <a:chExt cx="58830" cy="16904"/>
                        </a:xfrm>
                      </wpg:grpSpPr>
                      <wps:wsp>
                        <wps:cNvPr id="1510156013" name="Rectangle 4" hidden="1"/>
                        <wps:cNvSpPr>
                          <a:spLocks noChangeArrowheads="1"/>
                        </wps:cNvSpPr>
                        <wps:spPr bwMode="auto">
                          <a:xfrm>
                            <a:off x="1067562" y="1058047"/>
                            <a:ext cx="58830" cy="16905"/>
                          </a:xfrm>
                          <a:prstGeom prst="rect">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36576" tIns="36576" rIns="36576" bIns="36576" anchor="t" anchorCtr="0" upright="1">
                          <a:noAutofit/>
                        </wps:bodyPr>
                      </wps:wsp>
                      <wps:wsp>
                        <wps:cNvPr id="1176453494" name="Oval 5"/>
                        <wps:cNvSpPr>
                          <a:spLocks noChangeArrowheads="1"/>
                        </wps:cNvSpPr>
                        <wps:spPr bwMode="auto">
                          <a:xfrm rot="20820000">
                            <a:off x="1069217" y="1062947"/>
                            <a:ext cx="56220" cy="7568"/>
                          </a:xfrm>
                          <a:prstGeom prst="ellipse">
                            <a:avLst/>
                          </a:prstGeom>
                          <a:solidFill>
                            <a:srgbClr val="009DD9"/>
                          </a:solidFill>
                          <a:ln w="0" algn="in">
                            <a:solidFill>
                              <a:srgbClr val="349F35"/>
                            </a:solidFill>
                            <a:round/>
                            <a:headEnd/>
                            <a:tailEnd/>
                          </a:ln>
                          <a:effectLst/>
                          <a:extLst>
                            <a:ext uri="{AF507438-7753-43E0-B8FC-AC1667EBCBE1}">
                              <a14:hiddenEffects xmlns:a14="http://schemas.microsoft.com/office/drawing/2010/main">
                                <a:effectLst>
                                  <a:outerShdw dist="35921" dir="2700000" algn="ctr" rotWithShape="0">
                                    <a:srgbClr val="DBF5F9"/>
                                  </a:outerShdw>
                                </a:effectLst>
                              </a14:hiddenEffects>
                            </a:ext>
                          </a:extLst>
                        </wps:spPr>
                        <wps:bodyPr rot="0" vert="horz" wrap="square" lIns="36576" tIns="36576" rIns="36576" bIns="36576" anchor="t" anchorCtr="0" upright="1">
                          <a:noAutofit/>
                        </wps:bodyPr>
                      </wps:wsp>
                      <wps:wsp>
                        <wps:cNvPr id="1723597531" name="Oval 6"/>
                        <wps:cNvSpPr>
                          <a:spLocks noChangeArrowheads="1"/>
                        </wps:cNvSpPr>
                        <wps:spPr bwMode="auto">
                          <a:xfrm rot="20820000">
                            <a:off x="1067947" y="1062638"/>
                            <a:ext cx="58060" cy="7203"/>
                          </a:xfrm>
                          <a:prstGeom prst="ellipse">
                            <a:avLst/>
                          </a:prstGeom>
                          <a:solidFill>
                            <a:srgbClr val="011F9B"/>
                          </a:solidFill>
                          <a:ln w="0" algn="in">
                            <a:solidFill>
                              <a:srgbClr val="349F35"/>
                            </a:solidFill>
                            <a:round/>
                            <a:headEnd/>
                            <a:tailEnd/>
                          </a:ln>
                          <a:effectLst/>
                          <a:extLst>
                            <a:ext uri="{AF507438-7753-43E0-B8FC-AC1667EBCBE1}">
                              <a14:hiddenEffects xmlns:a14="http://schemas.microsoft.com/office/drawing/2010/main">
                                <a:effectLst>
                                  <a:outerShdw dist="35921" dir="2700000" algn="ctr" rotWithShape="0">
                                    <a:srgbClr val="DBF5F9"/>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xmlns:ask="http://schemas.microsoft.com/office/drawing/2018/sketchyshapes"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5D8074F5">
              <v:group id="Group 9" style="position:absolute;margin-left:21.15pt;margin-top:125.4pt;width:411.15pt;height:83.75pt;z-index:251683840" coordsize="588,169" coordorigin="10675,10580" o:spid="_x0000_s1026" w14:anchorId="5F932E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">
                <v:rect id="Rectangle 4" style="position:absolute;left:10675;top:10580;width:588;height:169;visibility:hidden;mso-wrap-style:square;v-text-anchor:top" o:spid="_x0000_s1027"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">
                  <v:stroke joinstyle="round"/>
                  <v:textbox inset="2.88pt,2.88pt,2.88pt,2.88pt"/>
                </v:rect>
                <v:oval id="Oval 5" style="position:absolute;left:10692;top:10629;width:562;height:76;rotation:-13;visibility:visible;mso-wrap-style:square;v-text-anchor:top" o:spid="_x0000_s1028" fillcolor="#009dd9" strokecolor="#349f35" strokeweight="0" insetpen="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">
                  <v:shadow color="#dbf5f9"/>
                  <v:textbox inset="2.88pt,2.88pt,2.88pt,2.88pt"/>
                </v:oval>
                <v:oval id="Oval 6" style="position:absolute;left:10679;top:10626;width:581;height:72;rotation:-13;visibility:visible;mso-wrap-style:square;v-text-anchor:top" o:spid="_x0000_s1029" fillcolor="#011f9b" strokecolor="#349f35" strokeweight="0" insetpen="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">
                  <v:shadow color="#dbf5f9"/>
                  <v:textbox inset="2.88pt,2.88pt,2.88pt,2.88pt"/>
                </v:oval>
              </v:group>
            </w:pict>
          </mc:Fallback>
        </mc:AlternateContent>
      </w:r>
    </w:p>
    <w:p w14:paraId="373977E4" w14:textId="4B5F0DD8" w:rsidR="0075498A" w:rsidRPr="0023586C" w:rsidRDefault="00597281" w:rsidP="000B2BA3">
      <w:pPr>
        <w:spacing w:after="160" w:line="259" w:lineRule="auto"/>
      </w:pPr>
      <w:r w:rsidRPr="0023586C">
        <w:rPr>
          <w:rFonts w:ascii="Times New Roman" w:hAnsi="Times New Roman" w:cs="Times New Roman"/>
          <w:noProof/>
          <w:sz w:val="24"/>
          <w:szCs w:val="24"/>
        </w:rPr>
        <w:drawing>
          <wp:anchor distT="36576" distB="36576" distL="36576" distR="36576" simplePos="0" relativeHeight="251866112" behindDoc="0" locked="0" layoutInCell="1" allowOverlap="1" wp14:anchorId="5FACBB02" wp14:editId="092A7EBC">
            <wp:simplePos x="0" y="0"/>
            <wp:positionH relativeFrom="column">
              <wp:posOffset>2200160</wp:posOffset>
            </wp:positionH>
            <wp:positionV relativeFrom="paragraph">
              <wp:posOffset>7898765</wp:posOffset>
            </wp:positionV>
            <wp:extent cx="2226714" cy="806428"/>
            <wp:effectExtent l="0" t="0" r="2540" b="0"/>
            <wp:wrapNone/>
            <wp:docPr id="185766286" name="Picture 3" descr="A blue and green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6286" name="Picture 3" descr="A blue and green text on a black background&#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t="24" b="24"/>
                    <a:stretch>
                      <a:fillRect/>
                    </a:stretch>
                  </pic:blipFill>
                  <pic:spPr bwMode="auto">
                    <a:xfrm>
                      <a:off x="0" y="0"/>
                      <a:ext cx="2226714" cy="80642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23586C">
        <w:rPr>
          <w:rFonts w:ascii="Times New Roman" w:hAnsi="Times New Roman" w:cs="Times New Roman"/>
          <w:noProof/>
          <w:sz w:val="24"/>
          <w:szCs w:val="24"/>
        </w:rPr>
        <mc:AlternateContent>
          <mc:Choice Requires="wps">
            <w:drawing>
              <wp:anchor distT="36576" distB="36576" distL="36576" distR="36576" simplePos="0" relativeHeight="251832320" behindDoc="0" locked="0" layoutInCell="1" allowOverlap="1" wp14:anchorId="1AA24E90" wp14:editId="018FEAAC">
                <wp:simplePos x="0" y="0"/>
                <wp:positionH relativeFrom="column">
                  <wp:posOffset>262890</wp:posOffset>
                </wp:positionH>
                <wp:positionV relativeFrom="paragraph">
                  <wp:posOffset>7362940</wp:posOffset>
                </wp:positionV>
                <wp:extent cx="6283960" cy="815340"/>
                <wp:effectExtent l="0" t="0" r="2540" b="3810"/>
                <wp:wrapNone/>
                <wp:docPr id="132842550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3960" cy="8153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2FC4F66" w14:textId="78A462A5" w:rsidR="0001728E" w:rsidRDefault="0001728E" w:rsidP="005F3349">
                            <w:pPr>
                              <w:widowControl w:val="0"/>
                              <w:spacing w:after="0" w:line="240" w:lineRule="auto"/>
                              <w:jc w:val="center"/>
                              <w:rPr>
                                <w:rFonts w:ascii="Montserrat Medium" w:hAnsi="Montserrat Medium"/>
                                <w:color w:val="FFFFFF"/>
                                <w:sz w:val="36"/>
                                <w:szCs w:val="36"/>
                              </w:rPr>
                            </w:pPr>
                            <w:r>
                              <w:rPr>
                                <w:rFonts w:ascii="Montserrat Medium" w:hAnsi="Montserrat Medium"/>
                                <w:color w:val="FFFFFF"/>
                                <w:sz w:val="36"/>
                                <w:szCs w:val="36"/>
                              </w:rPr>
                              <w:t>for Antrim, Charlevoix, Emmet &amp; Otsego Counties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A24E90" id="_x0000_t202" coordsize="21600,21600" o:spt="202" path="m,l,21600r21600,l21600,xe">
                <v:stroke joinstyle="miter"/>
                <v:path gradientshapeok="t" o:connecttype="rect"/>
              </v:shapetype>
              <v:shape id="Text Box 4" o:spid="_x0000_s1027" type="#_x0000_t202" style="position:absolute;margin-left:20.7pt;margin-top:579.75pt;width:494.8pt;height:64.2pt;z-index:251832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" filled="f" stroked="f" strokecolor="black [0]" strokeweight="0" insetpen="t">
                <v:textbox inset="2.85pt,2.85pt,2.85pt,2.85pt">
                  <w:txbxContent>
                    <w:p w14:paraId="22FC4F66" w14:textId="78A462A5" w:rsidR="0001728E" w:rsidRDefault="0001728E" w:rsidP="005F3349">
                      <w:pPr>
                        <w:widowControl w:val="0"/>
                        <w:spacing w:after="0" w:line="240" w:lineRule="auto"/>
                        <w:jc w:val="center"/>
                        <w:rPr>
                          <w:rFonts w:ascii="Montserrat Medium" w:hAnsi="Montserrat Medium"/>
                          <w:color w:val="FFFFFF"/>
                          <w:sz w:val="36"/>
                          <w:szCs w:val="36"/>
                        </w:rPr>
                      </w:pPr>
                      <w:r>
                        <w:rPr>
                          <w:rFonts w:ascii="Montserrat Medium" w:hAnsi="Montserrat Medium"/>
                          <w:color w:val="FFFFFF"/>
                          <w:sz w:val="36"/>
                          <w:szCs w:val="36"/>
                        </w:rPr>
                        <w:t>for Antrim, Charlevoix, Emmet &amp; Otsego Counties</w:t>
                      </w:r>
                    </w:p>
                  </w:txbxContent>
                </v:textbox>
              </v:shape>
            </w:pict>
          </mc:Fallback>
        </mc:AlternateContent>
      </w:r>
      <w:r w:rsidRPr="0023586C">
        <w:rPr>
          <w:rFonts w:ascii="Times New Roman" w:hAnsi="Times New Roman" w:cs="Times New Roman"/>
          <w:noProof/>
          <w:sz w:val="24"/>
          <w:szCs w:val="24"/>
        </w:rPr>
        <mc:AlternateContent>
          <mc:Choice Requires="wps">
            <w:drawing>
              <wp:anchor distT="36576" distB="36576" distL="36576" distR="36576" simplePos="0" relativeHeight="251792384" behindDoc="0" locked="0" layoutInCell="1" allowOverlap="1" wp14:anchorId="68442DEA" wp14:editId="5535872F">
                <wp:simplePos x="0" y="0"/>
                <wp:positionH relativeFrom="column">
                  <wp:posOffset>234950</wp:posOffset>
                </wp:positionH>
                <wp:positionV relativeFrom="paragraph">
                  <wp:posOffset>6338050</wp:posOffset>
                </wp:positionV>
                <wp:extent cx="6344285" cy="1176655"/>
                <wp:effectExtent l="0" t="0" r="0" b="4445"/>
                <wp:wrapNone/>
                <wp:docPr id="45058246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4285" cy="11766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AEC8C2D" w14:textId="77777777" w:rsidR="0001728E" w:rsidRPr="00EF5121" w:rsidRDefault="0001728E" w:rsidP="00CA420A">
                            <w:pPr>
                              <w:widowControl w:val="0"/>
                              <w:spacing w:line="240" w:lineRule="auto"/>
                              <w:jc w:val="center"/>
                              <w:rPr>
                                <w:rFonts w:ascii="Montserrat Medium" w:hAnsi="Montserrat Medium"/>
                                <w:color w:val="FFFFFF"/>
                                <w:sz w:val="48"/>
                                <w:szCs w:val="48"/>
                              </w:rPr>
                            </w:pPr>
                            <w:r w:rsidRPr="00EF5121">
                              <w:rPr>
                                <w:rFonts w:ascii="Montserrat Medium" w:hAnsi="Montserrat Medium"/>
                                <w:color w:val="FFFFFF"/>
                                <w:sz w:val="48"/>
                                <w:szCs w:val="48"/>
                              </w:rPr>
                              <w:t xml:space="preserve">2021-2023 Community </w:t>
                            </w:r>
                          </w:p>
                          <w:p w14:paraId="6FCA73CF" w14:textId="77777777" w:rsidR="0001728E" w:rsidRPr="00EF5121" w:rsidRDefault="0001728E" w:rsidP="00CA420A">
                            <w:pPr>
                              <w:widowControl w:val="0"/>
                              <w:spacing w:line="240" w:lineRule="auto"/>
                              <w:jc w:val="center"/>
                              <w:rPr>
                                <w:rFonts w:ascii="Montserrat Medium" w:hAnsi="Montserrat Medium"/>
                                <w:color w:val="FFFFFF"/>
                                <w:sz w:val="48"/>
                                <w:szCs w:val="48"/>
                              </w:rPr>
                            </w:pPr>
                            <w:r w:rsidRPr="00EF5121">
                              <w:rPr>
                                <w:rFonts w:ascii="Montserrat Medium" w:hAnsi="Montserrat Medium"/>
                                <w:color w:val="FFFFFF"/>
                                <w:sz w:val="48"/>
                                <w:szCs w:val="48"/>
                              </w:rPr>
                              <w:t>Health Needs Assessment</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42DEA" id="Text Box 5" o:spid="_x0000_s1028" type="#_x0000_t202" style="position:absolute;margin-left:18.5pt;margin-top:499.05pt;width:499.55pt;height:92.65pt;z-index:251792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" filled="f" stroked="f" strokecolor="black [0]" strokeweight="0" insetpen="t">
                <v:textbox inset="2.85pt,2.85pt,2.85pt,2.85pt">
                  <w:txbxContent>
                    <w:p w14:paraId="4AEC8C2D" w14:textId="77777777" w:rsidR="0001728E" w:rsidRPr="00EF5121" w:rsidRDefault="0001728E" w:rsidP="00CA420A">
                      <w:pPr>
                        <w:widowControl w:val="0"/>
                        <w:spacing w:line="240" w:lineRule="auto"/>
                        <w:jc w:val="center"/>
                        <w:rPr>
                          <w:rFonts w:ascii="Montserrat Medium" w:hAnsi="Montserrat Medium"/>
                          <w:color w:val="FFFFFF"/>
                          <w:sz w:val="48"/>
                          <w:szCs w:val="48"/>
                        </w:rPr>
                      </w:pPr>
                      <w:r w:rsidRPr="00EF5121">
                        <w:rPr>
                          <w:rFonts w:ascii="Montserrat Medium" w:hAnsi="Montserrat Medium"/>
                          <w:color w:val="FFFFFF"/>
                          <w:sz w:val="48"/>
                          <w:szCs w:val="48"/>
                        </w:rPr>
                        <w:t xml:space="preserve">2021-2023 Community </w:t>
                      </w:r>
                    </w:p>
                    <w:p w14:paraId="6FCA73CF" w14:textId="77777777" w:rsidR="0001728E" w:rsidRPr="00EF5121" w:rsidRDefault="0001728E" w:rsidP="00CA420A">
                      <w:pPr>
                        <w:widowControl w:val="0"/>
                        <w:spacing w:line="240" w:lineRule="auto"/>
                        <w:jc w:val="center"/>
                        <w:rPr>
                          <w:rFonts w:ascii="Montserrat Medium" w:hAnsi="Montserrat Medium"/>
                          <w:color w:val="FFFFFF"/>
                          <w:sz w:val="48"/>
                          <w:szCs w:val="48"/>
                        </w:rPr>
                      </w:pPr>
                      <w:r w:rsidRPr="00EF5121">
                        <w:rPr>
                          <w:rFonts w:ascii="Montserrat Medium" w:hAnsi="Montserrat Medium"/>
                          <w:color w:val="FFFFFF"/>
                          <w:sz w:val="48"/>
                          <w:szCs w:val="48"/>
                        </w:rPr>
                        <w:t>Health Needs Assessment</w:t>
                      </w:r>
                    </w:p>
                  </w:txbxContent>
                </v:textbox>
              </v:shape>
            </w:pict>
          </mc:Fallback>
        </mc:AlternateContent>
      </w:r>
      <w:r w:rsidRPr="0023586C">
        <w:rPr>
          <w:rFonts w:ascii="Times New Roman" w:hAnsi="Times New Roman" w:cs="Times New Roman"/>
          <w:noProof/>
          <w:sz w:val="24"/>
          <w:szCs w:val="24"/>
        </w:rPr>
        <mc:AlternateContent>
          <mc:Choice Requires="wps">
            <w:drawing>
              <wp:anchor distT="36576" distB="36576" distL="36576" distR="36576" simplePos="0" relativeHeight="251756544" behindDoc="0" locked="0" layoutInCell="1" allowOverlap="1" wp14:anchorId="5484086D" wp14:editId="044E91A1">
                <wp:simplePos x="0" y="0"/>
                <wp:positionH relativeFrom="column">
                  <wp:posOffset>268952</wp:posOffset>
                </wp:positionH>
                <wp:positionV relativeFrom="paragraph">
                  <wp:posOffset>6186459</wp:posOffset>
                </wp:positionV>
                <wp:extent cx="6284076" cy="3099435"/>
                <wp:effectExtent l="0" t="0" r="2540" b="5715"/>
                <wp:wrapNone/>
                <wp:docPr id="48641229" name="Rectangle: Rounded Corner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4076" cy="3099435"/>
                        </a:xfrm>
                        <a:prstGeom prst="roundRect">
                          <a:avLst>
                            <a:gd name="adj" fmla="val 16667"/>
                          </a:avLst>
                        </a:prstGeom>
                        <a:solidFill>
                          <a:srgbClr val="AFCFED"/>
                        </a:solidFill>
                        <a:ln>
                          <a:noFill/>
                        </a:ln>
                        <a:effectLst/>
                        <a:extLst>
                          <a:ext uri="{91240B29-F687-4F45-9708-019B960494DF}">
                            <a14:hiddenLine xmlns:a14="http://schemas.microsoft.com/office/drawing/2010/main" w="25400">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41BE61F5">
              <v:roundrect id="Rectangle: Rounded Corners 6" style="position:absolute;margin-left:21.2pt;margin-top:487.1pt;width:494.8pt;height:244.05pt;z-index:2517565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spid="_x0000_s1026" fillcolor="#afcfed" stroked="f" strokecolor="black [0]" strokeweight="2pt" arcsize="10923f" w14:anchorId="6E6383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">
                <v:shadow color="black [0]"/>
                <v:textbox inset="2.88pt,2.88pt,2.88pt,2.88pt"/>
              </v:roundrect>
            </w:pict>
          </mc:Fallback>
        </mc:AlternateContent>
      </w:r>
      <w:r w:rsidR="008E6A45" w:rsidRPr="0023586C">
        <w:rPr>
          <w:rFonts w:ascii="Times New Roman" w:hAnsi="Times New Roman" w:cs="Times New Roman"/>
          <w:noProof/>
          <w:sz w:val="24"/>
          <w:szCs w:val="24"/>
        </w:rPr>
        <mc:AlternateContent>
          <mc:Choice Requires="wps">
            <w:drawing>
              <wp:anchor distT="36576" distB="36576" distL="36576" distR="36576" simplePos="0" relativeHeight="251735040" behindDoc="0" locked="0" layoutInCell="1" allowOverlap="1" wp14:anchorId="241F015D" wp14:editId="09AB1B9A">
                <wp:simplePos x="0" y="0"/>
                <wp:positionH relativeFrom="column">
                  <wp:posOffset>1288415</wp:posOffset>
                </wp:positionH>
                <wp:positionV relativeFrom="paragraph">
                  <wp:posOffset>559320</wp:posOffset>
                </wp:positionV>
                <wp:extent cx="5860299" cy="1354455"/>
                <wp:effectExtent l="0" t="0" r="7620" b="0"/>
                <wp:wrapNone/>
                <wp:docPr id="110140276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0299" cy="1354455"/>
                        </a:xfrm>
                        <a:prstGeom prst="rect">
                          <a:avLst/>
                        </a:prstGeom>
                        <a:noFill/>
                        <a:ln w="0" algn="in">
                          <a:noFill/>
                          <a:miter lim="800000"/>
                          <a:headEnd/>
                          <a:tailEnd/>
                        </a:ln>
                        <a:effectLst/>
                        <a:extLst>
                          <a:ext uri="{909E8E84-426E-40DD-AFC4-6F175D3DCCD1}">
                            <a14:hiddenFill xmlns:a14="http://schemas.microsoft.com/office/drawing/2010/main">
                              <a:solidFill>
                                <a:schemeClr val="dk1">
                                  <a:lumMod val="0"/>
                                  <a:lumOff val="0"/>
                                </a:schemeClr>
                              </a:solidFill>
                            </a14:hiddenFill>
                          </a:ext>
                          <a:ext uri="{AF507438-7753-43E0-B8FC-AC1667EBCBE1}">
                            <a14:hiddenEffects xmlns:a14="http://schemas.microsoft.com/office/drawing/2010/main">
                              <a:effectLst>
                                <a:outerShdw dist="35921" dir="2700000" algn="ctr" rotWithShape="0">
                                  <a:srgbClr val="DBF5F9"/>
                                </a:outerShdw>
                              </a:effectLst>
                            </a14:hiddenEffects>
                          </a:ext>
                        </a:extLst>
                      </wps:spPr>
                      <wps:txbx>
                        <w:txbxContent>
                          <w:p w14:paraId="0AD98AAD" w14:textId="77777777" w:rsidR="0001728E" w:rsidRPr="001D217B" w:rsidRDefault="0001728E" w:rsidP="00776614">
                            <w:pPr>
                              <w:widowControl w:val="0"/>
                              <w:spacing w:line="240" w:lineRule="auto"/>
                              <w:jc w:val="center"/>
                              <w:rPr>
                                <w:rFonts w:ascii="Montserrat Medium" w:hAnsi="Montserrat Medium"/>
                                <w:b/>
                                <w:bCs/>
                                <w:sz w:val="64"/>
                                <w:szCs w:val="64"/>
                                <w14:glow w14:rad="127000">
                                  <w14:srgbClr w14:val="011F9B">
                                    <w14:alpha w14:val="40000"/>
                                  </w14:srgbClr>
                                </w14:glow>
                                <w14:textFill>
                                  <w14:solidFill>
                                    <w14:srgbClr w14:val="FFFFFF"/>
                                  </w14:solidFill>
                                </w14:textFill>
                              </w:rPr>
                            </w:pPr>
                            <w:r w:rsidRPr="001D217B">
                              <w:rPr>
                                <w:rFonts w:ascii="Montserrat Medium" w:hAnsi="Montserrat Medium"/>
                                <w:b/>
                                <w:bCs/>
                                <w:sz w:val="64"/>
                                <w:szCs w:val="64"/>
                                <w14:glow w14:rad="127000">
                                  <w14:srgbClr w14:val="011F9B">
                                    <w14:alpha w14:val="40000"/>
                                  </w14:srgbClr>
                                </w14:glow>
                                <w14:textFill>
                                  <w14:solidFill>
                                    <w14:srgbClr w14:val="FFFFFF"/>
                                  </w14:solidFill>
                                </w14:textFill>
                              </w:rPr>
                              <w:t>Health Department of Northwest Michigan</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F015D" id="Text Box 7" o:spid="_x0000_s1029" type="#_x0000_t202" style="position:absolute;margin-left:101.45pt;margin-top:44.05pt;width:461.45pt;height:106.65pt;z-index:2517350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" filled="f" fillcolor="black [0]" stroked="f" strokeweight="0" insetpen="t">
                <v:shadow color="#dbf5f9"/>
                <v:textbox inset="2.85pt,2.85pt,2.85pt,2.85pt">
                  <w:txbxContent>
                    <w:p w14:paraId="0AD98AAD" w14:textId="77777777" w:rsidR="0001728E" w:rsidRPr="001D217B" w:rsidRDefault="0001728E" w:rsidP="00776614">
                      <w:pPr>
                        <w:widowControl w:val="0"/>
                        <w:spacing w:line="240" w:lineRule="auto"/>
                        <w:jc w:val="center"/>
                        <w:rPr>
                          <w:rFonts w:ascii="Montserrat Medium" w:hAnsi="Montserrat Medium"/>
                          <w:b/>
                          <w:bCs/>
                          <w:sz w:val="64"/>
                          <w:szCs w:val="64"/>
                          <w14:glow w14:rad="127000">
                            <w14:srgbClr w14:val="011F9B">
                              <w14:alpha w14:val="40000"/>
                            </w14:srgbClr>
                          </w14:glow>
                          <w14:textFill>
                            <w14:solidFill>
                              <w14:srgbClr w14:val="FFFFFF"/>
                            </w14:solidFill>
                          </w14:textFill>
                        </w:rPr>
                      </w:pPr>
                      <w:r w:rsidRPr="001D217B">
                        <w:rPr>
                          <w:rFonts w:ascii="Montserrat Medium" w:hAnsi="Montserrat Medium"/>
                          <w:b/>
                          <w:bCs/>
                          <w:sz w:val="64"/>
                          <w:szCs w:val="64"/>
                          <w14:glow w14:rad="127000">
                            <w14:srgbClr w14:val="011F9B">
                              <w14:alpha w14:val="40000"/>
                            </w14:srgbClr>
                          </w14:glow>
                          <w14:textFill>
                            <w14:solidFill>
                              <w14:srgbClr w14:val="FFFFFF"/>
                            </w14:solidFill>
                          </w14:textFill>
                        </w:rPr>
                        <w:t>Health Department of Northwest Michigan</w:t>
                      </w:r>
                    </w:p>
                  </w:txbxContent>
                </v:textbox>
              </v:shape>
            </w:pict>
          </mc:Fallback>
        </mc:AlternateContent>
      </w:r>
      <w:r w:rsidR="008E6A45" w:rsidRPr="0023586C">
        <w:rPr>
          <w:rFonts w:ascii="Times New Roman" w:hAnsi="Times New Roman" w:cs="Times New Roman"/>
          <w:noProof/>
          <w:sz w:val="24"/>
          <w:szCs w:val="24"/>
        </w:rPr>
        <mc:AlternateContent>
          <mc:Choice Requires="wps">
            <w:drawing>
              <wp:anchor distT="36576" distB="36576" distL="36576" distR="36576" simplePos="0" relativeHeight="251905024" behindDoc="0" locked="0" layoutInCell="1" allowOverlap="1" wp14:anchorId="008F2D9F" wp14:editId="3E4CB941">
                <wp:simplePos x="0" y="0"/>
                <wp:positionH relativeFrom="column">
                  <wp:posOffset>2477770</wp:posOffset>
                </wp:positionH>
                <wp:positionV relativeFrom="paragraph">
                  <wp:posOffset>2002040</wp:posOffset>
                </wp:positionV>
                <wp:extent cx="3352800" cy="495935"/>
                <wp:effectExtent l="0" t="0" r="0" b="0"/>
                <wp:wrapNone/>
                <wp:docPr id="2063868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495935"/>
                        </a:xfrm>
                        <a:prstGeom prst="rect">
                          <a:avLst/>
                        </a:prstGeom>
                        <a:noFill/>
                        <a:ln>
                          <a:noFill/>
                        </a:ln>
                        <a:effectLst/>
                        <a:extLst>
                          <a:ext uri="{909E8E84-426E-40DD-AFC4-6F175D3DCCD1}">
                            <a14:hiddenFill xmlns:a14="http://schemas.microsoft.com/office/drawing/2010/main">
                              <a:solidFill>
                                <a:srgbClr val="04617B"/>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B09C71D" w14:textId="3FA2C3E0" w:rsidR="0001728E" w:rsidRDefault="0026355A" w:rsidP="0001728E">
                            <w:pPr>
                              <w:widowControl w:val="0"/>
                              <w:spacing w:after="0"/>
                              <w:jc w:val="center"/>
                              <w:rPr>
                                <w:rFonts w:ascii="Montserrat Medium" w:hAnsi="Montserrat Medium"/>
                                <w:b/>
                                <w:bCs/>
                                <w:color w:val="011F9B"/>
                                <w:sz w:val="36"/>
                                <w:szCs w:val="36"/>
                              </w:rPr>
                            </w:pPr>
                            <w:r>
                              <w:rPr>
                                <w:rFonts w:ascii="Montserrat Medium" w:hAnsi="Montserrat Medium"/>
                                <w:b/>
                                <w:bCs/>
                                <w:color w:val="011F9B"/>
                                <w:sz w:val="36"/>
                                <w:szCs w:val="36"/>
                              </w:rPr>
                              <w:t>September</w:t>
                            </w:r>
                            <w:r w:rsidR="0001728E">
                              <w:rPr>
                                <w:rFonts w:ascii="Montserrat Medium" w:hAnsi="Montserrat Medium"/>
                                <w:b/>
                                <w:bCs/>
                                <w:color w:val="011F9B"/>
                                <w:sz w:val="36"/>
                                <w:szCs w:val="36"/>
                              </w:rPr>
                              <w:t xml:space="preserve"> 2023</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F2D9F" id="Text Box 2" o:spid="_x0000_s1030" type="#_x0000_t202" style="position:absolute;margin-left:195.1pt;margin-top:157.65pt;width:264pt;height:39.05pt;z-index:251905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" filled="f" fillcolor="#04617b" stroked="f" strokecolor="black [0]" strokeweight="2pt">
                <v:textbox inset="2.88pt,2.88pt,2.88pt,2.88pt">
                  <w:txbxContent>
                    <w:p w14:paraId="4B09C71D" w14:textId="3FA2C3E0" w:rsidR="0001728E" w:rsidRDefault="0026355A" w:rsidP="0001728E">
                      <w:pPr>
                        <w:widowControl w:val="0"/>
                        <w:spacing w:after="0"/>
                        <w:jc w:val="center"/>
                        <w:rPr>
                          <w:rFonts w:ascii="Montserrat Medium" w:hAnsi="Montserrat Medium"/>
                          <w:b/>
                          <w:bCs/>
                          <w:color w:val="011F9B"/>
                          <w:sz w:val="36"/>
                          <w:szCs w:val="36"/>
                        </w:rPr>
                      </w:pPr>
                      <w:r>
                        <w:rPr>
                          <w:rFonts w:ascii="Montserrat Medium" w:hAnsi="Montserrat Medium"/>
                          <w:b/>
                          <w:bCs/>
                          <w:color w:val="011F9B"/>
                          <w:sz w:val="36"/>
                          <w:szCs w:val="36"/>
                        </w:rPr>
                        <w:t>September</w:t>
                      </w:r>
                      <w:r w:rsidR="0001728E">
                        <w:rPr>
                          <w:rFonts w:ascii="Montserrat Medium" w:hAnsi="Montserrat Medium"/>
                          <w:b/>
                          <w:bCs/>
                          <w:color w:val="011F9B"/>
                          <w:sz w:val="36"/>
                          <w:szCs w:val="36"/>
                        </w:rPr>
                        <w:t xml:space="preserve"> 2023</w:t>
                      </w:r>
                    </w:p>
                  </w:txbxContent>
                </v:textbox>
              </v:shape>
            </w:pict>
          </mc:Fallback>
        </mc:AlternateContent>
      </w:r>
      <w:r w:rsidR="00AE0E0B" w:rsidRPr="0023586C">
        <w:br w:type="page"/>
      </w:r>
    </w:p>
    <w:p w14:paraId="3CF8E518" w14:textId="1039C0AC" w:rsidR="00A20862" w:rsidRPr="0023586C" w:rsidRDefault="000B2BA3" w:rsidP="00361567">
      <w:pPr>
        <w:spacing w:after="160" w:line="259" w:lineRule="auto"/>
        <w:jc w:val="center"/>
        <w:rPr>
          <w:sz w:val="32"/>
          <w:szCs w:val="32"/>
        </w:rPr>
      </w:pPr>
      <w:r w:rsidRPr="0023586C">
        <w:rPr>
          <w:sz w:val="32"/>
          <w:szCs w:val="32"/>
        </w:rPr>
        <w:lastRenderedPageBreak/>
        <w:t>REPORT PREPARED BY</w:t>
      </w:r>
    </w:p>
    <w:p w14:paraId="4469A3E2" w14:textId="659218DB" w:rsidR="00A20862" w:rsidRPr="001D648E" w:rsidRDefault="00DA71E6" w:rsidP="00DE4FED">
      <w:pPr>
        <w:spacing w:after="160" w:line="259" w:lineRule="auto"/>
        <w:jc w:val="center"/>
        <w:rPr>
          <w:sz w:val="24"/>
          <w:szCs w:val="24"/>
        </w:rPr>
      </w:pPr>
      <w:r w:rsidRPr="001D648E">
        <w:rPr>
          <w:sz w:val="24"/>
          <w:szCs w:val="24"/>
        </w:rPr>
        <w:t>Emily Llore, MPH</w:t>
      </w:r>
      <w:r w:rsidR="005A1235" w:rsidRPr="001D648E">
        <w:rPr>
          <w:sz w:val="24"/>
          <w:szCs w:val="24"/>
        </w:rPr>
        <w:t xml:space="preserve">, </w:t>
      </w:r>
      <w:r w:rsidRPr="001D648E">
        <w:rPr>
          <w:sz w:val="24"/>
          <w:szCs w:val="24"/>
        </w:rPr>
        <w:t xml:space="preserve">Community Health Planner </w:t>
      </w:r>
    </w:p>
    <w:p w14:paraId="39D8858A" w14:textId="2F03814F" w:rsidR="00221DE5" w:rsidRPr="001D648E" w:rsidRDefault="00221DE5" w:rsidP="00DE4FED">
      <w:pPr>
        <w:spacing w:after="160" w:line="259" w:lineRule="auto"/>
        <w:jc w:val="center"/>
        <w:rPr>
          <w:sz w:val="24"/>
          <w:szCs w:val="24"/>
        </w:rPr>
      </w:pPr>
      <w:r w:rsidRPr="001D648E">
        <w:rPr>
          <w:sz w:val="24"/>
          <w:szCs w:val="24"/>
        </w:rPr>
        <w:t xml:space="preserve">Jane Sundmacher, </w:t>
      </w:r>
      <w:proofErr w:type="spellStart"/>
      <w:proofErr w:type="gramStart"/>
      <w:r w:rsidR="00E67C54" w:rsidRPr="001D648E">
        <w:rPr>
          <w:sz w:val="24"/>
          <w:szCs w:val="24"/>
        </w:rPr>
        <w:t>M.Ed</w:t>
      </w:r>
      <w:proofErr w:type="spellEnd"/>
      <w:proofErr w:type="gramEnd"/>
      <w:r w:rsidR="00E67C54" w:rsidRPr="001D648E">
        <w:rPr>
          <w:sz w:val="24"/>
          <w:szCs w:val="24"/>
        </w:rPr>
        <w:t xml:space="preserve">, </w:t>
      </w:r>
      <w:r w:rsidR="00E67C54" w:rsidRPr="003639F7">
        <w:rPr>
          <w:sz w:val="24"/>
          <w:szCs w:val="24"/>
        </w:rPr>
        <w:t>Regional Planning Director</w:t>
      </w:r>
    </w:p>
    <w:p w14:paraId="26E5E796" w14:textId="36F6A81C" w:rsidR="00D249EF" w:rsidRPr="001D648E" w:rsidRDefault="00D249EF" w:rsidP="116D1D5B">
      <w:pPr>
        <w:spacing w:after="160" w:line="259" w:lineRule="auto"/>
        <w:jc w:val="center"/>
        <w:rPr>
          <w:sz w:val="24"/>
          <w:szCs w:val="24"/>
        </w:rPr>
      </w:pPr>
      <w:r w:rsidRPr="001D648E">
        <w:rPr>
          <w:sz w:val="24"/>
          <w:szCs w:val="24"/>
        </w:rPr>
        <w:t>Chandra Gunjak, PhD</w:t>
      </w:r>
      <w:r w:rsidR="69345777" w:rsidRPr="001D648E">
        <w:rPr>
          <w:sz w:val="24"/>
          <w:szCs w:val="24"/>
        </w:rPr>
        <w:t>, CDC Foundation, Covid</w:t>
      </w:r>
      <w:r w:rsidR="005A1235" w:rsidRPr="001D648E">
        <w:rPr>
          <w:sz w:val="24"/>
          <w:szCs w:val="24"/>
        </w:rPr>
        <w:t>-</w:t>
      </w:r>
      <w:r w:rsidR="69345777" w:rsidRPr="001D648E">
        <w:rPr>
          <w:sz w:val="24"/>
          <w:szCs w:val="24"/>
        </w:rPr>
        <w:t>19 State Funded Program</w:t>
      </w:r>
    </w:p>
    <w:p w14:paraId="7986B200" w14:textId="773D896F" w:rsidR="116D1D5B" w:rsidRPr="0023586C" w:rsidRDefault="116D1D5B" w:rsidP="116D1D5B">
      <w:pPr>
        <w:spacing w:after="160" w:line="259" w:lineRule="auto"/>
        <w:jc w:val="center"/>
      </w:pPr>
    </w:p>
    <w:p w14:paraId="5E180288" w14:textId="60461D33" w:rsidR="116D1D5B" w:rsidRPr="0023586C" w:rsidRDefault="116D1D5B" w:rsidP="116D1D5B">
      <w:pPr>
        <w:spacing w:after="160" w:line="259" w:lineRule="auto"/>
        <w:jc w:val="center"/>
      </w:pPr>
      <w:r w:rsidRPr="0023586C">
        <w:br/>
      </w:r>
    </w:p>
    <w:p w14:paraId="56CB9B4E" w14:textId="5DFBF6BF" w:rsidR="116D1D5B" w:rsidRPr="0023586C" w:rsidRDefault="116D1D5B" w:rsidP="116D1D5B">
      <w:pPr>
        <w:spacing w:after="160" w:line="259" w:lineRule="auto"/>
        <w:jc w:val="center"/>
      </w:pPr>
    </w:p>
    <w:p w14:paraId="7B5DBCBF" w14:textId="77777777" w:rsidR="00361567" w:rsidRPr="0023586C" w:rsidRDefault="00361567" w:rsidP="00DE4FED">
      <w:pPr>
        <w:spacing w:after="160" w:line="259" w:lineRule="auto"/>
        <w:jc w:val="center"/>
      </w:pPr>
    </w:p>
    <w:p w14:paraId="32E3CE40" w14:textId="77777777" w:rsidR="00CA05E5" w:rsidRPr="0023586C" w:rsidRDefault="00CA05E5" w:rsidP="00DE4FED">
      <w:pPr>
        <w:spacing w:after="160" w:line="259" w:lineRule="auto"/>
        <w:jc w:val="center"/>
      </w:pPr>
    </w:p>
    <w:p w14:paraId="19835679" w14:textId="77777777" w:rsidR="00CA05E5" w:rsidRPr="0023586C" w:rsidRDefault="00CA05E5" w:rsidP="00DE4FED">
      <w:pPr>
        <w:spacing w:after="160" w:line="259" w:lineRule="auto"/>
        <w:jc w:val="center"/>
      </w:pPr>
    </w:p>
    <w:p w14:paraId="35DE0935" w14:textId="77777777" w:rsidR="00CA05E5" w:rsidRPr="0023586C" w:rsidRDefault="00CA05E5" w:rsidP="00DE4FED">
      <w:pPr>
        <w:spacing w:after="160" w:line="259" w:lineRule="auto"/>
        <w:jc w:val="center"/>
      </w:pPr>
    </w:p>
    <w:p w14:paraId="749AF2D5" w14:textId="77777777" w:rsidR="00CA05E5" w:rsidRPr="0023586C" w:rsidRDefault="00CA05E5" w:rsidP="00DE4FED">
      <w:pPr>
        <w:spacing w:after="160" w:line="259" w:lineRule="auto"/>
        <w:jc w:val="center"/>
      </w:pPr>
    </w:p>
    <w:p w14:paraId="219515C0" w14:textId="77777777" w:rsidR="00CA05E5" w:rsidRPr="0023586C" w:rsidRDefault="00CA05E5" w:rsidP="00DE4FED">
      <w:pPr>
        <w:spacing w:after="160" w:line="259" w:lineRule="auto"/>
        <w:jc w:val="center"/>
      </w:pPr>
    </w:p>
    <w:p w14:paraId="3A93F5C7" w14:textId="77777777" w:rsidR="00CA05E5" w:rsidRPr="0023586C" w:rsidRDefault="00CA05E5" w:rsidP="00DE4FED">
      <w:pPr>
        <w:spacing w:after="160" w:line="259" w:lineRule="auto"/>
        <w:jc w:val="center"/>
      </w:pPr>
    </w:p>
    <w:p w14:paraId="534C4CDA" w14:textId="77777777" w:rsidR="00CA05E5" w:rsidRPr="0023586C" w:rsidRDefault="00CA05E5" w:rsidP="00DE4FED">
      <w:pPr>
        <w:spacing w:after="160" w:line="259" w:lineRule="auto"/>
        <w:jc w:val="center"/>
      </w:pPr>
    </w:p>
    <w:p w14:paraId="2C395DDB" w14:textId="77777777" w:rsidR="00CA05E5" w:rsidRPr="0023586C" w:rsidRDefault="00CA05E5" w:rsidP="00DE4FED">
      <w:pPr>
        <w:spacing w:after="160" w:line="259" w:lineRule="auto"/>
        <w:jc w:val="center"/>
      </w:pPr>
    </w:p>
    <w:p w14:paraId="35895898" w14:textId="77777777" w:rsidR="00CA05E5" w:rsidRPr="0023586C" w:rsidRDefault="00CA05E5" w:rsidP="00DE4FED">
      <w:pPr>
        <w:spacing w:after="160" w:line="259" w:lineRule="auto"/>
        <w:jc w:val="center"/>
      </w:pPr>
    </w:p>
    <w:p w14:paraId="54AC890A" w14:textId="77777777" w:rsidR="00CA05E5" w:rsidRPr="0023586C" w:rsidRDefault="00CA05E5" w:rsidP="00DE4FED">
      <w:pPr>
        <w:spacing w:after="160" w:line="259" w:lineRule="auto"/>
        <w:jc w:val="center"/>
      </w:pPr>
    </w:p>
    <w:p w14:paraId="241C5A26" w14:textId="77777777" w:rsidR="00CA05E5" w:rsidRPr="0023586C" w:rsidRDefault="00CA05E5" w:rsidP="00DE4FED">
      <w:pPr>
        <w:spacing w:after="160" w:line="259" w:lineRule="auto"/>
        <w:jc w:val="center"/>
      </w:pPr>
    </w:p>
    <w:p w14:paraId="1CE5DAE5" w14:textId="77777777" w:rsidR="00CA05E5" w:rsidRPr="0023586C" w:rsidRDefault="00CA05E5" w:rsidP="00DE4FED">
      <w:pPr>
        <w:spacing w:after="160" w:line="259" w:lineRule="auto"/>
        <w:jc w:val="center"/>
      </w:pPr>
    </w:p>
    <w:p w14:paraId="02C65B8D" w14:textId="77777777" w:rsidR="00CA05E5" w:rsidRPr="0023586C" w:rsidRDefault="00CA05E5" w:rsidP="00DE4FED">
      <w:pPr>
        <w:spacing w:after="160" w:line="259" w:lineRule="auto"/>
        <w:jc w:val="center"/>
      </w:pPr>
    </w:p>
    <w:p w14:paraId="7D7A76DB" w14:textId="77777777" w:rsidR="00CA05E5" w:rsidRPr="0023586C" w:rsidRDefault="00CA05E5" w:rsidP="00DE4FED">
      <w:pPr>
        <w:spacing w:after="160" w:line="259" w:lineRule="auto"/>
        <w:jc w:val="center"/>
      </w:pPr>
    </w:p>
    <w:p w14:paraId="40F133F6" w14:textId="77777777" w:rsidR="00CA05E5" w:rsidRPr="0023586C" w:rsidRDefault="00CA05E5" w:rsidP="00DE4FED">
      <w:pPr>
        <w:spacing w:after="160" w:line="259" w:lineRule="auto"/>
        <w:jc w:val="center"/>
      </w:pPr>
    </w:p>
    <w:p w14:paraId="7C085565" w14:textId="77777777" w:rsidR="00CA05E5" w:rsidRPr="0023586C" w:rsidRDefault="00CA05E5" w:rsidP="00DE4FED">
      <w:pPr>
        <w:spacing w:after="160" w:line="259" w:lineRule="auto"/>
        <w:jc w:val="center"/>
      </w:pPr>
    </w:p>
    <w:p w14:paraId="2610D04E" w14:textId="77777777" w:rsidR="00CA05E5" w:rsidRPr="0023586C" w:rsidRDefault="00CA05E5" w:rsidP="004C4EAB">
      <w:pPr>
        <w:spacing w:after="160" w:line="259" w:lineRule="auto"/>
      </w:pPr>
    </w:p>
    <w:p w14:paraId="11C7E241" w14:textId="77777777" w:rsidR="004C4EAB" w:rsidRPr="0023586C" w:rsidRDefault="004C4EAB" w:rsidP="004C4EAB">
      <w:pPr>
        <w:spacing w:after="160" w:line="259" w:lineRule="auto"/>
      </w:pPr>
    </w:p>
    <w:p w14:paraId="1A3EDA0F" w14:textId="77777777" w:rsidR="00CA05E5" w:rsidRPr="0023586C" w:rsidRDefault="00CA05E5" w:rsidP="0052601F">
      <w:pPr>
        <w:spacing w:after="160" w:line="259" w:lineRule="auto"/>
      </w:pPr>
    </w:p>
    <w:p w14:paraId="7ACAF6FA" w14:textId="63912ECE" w:rsidR="00361567" w:rsidRPr="0023586C" w:rsidRDefault="007C700D" w:rsidP="00DE4FED">
      <w:pPr>
        <w:spacing w:after="160" w:line="259" w:lineRule="auto"/>
        <w:jc w:val="center"/>
      </w:pPr>
      <w:r w:rsidRPr="0023586C">
        <w:t>Report feedback and questions can be sent to</w:t>
      </w:r>
      <w:r w:rsidR="004C4EAB" w:rsidRPr="0023586C">
        <w:t xml:space="preserve"> </w:t>
      </w:r>
      <w:r w:rsidR="005A1235" w:rsidRPr="0023586C">
        <w:t>Janenne Irene Pung at j.pung@nwhealth.org.</w:t>
      </w:r>
    </w:p>
    <w:sdt>
      <w:sdtPr>
        <w:rPr>
          <w:rFonts w:asciiTheme="minorHAnsi" w:eastAsiaTheme="minorEastAsia" w:hAnsiTheme="minorHAnsi" w:cstheme="minorBidi"/>
          <w:i/>
          <w:iCs/>
          <w:color w:val="auto"/>
          <w:sz w:val="21"/>
          <w:szCs w:val="21"/>
          <w:shd w:val="clear" w:color="auto" w:fill="E6E6E6"/>
        </w:rPr>
        <w:id w:val="-578684908"/>
        <w:docPartObj>
          <w:docPartGallery w:val="Table of Contents"/>
          <w:docPartUnique/>
        </w:docPartObj>
      </w:sdtPr>
      <w:sdtEndPr>
        <w:rPr>
          <w:rFonts w:cstheme="minorHAnsi"/>
          <w:sz w:val="20"/>
          <w:szCs w:val="20"/>
        </w:rPr>
      </w:sdtEndPr>
      <w:sdtContent>
        <w:p w14:paraId="4158A026" w14:textId="4FACFED4" w:rsidR="0008777E" w:rsidRPr="0023586C" w:rsidRDefault="0005268E" w:rsidP="0008777E">
          <w:pPr>
            <w:pStyle w:val="TOCHeading"/>
            <w:rPr>
              <w:rFonts w:asciiTheme="minorHAnsi" w:hAnsiTheme="minorHAnsi" w:cstheme="minorHAnsi"/>
              <w:color w:val="auto"/>
              <w:sz w:val="72"/>
              <w:szCs w:val="72"/>
            </w:rPr>
          </w:pPr>
          <w:r w:rsidRPr="0023586C">
            <w:rPr>
              <w:rFonts w:ascii="Times New Roman" w:hAnsi="Times New Roman" w:cs="Times New Roman"/>
              <w:noProof/>
              <w:color w:val="auto"/>
              <w:sz w:val="24"/>
              <w:szCs w:val="24"/>
            </w:rPr>
            <w:drawing>
              <wp:anchor distT="36576" distB="36576" distL="36576" distR="36576" simplePos="0" relativeHeight="251949056" behindDoc="0" locked="0" layoutInCell="1" allowOverlap="1" wp14:anchorId="439AB7D4" wp14:editId="645CAB04">
                <wp:simplePos x="0" y="0"/>
                <wp:positionH relativeFrom="margin">
                  <wp:align>right</wp:align>
                </wp:positionH>
                <wp:positionV relativeFrom="paragraph">
                  <wp:posOffset>5215</wp:posOffset>
                </wp:positionV>
                <wp:extent cx="1745574" cy="623828"/>
                <wp:effectExtent l="0" t="0" r="7620" b="5080"/>
                <wp:wrapNone/>
                <wp:docPr id="438996072" name="Picture 11" descr="A black and blue text with a person standing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996072" name="Picture 11" descr="A black and blue text with a person standing in front of i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45574" cy="62382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8777E" w:rsidRPr="0023586C">
            <w:rPr>
              <w:rFonts w:asciiTheme="minorHAnsi" w:hAnsiTheme="minorHAnsi" w:cstheme="minorHAnsi"/>
              <w:color w:val="auto"/>
              <w:sz w:val="72"/>
              <w:szCs w:val="72"/>
            </w:rPr>
            <w:t>Table of Contents</w:t>
          </w:r>
          <w:r w:rsidR="00AB10D7" w:rsidRPr="0023586C">
            <w:rPr>
              <w:rFonts w:ascii="Times New Roman" w:hAnsi="Times New Roman" w:cs="Times New Roman"/>
              <w:color w:val="auto"/>
              <w:sz w:val="24"/>
              <w:szCs w:val="24"/>
            </w:rPr>
            <w:t xml:space="preserve"> </w:t>
          </w:r>
        </w:p>
        <w:p w14:paraId="00049D90" w14:textId="77777777" w:rsidR="0008777E" w:rsidRPr="0023586C" w:rsidRDefault="0008777E" w:rsidP="00D232C1">
          <w:pPr>
            <w:pStyle w:val="TOC1"/>
          </w:pPr>
        </w:p>
        <w:p w14:paraId="5CBA355A" w14:textId="319EEEBC" w:rsidR="004C42D5" w:rsidRPr="0023586C" w:rsidRDefault="007A4BA2" w:rsidP="00D232C1">
          <w:pPr>
            <w:pStyle w:val="TOC1"/>
          </w:pPr>
          <w:r w:rsidRPr="0023586C">
            <w:t>Message from the Health Officer</w:t>
          </w:r>
          <w:r w:rsidRPr="0023586C">
            <w:ptab w:relativeTo="margin" w:alignment="right" w:leader="dot"/>
          </w:r>
          <w:r w:rsidRPr="0023586C">
            <w:t>1</w:t>
          </w:r>
        </w:p>
        <w:p w14:paraId="4C1D42ED" w14:textId="483CBA0C" w:rsidR="0008777E" w:rsidRPr="0023586C" w:rsidRDefault="0008777E" w:rsidP="00D232C1">
          <w:pPr>
            <w:pStyle w:val="TOC1"/>
          </w:pPr>
          <w:r w:rsidRPr="0023586C">
            <w:t>Executive Summary</w:t>
          </w:r>
          <w:r w:rsidRPr="0023586C">
            <w:ptab w:relativeTo="margin" w:alignment="right" w:leader="dot"/>
          </w:r>
          <w:r w:rsidRPr="0023586C">
            <w:t>1</w:t>
          </w:r>
        </w:p>
        <w:p w14:paraId="199D5EFC" w14:textId="77777777" w:rsidR="0008777E" w:rsidRPr="0023586C" w:rsidRDefault="0008777E" w:rsidP="00D232C1">
          <w:pPr>
            <w:pStyle w:val="TOC1"/>
          </w:pPr>
          <w:r w:rsidRPr="0023586C">
            <w:t>Introduction</w:t>
          </w:r>
          <w:r w:rsidRPr="0023586C">
            <w:ptab w:relativeTo="margin" w:alignment="right" w:leader="dot"/>
          </w:r>
          <w:r w:rsidRPr="0023586C">
            <w:t>6</w:t>
          </w:r>
        </w:p>
        <w:p w14:paraId="4551A590" w14:textId="77777777" w:rsidR="0008777E" w:rsidRPr="0023586C" w:rsidRDefault="0008777E" w:rsidP="00D232C1">
          <w:pPr>
            <w:pStyle w:val="TOC1"/>
          </w:pPr>
          <w:r w:rsidRPr="0023586C">
            <w:t>Mobilizing for Action Through Planning and Partnership Community Health Needs Assessment Framework</w:t>
          </w:r>
          <w:r w:rsidRPr="0023586C">
            <w:ptab w:relativeTo="margin" w:alignment="right" w:leader="dot"/>
          </w:r>
          <w:r w:rsidRPr="0023586C">
            <w:t>10</w:t>
          </w:r>
        </w:p>
        <w:p w14:paraId="6849721B" w14:textId="77777777" w:rsidR="0008777E" w:rsidRPr="0023586C" w:rsidRDefault="0008777E" w:rsidP="00D232C1">
          <w:pPr>
            <w:pStyle w:val="TOC1"/>
          </w:pPr>
          <w:r w:rsidRPr="0023586C">
            <w:t>MiThrive Assessment Results</w:t>
          </w:r>
          <w:r w:rsidRPr="0023586C">
            <w:ptab w:relativeTo="margin" w:alignment="right" w:leader="dot"/>
          </w:r>
          <w:r w:rsidRPr="0023586C">
            <w:t>12</w:t>
          </w:r>
        </w:p>
        <w:p w14:paraId="64AB6C1E" w14:textId="77777777" w:rsidR="0008777E" w:rsidRPr="0023586C" w:rsidRDefault="0008777E" w:rsidP="0008777E">
          <w:pPr>
            <w:pStyle w:val="TOC2"/>
            <w:ind w:left="216"/>
            <w:rPr>
              <w:i w:val="0"/>
            </w:rPr>
          </w:pPr>
          <w:r w:rsidRPr="0023586C">
            <w:rPr>
              <w:i w:val="0"/>
            </w:rPr>
            <w:t xml:space="preserve">Community Health Status </w:t>
          </w:r>
          <w:r w:rsidRPr="0023586C">
            <w:rPr>
              <w:i w:val="0"/>
              <w:iCs w:val="0"/>
            </w:rPr>
            <w:t>Assessment</w:t>
          </w:r>
          <w:r w:rsidRPr="0023586C">
            <w:rPr>
              <w:i w:val="0"/>
              <w:iCs w:val="0"/>
            </w:rPr>
            <w:ptab w:relativeTo="margin" w:alignment="right" w:leader="dot"/>
          </w:r>
          <w:r w:rsidRPr="0023586C">
            <w:rPr>
              <w:i w:val="0"/>
              <w:iCs w:val="0"/>
            </w:rPr>
            <w:t>12</w:t>
          </w:r>
        </w:p>
        <w:p w14:paraId="1F5FB3D6" w14:textId="77777777" w:rsidR="0008777E" w:rsidRPr="0023586C" w:rsidRDefault="0008777E" w:rsidP="0008777E">
          <w:pPr>
            <w:pStyle w:val="TOC2"/>
            <w:ind w:left="216"/>
            <w:rPr>
              <w:i w:val="0"/>
            </w:rPr>
          </w:pPr>
          <w:r w:rsidRPr="0023586C">
            <w:rPr>
              <w:i w:val="0"/>
            </w:rPr>
            <w:t xml:space="preserve">Community Themes and Strengths </w:t>
          </w:r>
          <w:r w:rsidRPr="0023586C">
            <w:rPr>
              <w:i w:val="0"/>
              <w:iCs w:val="0"/>
            </w:rPr>
            <w:t>Assessment</w:t>
          </w:r>
          <w:r w:rsidRPr="0023586C">
            <w:rPr>
              <w:i w:val="0"/>
              <w:iCs w:val="0"/>
            </w:rPr>
            <w:ptab w:relativeTo="margin" w:alignment="right" w:leader="dot"/>
          </w:r>
          <w:r w:rsidRPr="0023586C">
            <w:rPr>
              <w:i w:val="0"/>
              <w:iCs w:val="0"/>
            </w:rPr>
            <w:t>16</w:t>
          </w:r>
        </w:p>
        <w:p w14:paraId="3582D2AA" w14:textId="77777777" w:rsidR="0008777E" w:rsidRPr="0023586C" w:rsidRDefault="0008777E" w:rsidP="0008777E">
          <w:pPr>
            <w:pStyle w:val="TOC2"/>
            <w:ind w:left="216"/>
            <w:rPr>
              <w:i w:val="0"/>
            </w:rPr>
          </w:pPr>
          <w:r w:rsidRPr="0023586C">
            <w:rPr>
              <w:i w:val="0"/>
            </w:rPr>
            <w:t xml:space="preserve">Community System </w:t>
          </w:r>
          <w:r w:rsidRPr="0023586C">
            <w:rPr>
              <w:i w:val="0"/>
              <w:iCs w:val="0"/>
            </w:rPr>
            <w:t>Assessment</w:t>
          </w:r>
          <w:r w:rsidRPr="0023586C">
            <w:rPr>
              <w:i w:val="0"/>
              <w:iCs w:val="0"/>
            </w:rPr>
            <w:ptab w:relativeTo="margin" w:alignment="right" w:leader="dot"/>
          </w:r>
          <w:r w:rsidRPr="0023586C">
            <w:rPr>
              <w:i w:val="0"/>
              <w:iCs w:val="0"/>
            </w:rPr>
            <w:t>27</w:t>
          </w:r>
        </w:p>
        <w:p w14:paraId="76D886E4" w14:textId="77777777" w:rsidR="0008777E" w:rsidRPr="0023586C" w:rsidRDefault="0008777E" w:rsidP="0008777E">
          <w:pPr>
            <w:pStyle w:val="TOC2"/>
            <w:ind w:left="216"/>
            <w:rPr>
              <w:i w:val="0"/>
            </w:rPr>
          </w:pPr>
          <w:r w:rsidRPr="0023586C">
            <w:rPr>
              <w:i w:val="0"/>
            </w:rPr>
            <w:t xml:space="preserve">Forces of Change </w:t>
          </w:r>
          <w:r w:rsidRPr="0023586C">
            <w:rPr>
              <w:i w:val="0"/>
              <w:iCs w:val="0"/>
            </w:rPr>
            <w:t>Assessment</w:t>
          </w:r>
          <w:r w:rsidRPr="0023586C">
            <w:rPr>
              <w:i w:val="0"/>
              <w:iCs w:val="0"/>
            </w:rPr>
            <w:ptab w:relativeTo="margin" w:alignment="right" w:leader="dot"/>
          </w:r>
          <w:r w:rsidRPr="0023586C">
            <w:rPr>
              <w:i w:val="0"/>
              <w:iCs w:val="0"/>
            </w:rPr>
            <w:t>30</w:t>
          </w:r>
        </w:p>
        <w:p w14:paraId="6BBBCF70" w14:textId="77777777" w:rsidR="0008777E" w:rsidRPr="0023586C" w:rsidRDefault="0008777E" w:rsidP="00D232C1">
          <w:pPr>
            <w:pStyle w:val="TOC1"/>
          </w:pPr>
          <w:r w:rsidRPr="0023586C">
            <w:t>Data Limitations</w:t>
          </w:r>
          <w:r w:rsidRPr="0023586C">
            <w:ptab w:relativeTo="margin" w:alignment="right" w:leader="dot"/>
          </w:r>
          <w:r w:rsidRPr="0023586C">
            <w:t>33</w:t>
          </w:r>
        </w:p>
        <w:p w14:paraId="1F11EA36" w14:textId="77777777" w:rsidR="0008777E" w:rsidRPr="0023586C" w:rsidRDefault="0008777E" w:rsidP="00D232C1">
          <w:pPr>
            <w:pStyle w:val="TOC1"/>
          </w:pPr>
          <w:r w:rsidRPr="0023586C">
            <w:t>Identifying and Prioritizing Strategic Issues</w:t>
          </w:r>
          <w:r w:rsidRPr="0023586C">
            <w:ptab w:relativeTo="margin" w:alignment="right" w:leader="dot"/>
          </w:r>
          <w:r w:rsidRPr="0023586C">
            <w:t>35</w:t>
          </w:r>
        </w:p>
        <w:p w14:paraId="70F9F282" w14:textId="59DDEBEB" w:rsidR="00E3009D" w:rsidRPr="0023586C" w:rsidRDefault="00E3009D" w:rsidP="00D232C1">
          <w:pPr>
            <w:pStyle w:val="TOC1"/>
          </w:pPr>
          <w:r w:rsidRPr="0023586C">
            <w:t>Priority Area Narratives</w:t>
          </w:r>
          <w:r w:rsidRPr="0023586C">
            <w:ptab w:relativeTo="margin" w:alignment="right" w:leader="dot"/>
          </w:r>
          <w:r w:rsidRPr="0023586C">
            <w:t>39</w:t>
          </w:r>
        </w:p>
        <w:p w14:paraId="0D52CA19" w14:textId="77777777" w:rsidR="0008777E" w:rsidRPr="0023586C" w:rsidRDefault="0008777E" w:rsidP="00D232C1">
          <w:pPr>
            <w:pStyle w:val="TOC1"/>
          </w:pPr>
          <w:r w:rsidRPr="0023586C">
            <w:t>Next Steps</w:t>
          </w:r>
          <w:r w:rsidRPr="0023586C">
            <w:ptab w:relativeTo="margin" w:alignment="right" w:leader="dot"/>
          </w:r>
          <w:r w:rsidRPr="0023586C">
            <w:t>39</w:t>
          </w:r>
        </w:p>
        <w:p w14:paraId="11EE15E0" w14:textId="672CA7FC" w:rsidR="00110BA5" w:rsidRPr="0023586C" w:rsidRDefault="00110BA5" w:rsidP="00D232C1">
          <w:pPr>
            <w:pStyle w:val="TOC1"/>
          </w:pPr>
          <w:r w:rsidRPr="0023586C">
            <w:t>Definitions</w:t>
          </w:r>
          <w:r w:rsidRPr="0023586C">
            <w:ptab w:relativeTo="margin" w:alignment="right" w:leader="dot"/>
          </w:r>
          <w:r w:rsidRPr="0023586C">
            <w:t>39</w:t>
          </w:r>
        </w:p>
        <w:p w14:paraId="60F28214" w14:textId="641EF01B" w:rsidR="003E280A" w:rsidRPr="0023586C" w:rsidRDefault="003E280A" w:rsidP="00D232C1">
          <w:pPr>
            <w:pStyle w:val="TOC1"/>
          </w:pPr>
          <w:r w:rsidRPr="0023586C">
            <w:t>Acknowledgements</w:t>
          </w:r>
          <w:r w:rsidRPr="0023586C">
            <w:ptab w:relativeTo="margin" w:alignment="right" w:leader="dot"/>
          </w:r>
          <w:r w:rsidRPr="0023586C">
            <w:t>39</w:t>
          </w:r>
        </w:p>
        <w:p w14:paraId="3C1FE890" w14:textId="77777777" w:rsidR="0008777E" w:rsidRPr="0023586C" w:rsidRDefault="0008777E" w:rsidP="0008777E"/>
        <w:p w14:paraId="2F29C118" w14:textId="77777777" w:rsidR="0008777E" w:rsidRPr="0023586C" w:rsidRDefault="0008777E" w:rsidP="00D232C1">
          <w:pPr>
            <w:pStyle w:val="TOC1"/>
          </w:pPr>
          <w:r w:rsidRPr="0023586C">
            <w:t>Appendices</w:t>
          </w:r>
        </w:p>
        <w:p w14:paraId="6FE174F5" w14:textId="76D1306D" w:rsidR="0008777E" w:rsidRPr="0023586C" w:rsidRDefault="00CE32BE">
          <w:pPr>
            <w:pStyle w:val="TOC2"/>
            <w:numPr>
              <w:ilvl w:val="0"/>
              <w:numId w:val="18"/>
            </w:numPr>
            <w:rPr>
              <w:i w:val="0"/>
              <w:iCs w:val="0"/>
            </w:rPr>
          </w:pPr>
          <w:r w:rsidRPr="0023586C">
            <w:rPr>
              <w:i w:val="0"/>
              <w:iCs w:val="0"/>
            </w:rPr>
            <w:t>MiThrive Participating Organizations</w:t>
          </w:r>
        </w:p>
        <w:p w14:paraId="3750C088" w14:textId="50525F87" w:rsidR="0008777E" w:rsidRPr="0023586C" w:rsidRDefault="0008777E">
          <w:pPr>
            <w:pStyle w:val="TOC2"/>
            <w:numPr>
              <w:ilvl w:val="0"/>
              <w:numId w:val="18"/>
            </w:numPr>
            <w:rPr>
              <w:i w:val="0"/>
              <w:iCs w:val="0"/>
            </w:rPr>
          </w:pPr>
          <w:r w:rsidRPr="0023586C">
            <w:rPr>
              <w:i w:val="0"/>
              <w:iCs w:val="0"/>
            </w:rPr>
            <w:t xml:space="preserve">Community Health Status Assessment </w:t>
          </w:r>
          <w:r w:rsidR="002C12F4" w:rsidRPr="0023586C">
            <w:rPr>
              <w:i w:val="0"/>
              <w:iCs w:val="0"/>
            </w:rPr>
            <w:t>Survey Indicators and Scores</w:t>
          </w:r>
        </w:p>
        <w:p w14:paraId="2FF7000B" w14:textId="77777777" w:rsidR="0008777E" w:rsidRPr="0023586C" w:rsidRDefault="0008777E">
          <w:pPr>
            <w:pStyle w:val="TOC2"/>
            <w:numPr>
              <w:ilvl w:val="0"/>
              <w:numId w:val="18"/>
            </w:numPr>
            <w:rPr>
              <w:i w:val="0"/>
              <w:iCs w:val="0"/>
            </w:rPr>
          </w:pPr>
          <w:r w:rsidRPr="0023586C">
            <w:rPr>
              <w:i w:val="0"/>
              <w:iCs w:val="0"/>
            </w:rPr>
            <w:t>Community Themes and Strengths Assessment Survey Instruments</w:t>
          </w:r>
        </w:p>
        <w:p w14:paraId="31C96948" w14:textId="77777777" w:rsidR="0008777E" w:rsidRPr="0023586C" w:rsidRDefault="0008777E">
          <w:pPr>
            <w:pStyle w:val="TOC2"/>
            <w:numPr>
              <w:ilvl w:val="0"/>
              <w:numId w:val="18"/>
            </w:numPr>
            <w:rPr>
              <w:i w:val="0"/>
              <w:iCs w:val="0"/>
            </w:rPr>
          </w:pPr>
          <w:r w:rsidRPr="0023586C">
            <w:rPr>
              <w:i w:val="0"/>
              <w:iCs w:val="0"/>
            </w:rPr>
            <w:t>Community Themes and Strengths Assessment Community Assets</w:t>
          </w:r>
        </w:p>
        <w:p w14:paraId="16D8CD58" w14:textId="77777777" w:rsidR="0008777E" w:rsidRPr="0023586C" w:rsidRDefault="0008777E">
          <w:pPr>
            <w:pStyle w:val="TOC2"/>
            <w:numPr>
              <w:ilvl w:val="0"/>
              <w:numId w:val="18"/>
            </w:numPr>
            <w:rPr>
              <w:i w:val="0"/>
              <w:iCs w:val="0"/>
            </w:rPr>
          </w:pPr>
          <w:r w:rsidRPr="0023586C">
            <w:rPr>
              <w:i w:val="0"/>
              <w:iCs w:val="0"/>
            </w:rPr>
            <w:t>Community System Assessment Event Agenda &amp; Design</w:t>
          </w:r>
        </w:p>
        <w:p w14:paraId="164A68CF" w14:textId="77777777" w:rsidR="0008777E" w:rsidRPr="0023586C" w:rsidRDefault="0008777E">
          <w:pPr>
            <w:pStyle w:val="TOC2"/>
            <w:numPr>
              <w:ilvl w:val="0"/>
              <w:numId w:val="18"/>
            </w:numPr>
            <w:rPr>
              <w:i w:val="0"/>
              <w:iCs w:val="0"/>
            </w:rPr>
          </w:pPr>
          <w:r w:rsidRPr="0023586C">
            <w:rPr>
              <w:i w:val="0"/>
              <w:iCs w:val="0"/>
            </w:rPr>
            <w:t>Forces of Change Assessment Event Agenda &amp; Design</w:t>
          </w:r>
        </w:p>
        <w:p w14:paraId="6EE4385E" w14:textId="5C0FC4E9" w:rsidR="00730C59" w:rsidRPr="0023586C" w:rsidRDefault="0008777E" w:rsidP="00B27388">
          <w:pPr>
            <w:pStyle w:val="TOC2"/>
            <w:numPr>
              <w:ilvl w:val="0"/>
              <w:numId w:val="18"/>
            </w:numPr>
            <w:rPr>
              <w:i w:val="0"/>
            </w:rPr>
          </w:pPr>
          <w:r w:rsidRPr="0023586C">
            <w:rPr>
              <w:i w:val="0"/>
              <w:iCs w:val="0"/>
            </w:rPr>
            <w:t>North Central, Northeast, and Northwest Strategic Issue Data Brief</w:t>
          </w:r>
          <w:r w:rsidR="008278B2" w:rsidRPr="0023586C">
            <w:rPr>
              <w:i w:val="0"/>
              <w:iCs w:val="0"/>
            </w:rPr>
            <w:t>s</w:t>
          </w:r>
        </w:p>
      </w:sdtContent>
    </w:sdt>
    <w:p w14:paraId="5C2DCD28" w14:textId="0FFB5938" w:rsidR="000B2BA3" w:rsidRPr="00D232C1" w:rsidRDefault="000B2BA3" w:rsidP="00B27388">
      <w:pPr>
        <w:rPr>
          <w:sz w:val="72"/>
          <w:szCs w:val="72"/>
        </w:rPr>
      </w:pPr>
      <w:r w:rsidRPr="00D232C1">
        <w:rPr>
          <w:sz w:val="72"/>
          <w:szCs w:val="72"/>
        </w:rPr>
        <w:lastRenderedPageBreak/>
        <w:t>Message from the Health Officer</w:t>
      </w:r>
    </w:p>
    <w:p w14:paraId="2031383C" w14:textId="389A72AA" w:rsidR="00B316AC" w:rsidRPr="0023586C" w:rsidRDefault="00D232C1" w:rsidP="00B27388">
      <w:pPr>
        <w:rPr>
          <w:sz w:val="48"/>
          <w:szCs w:val="48"/>
        </w:rPr>
      </w:pPr>
      <w:r w:rsidRPr="00D232C1">
        <w:rPr>
          <w:rFonts w:ascii="Times New Roman" w:hAnsi="Times New Roman" w:cs="Times New Roman"/>
          <w:noProof/>
          <w:sz w:val="72"/>
          <w:szCs w:val="72"/>
        </w:rPr>
        <mc:AlternateContent>
          <mc:Choice Requires="wps">
            <w:drawing>
              <wp:anchor distT="36576" distB="36576" distL="36576" distR="36576" simplePos="0" relativeHeight="251956224" behindDoc="0" locked="0" layoutInCell="1" allowOverlap="1" wp14:anchorId="31F78865" wp14:editId="45D22BD7">
                <wp:simplePos x="0" y="0"/>
                <wp:positionH relativeFrom="margin">
                  <wp:align>right</wp:align>
                </wp:positionH>
                <wp:positionV relativeFrom="paragraph">
                  <wp:posOffset>85428</wp:posOffset>
                </wp:positionV>
                <wp:extent cx="6857365" cy="7903723"/>
                <wp:effectExtent l="0" t="0" r="635" b="2540"/>
                <wp:wrapNone/>
                <wp:docPr id="160865489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7365" cy="7903723"/>
                        </a:xfrm>
                        <a:prstGeom prst="rect">
                          <a:avLst/>
                        </a:prstGeom>
                        <a:noFill/>
                        <a:ln>
                          <a:noFill/>
                        </a:ln>
                        <a:effectLst/>
                        <a:extLst>
                          <a:ext uri="{909E8E84-426E-40DD-AFC4-6F175D3DCCD1}">
                            <a14:hiddenFill xmlns:a14="http://schemas.microsoft.com/office/drawing/2010/main">
                              <a:solidFill>
                                <a:srgbClr val="011F9B"/>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27AE440" w14:textId="77777777" w:rsidR="001B6FF9" w:rsidRPr="001D648E" w:rsidRDefault="00B316AC" w:rsidP="00B316AC">
                            <w:pPr>
                              <w:widowControl w:val="0"/>
                              <w:spacing w:after="0" w:line="276" w:lineRule="auto"/>
                              <w:rPr>
                                <w:sz w:val="24"/>
                                <w:szCs w:val="24"/>
                              </w:rPr>
                            </w:pPr>
                            <w:r w:rsidRPr="001D648E">
                              <w:rPr>
                                <w:sz w:val="24"/>
                                <w:szCs w:val="24"/>
                              </w:rPr>
                              <w:t xml:space="preserve">As a public health agency, </w:t>
                            </w:r>
                            <w:r w:rsidR="00DD3D55" w:rsidRPr="001D648E">
                              <w:rPr>
                                <w:sz w:val="24"/>
                                <w:szCs w:val="24"/>
                              </w:rPr>
                              <w:t xml:space="preserve">the </w:t>
                            </w:r>
                            <w:r w:rsidRPr="001D648E">
                              <w:rPr>
                                <w:sz w:val="24"/>
                                <w:szCs w:val="24"/>
                              </w:rPr>
                              <w:t xml:space="preserve">Health Department of Northwest Michigan (HDNW) exists to help promote health, prolong life, and prevent disease in our communities. To ensure the best use of tax dollars and public service, the Internal Revenue Service (IRS) mandates hospitals and healthcare organizations to complete a needs assessment for the communities they serve at least every three years. </w:t>
                            </w:r>
                          </w:p>
                          <w:p w14:paraId="5F7818E8" w14:textId="77777777" w:rsidR="001B6FF9" w:rsidRPr="001D648E" w:rsidRDefault="001B6FF9" w:rsidP="00B316AC">
                            <w:pPr>
                              <w:widowControl w:val="0"/>
                              <w:spacing w:after="0" w:line="276" w:lineRule="auto"/>
                              <w:rPr>
                                <w:sz w:val="24"/>
                                <w:szCs w:val="24"/>
                              </w:rPr>
                            </w:pPr>
                          </w:p>
                          <w:p w14:paraId="3BA66B6B" w14:textId="08DFFE77" w:rsidR="00B316AC" w:rsidRPr="001D648E" w:rsidRDefault="00DD3D55" w:rsidP="001B6FF9">
                            <w:pPr>
                              <w:widowControl w:val="0"/>
                              <w:spacing w:after="0" w:line="276" w:lineRule="auto"/>
                              <w:rPr>
                                <w:sz w:val="24"/>
                                <w:szCs w:val="24"/>
                              </w:rPr>
                            </w:pPr>
                            <w:r w:rsidRPr="001D648E">
                              <w:rPr>
                                <w:sz w:val="24"/>
                                <w:szCs w:val="24"/>
                              </w:rPr>
                              <w:t>HDNW serves the Northern Michigan counties of Antrim, Charlevoix, Emmet, and Otsego.</w:t>
                            </w:r>
                            <w:r w:rsidR="001B6FF9" w:rsidRPr="001D648E">
                              <w:rPr>
                                <w:sz w:val="24"/>
                                <w:szCs w:val="24"/>
                              </w:rPr>
                              <w:t xml:space="preserve"> The agency’s</w:t>
                            </w:r>
                            <w:r w:rsidR="00B316AC" w:rsidRPr="001D648E">
                              <w:rPr>
                                <w:sz w:val="24"/>
                                <w:szCs w:val="24"/>
                              </w:rPr>
                              <w:t xml:space="preserve"> staff collaborates with regional hospital systems, other health departments, and community partners to create and distribute surveys to residents, </w:t>
                            </w:r>
                            <w:r w:rsidR="004363A8" w:rsidRPr="001D648E">
                              <w:rPr>
                                <w:sz w:val="24"/>
                                <w:szCs w:val="24"/>
                              </w:rPr>
                              <w:t xml:space="preserve">to </w:t>
                            </w:r>
                            <w:r w:rsidR="00B316AC" w:rsidRPr="001D648E">
                              <w:rPr>
                                <w:sz w:val="24"/>
                                <w:szCs w:val="24"/>
                              </w:rPr>
                              <w:t xml:space="preserve">analyze data, and </w:t>
                            </w:r>
                            <w:r w:rsidR="004363A8" w:rsidRPr="001D648E">
                              <w:rPr>
                                <w:sz w:val="24"/>
                                <w:szCs w:val="24"/>
                              </w:rPr>
                              <w:t xml:space="preserve">to </w:t>
                            </w:r>
                            <w:r w:rsidR="00B316AC" w:rsidRPr="001D648E">
                              <w:rPr>
                                <w:sz w:val="24"/>
                                <w:szCs w:val="24"/>
                              </w:rPr>
                              <w:t xml:space="preserve">produce the required reports to communicate findings on health status, quality of life, nonmedical factors that influence health outcomes, needs, mortality, and morbidity for each partner and region. </w:t>
                            </w:r>
                            <w:r w:rsidR="00B316AC" w:rsidRPr="001D648E">
                              <w:rPr>
                                <w:i/>
                                <w:iCs/>
                                <w:sz w:val="24"/>
                                <w:szCs w:val="24"/>
                              </w:rPr>
                              <w:t>This collaborative process increases efficiencies, decreases duplication of services, and improves the quality of data collected and used to address issues causing community health deficiencies.</w:t>
                            </w:r>
                            <w:r w:rsidR="00B316AC" w:rsidRPr="001D648E">
                              <w:rPr>
                                <w:sz w:val="24"/>
                                <w:szCs w:val="24"/>
                              </w:rPr>
                              <w:t xml:space="preserve"> </w:t>
                            </w:r>
                          </w:p>
                          <w:p w14:paraId="7A73C21A" w14:textId="77777777" w:rsidR="00B316AC" w:rsidRPr="001D648E" w:rsidRDefault="00B316AC" w:rsidP="00B316AC">
                            <w:pPr>
                              <w:spacing w:after="0" w:line="276" w:lineRule="auto"/>
                              <w:rPr>
                                <w:sz w:val="24"/>
                                <w:szCs w:val="24"/>
                              </w:rPr>
                            </w:pPr>
                            <w:r w:rsidRPr="001D648E">
                              <w:rPr>
                                <w:sz w:val="24"/>
                                <w:szCs w:val="24"/>
                              </w:rPr>
                              <w:t> </w:t>
                            </w:r>
                          </w:p>
                          <w:p w14:paraId="45EA4C17" w14:textId="36E20070" w:rsidR="00B316AC" w:rsidRPr="001D648E" w:rsidRDefault="00B316AC" w:rsidP="00B316AC">
                            <w:pPr>
                              <w:widowControl w:val="0"/>
                              <w:spacing w:after="0" w:line="276" w:lineRule="auto"/>
                              <w:rPr>
                                <w:sz w:val="24"/>
                                <w:szCs w:val="24"/>
                              </w:rPr>
                            </w:pPr>
                            <w:r w:rsidRPr="001D648E">
                              <w:rPr>
                                <w:sz w:val="24"/>
                                <w:szCs w:val="24"/>
                              </w:rPr>
                              <w:t>The reports are called Community Health Needs Assessments, and this is our latest. It spans the years 2021-2023. With</w:t>
                            </w:r>
                            <w:r w:rsidR="009A0504" w:rsidRPr="001D648E">
                              <w:rPr>
                                <w:sz w:val="24"/>
                                <w:szCs w:val="24"/>
                              </w:rPr>
                              <w:t>in</w:t>
                            </w:r>
                            <w:r w:rsidRPr="001D648E">
                              <w:rPr>
                                <w:sz w:val="24"/>
                                <w:szCs w:val="24"/>
                              </w:rPr>
                              <w:t xml:space="preserve"> this report, we describe:</w:t>
                            </w:r>
                          </w:p>
                          <w:p w14:paraId="4D9B1728" w14:textId="77777777" w:rsidR="00B316AC" w:rsidRPr="001D648E" w:rsidRDefault="00B316AC" w:rsidP="00B316AC">
                            <w:pPr>
                              <w:widowControl w:val="0"/>
                              <w:spacing w:after="0" w:line="276" w:lineRule="auto"/>
                              <w:rPr>
                                <w:sz w:val="24"/>
                                <w:szCs w:val="24"/>
                              </w:rPr>
                            </w:pPr>
                          </w:p>
                          <w:p w14:paraId="4875F6E1" w14:textId="4C441BF3" w:rsidR="00B316AC" w:rsidRPr="001D648E" w:rsidRDefault="00B316AC" w:rsidP="00B316AC">
                            <w:pPr>
                              <w:pStyle w:val="paragraph"/>
                              <w:spacing w:before="0" w:beforeAutospacing="0" w:after="0" w:afterAutospacing="0" w:line="276" w:lineRule="auto"/>
                              <w:ind w:left="540" w:hanging="180"/>
                              <w:rPr>
                                <w:rFonts w:ascii="Calibri" w:hAnsi="Calibri" w:cs="Calibri"/>
                              </w:rPr>
                            </w:pPr>
                            <w:r w:rsidRPr="001D648E">
                              <w:rPr>
                                <w:rFonts w:ascii="Symbol" w:hAnsi="Symbol"/>
                                <w:lang w:val="x-none"/>
                              </w:rPr>
                              <w:t>·</w:t>
                            </w:r>
                            <w:r w:rsidRPr="001D648E">
                              <w:t> </w:t>
                            </w:r>
                            <w:r w:rsidRPr="001D648E">
                              <w:rPr>
                                <w:rFonts w:ascii="Calibri" w:hAnsi="Calibri" w:cs="Calibri"/>
                              </w:rPr>
                              <w:t>The current state of health and wellbeing for the region</w:t>
                            </w:r>
                            <w:r w:rsidR="00534821" w:rsidRPr="001D648E">
                              <w:rPr>
                                <w:rFonts w:ascii="Calibri" w:hAnsi="Calibri" w:cs="Calibri"/>
                              </w:rPr>
                              <w:t>,</w:t>
                            </w:r>
                            <w:r w:rsidRPr="001D648E">
                              <w:rPr>
                                <w:rFonts w:ascii="Calibri" w:hAnsi="Calibri" w:cs="Calibri"/>
                              </w:rPr>
                              <w:t> </w:t>
                            </w:r>
                          </w:p>
                          <w:p w14:paraId="708CFE7C" w14:textId="7B5F6604" w:rsidR="00B316AC" w:rsidRPr="001D648E" w:rsidRDefault="00B316AC" w:rsidP="00B316AC">
                            <w:pPr>
                              <w:pStyle w:val="paragraph"/>
                              <w:spacing w:before="0" w:beforeAutospacing="0" w:after="0" w:afterAutospacing="0" w:line="276" w:lineRule="auto"/>
                              <w:ind w:left="540" w:hanging="180"/>
                              <w:rPr>
                                <w:rFonts w:ascii="Calibri" w:hAnsi="Calibri" w:cs="Calibri"/>
                              </w:rPr>
                            </w:pPr>
                            <w:r w:rsidRPr="001D648E">
                              <w:rPr>
                                <w:rFonts w:ascii="Symbol" w:hAnsi="Symbol"/>
                                <w:lang w:val="x-none"/>
                              </w:rPr>
                              <w:t>·</w:t>
                            </w:r>
                            <w:r w:rsidRPr="001D648E">
                              <w:t> </w:t>
                            </w:r>
                            <w:r w:rsidRPr="001D648E">
                              <w:rPr>
                                <w:rFonts w:ascii="Calibri" w:hAnsi="Calibri" w:cs="Calibri"/>
                              </w:rPr>
                              <w:t>The processes used to collect community perspectives</w:t>
                            </w:r>
                            <w:r w:rsidR="00534821" w:rsidRPr="001D648E">
                              <w:rPr>
                                <w:rFonts w:ascii="Calibri" w:hAnsi="Calibri" w:cs="Calibri"/>
                              </w:rPr>
                              <w:t>, and</w:t>
                            </w:r>
                            <w:r w:rsidRPr="001D648E">
                              <w:rPr>
                                <w:rFonts w:ascii="Calibri" w:hAnsi="Calibri" w:cs="Calibri"/>
                              </w:rPr>
                              <w:t>  </w:t>
                            </w:r>
                          </w:p>
                          <w:p w14:paraId="2E649831" w14:textId="15D9A69C" w:rsidR="00B316AC" w:rsidRPr="001D648E" w:rsidRDefault="00B316AC" w:rsidP="00B316AC">
                            <w:pPr>
                              <w:pStyle w:val="paragraph"/>
                              <w:spacing w:before="0" w:beforeAutospacing="0" w:after="0" w:afterAutospacing="0" w:line="276" w:lineRule="auto"/>
                              <w:ind w:left="540" w:hanging="180"/>
                              <w:rPr>
                                <w:rFonts w:ascii="Calibri" w:hAnsi="Calibri" w:cs="Calibri"/>
                              </w:rPr>
                            </w:pPr>
                            <w:r w:rsidRPr="001D648E">
                              <w:rPr>
                                <w:rFonts w:ascii="Symbol" w:hAnsi="Symbol"/>
                                <w:lang w:val="x-none"/>
                              </w:rPr>
                              <w:t>·</w:t>
                            </w:r>
                            <w:r w:rsidRPr="001D648E">
                              <w:t> </w:t>
                            </w:r>
                            <w:r w:rsidRPr="001D648E">
                              <w:rPr>
                                <w:rFonts w:ascii="Calibri" w:hAnsi="Calibri" w:cs="Calibri"/>
                              </w:rPr>
                              <w:t>The process for prioritizing strategic issues</w:t>
                            </w:r>
                            <w:r w:rsidR="00534821" w:rsidRPr="001D648E">
                              <w:rPr>
                                <w:rFonts w:ascii="Calibri" w:hAnsi="Calibri" w:cs="Calibri"/>
                              </w:rPr>
                              <w:t>.</w:t>
                            </w:r>
                          </w:p>
                          <w:p w14:paraId="699926B7" w14:textId="794C24B8" w:rsidR="00B316AC" w:rsidRPr="001D648E" w:rsidRDefault="00B316AC" w:rsidP="00B316AC">
                            <w:pPr>
                              <w:pStyle w:val="paragraph"/>
                              <w:spacing w:line="276" w:lineRule="auto"/>
                              <w:rPr>
                                <w:rFonts w:ascii="Calibri" w:hAnsi="Calibri" w:cs="Calibri"/>
                              </w:rPr>
                            </w:pPr>
                            <w:r w:rsidRPr="001D648E">
                              <w:rPr>
                                <w:rFonts w:ascii="Calibri" w:hAnsi="Calibri" w:cs="Calibri"/>
                              </w:rPr>
                              <w:t xml:space="preserve">We also identify community strengths, resources, and service gaps for Antrim, Charlevoix, Emmet, and Otsego counties. The findings serve as the foundation for decisions on the effectiveness of our current programs and </w:t>
                            </w:r>
                            <w:r w:rsidR="00FA7B81" w:rsidRPr="001D648E">
                              <w:rPr>
                                <w:rFonts w:ascii="Calibri" w:hAnsi="Calibri" w:cs="Calibri"/>
                              </w:rPr>
                              <w:t>whether</w:t>
                            </w:r>
                            <w:r w:rsidRPr="001D648E">
                              <w:rPr>
                                <w:rFonts w:ascii="Calibri" w:hAnsi="Calibri" w:cs="Calibri"/>
                              </w:rPr>
                              <w:t xml:space="preserve"> programs and services may need to be added to meet current needs.</w:t>
                            </w:r>
                          </w:p>
                          <w:p w14:paraId="4B313402" w14:textId="448900B9" w:rsidR="00B316AC" w:rsidRPr="001D648E" w:rsidRDefault="00B316AC" w:rsidP="00B316AC">
                            <w:pPr>
                              <w:widowControl w:val="0"/>
                              <w:spacing w:after="0" w:line="276" w:lineRule="auto"/>
                              <w:rPr>
                                <w:sz w:val="24"/>
                                <w:szCs w:val="24"/>
                              </w:rPr>
                            </w:pPr>
                            <w:r w:rsidRPr="001D648E">
                              <w:rPr>
                                <w:sz w:val="24"/>
                                <w:szCs w:val="24"/>
                              </w:rPr>
                              <w:t xml:space="preserve">Our regional results are part of a 31-county collaborative effort, known as MiThrive. Leaders from other Northern Michigan counties are also using their specific findings to best meet local needs. </w:t>
                            </w:r>
                          </w:p>
                          <w:p w14:paraId="1D8B8A67" w14:textId="77777777" w:rsidR="0023586C" w:rsidRPr="001D648E" w:rsidRDefault="0023586C" w:rsidP="00B316AC">
                            <w:pPr>
                              <w:widowControl w:val="0"/>
                              <w:spacing w:after="0" w:line="276" w:lineRule="auto"/>
                              <w:rPr>
                                <w:rFonts w:ascii="Calibri" w:hAnsi="Calibri" w:cs="Calibri"/>
                                <w:sz w:val="24"/>
                                <w:szCs w:val="24"/>
                              </w:rPr>
                            </w:pPr>
                          </w:p>
                          <w:p w14:paraId="0AF7F556" w14:textId="7C822721" w:rsidR="00B316AC" w:rsidRDefault="00B316AC" w:rsidP="001D648E">
                            <w:pPr>
                              <w:widowControl w:val="0"/>
                              <w:spacing w:after="0" w:line="276" w:lineRule="auto"/>
                              <w:rPr>
                                <w:sz w:val="24"/>
                                <w:szCs w:val="24"/>
                              </w:rPr>
                            </w:pPr>
                            <w:r w:rsidRPr="001D648E">
                              <w:rPr>
                                <w:sz w:val="24"/>
                                <w:szCs w:val="24"/>
                              </w:rPr>
                              <w:t xml:space="preserve">With the Needs Assessment, MiThrive Workgroups spread over the 31 counites have developed and are integrating Community Health Improvement Plans to address areas of need. With the top-ranked priorities identified, this report provides the kind of data and analysis that leads to change – change that results in healthy, safe, and better-educated people who are equipped to improve their lives and be </w:t>
                            </w:r>
                            <w:r w:rsidR="00F54234" w:rsidRPr="001D648E">
                              <w:rPr>
                                <w:sz w:val="24"/>
                                <w:szCs w:val="24"/>
                              </w:rPr>
                              <w:t>active</w:t>
                            </w:r>
                            <w:r w:rsidRPr="001D648E">
                              <w:rPr>
                                <w:sz w:val="24"/>
                                <w:szCs w:val="24"/>
                              </w:rPr>
                              <w:t>, productive members of our communities.</w:t>
                            </w:r>
                          </w:p>
                          <w:p w14:paraId="3C4080EE" w14:textId="77777777" w:rsidR="001D648E" w:rsidRPr="001D648E" w:rsidRDefault="001D648E" w:rsidP="001D648E">
                            <w:pPr>
                              <w:widowControl w:val="0"/>
                              <w:spacing w:after="0" w:line="276" w:lineRule="auto"/>
                              <w:rPr>
                                <w:rFonts w:ascii="Calibri" w:hAnsi="Calibri" w:cs="Calibri"/>
                                <w:sz w:val="24"/>
                                <w:szCs w:val="24"/>
                              </w:rPr>
                            </w:pPr>
                          </w:p>
                          <w:p w14:paraId="658B8FA0" w14:textId="77777777" w:rsidR="00B316AC" w:rsidRPr="001D648E" w:rsidRDefault="00B316AC" w:rsidP="00B316AC">
                            <w:pPr>
                              <w:pStyle w:val="paragraph"/>
                              <w:spacing w:before="0" w:beforeAutospacing="0" w:after="0" w:afterAutospacing="0" w:line="276" w:lineRule="auto"/>
                              <w:rPr>
                                <w:rFonts w:ascii="Calibri" w:hAnsi="Calibri" w:cs="Calibri"/>
                              </w:rPr>
                            </w:pPr>
                            <w:r w:rsidRPr="001D648E">
                              <w:rPr>
                                <w:rFonts w:ascii="Calibri" w:hAnsi="Calibri" w:cs="Calibri"/>
                              </w:rPr>
                              <w:t>Dan Thorell, Health Officer</w:t>
                            </w:r>
                          </w:p>
                          <w:p w14:paraId="3611CD7C" w14:textId="77777777" w:rsidR="00B316AC" w:rsidRPr="001D648E" w:rsidRDefault="00B316AC" w:rsidP="00B316AC">
                            <w:pPr>
                              <w:pStyle w:val="paragraph"/>
                              <w:spacing w:before="0" w:beforeAutospacing="0" w:after="0" w:afterAutospacing="0" w:line="276" w:lineRule="auto"/>
                              <w:rPr>
                                <w:rFonts w:ascii="Calibri" w:hAnsi="Calibri" w:cs="Calibri"/>
                              </w:rPr>
                            </w:pPr>
                            <w:r w:rsidRPr="001D648E">
                              <w:rPr>
                                <w:rFonts w:ascii="Calibri" w:hAnsi="Calibri" w:cs="Calibri"/>
                              </w:rPr>
                              <w:t>Health Department of Northwest Michigan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78865" id="Text Box 12" o:spid="_x0000_s1031" type="#_x0000_t202" style="position:absolute;margin-left:488.75pt;margin-top:6.75pt;width:539.95pt;height:622.35pt;z-index:251956224;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" filled="f" fillcolor="#011f9b" stroked="f" strokecolor="black [0]" strokeweight="2pt">
                <v:textbox inset="2.88pt,2.88pt,2.88pt,2.88pt">
                  <w:txbxContent>
                    <w:p w14:paraId="527AE440" w14:textId="77777777" w:rsidR="001B6FF9" w:rsidRPr="001D648E" w:rsidRDefault="00B316AC" w:rsidP="00B316AC">
                      <w:pPr>
                        <w:widowControl w:val="0"/>
                        <w:spacing w:after="0" w:line="276" w:lineRule="auto"/>
                        <w:rPr>
                          <w:sz w:val="24"/>
                          <w:szCs w:val="24"/>
                        </w:rPr>
                      </w:pPr>
                      <w:r w:rsidRPr="001D648E">
                        <w:rPr>
                          <w:sz w:val="24"/>
                          <w:szCs w:val="24"/>
                        </w:rPr>
                        <w:t xml:space="preserve">As a public health agency, </w:t>
                      </w:r>
                      <w:r w:rsidR="00DD3D55" w:rsidRPr="001D648E">
                        <w:rPr>
                          <w:sz w:val="24"/>
                          <w:szCs w:val="24"/>
                        </w:rPr>
                        <w:t xml:space="preserve">the </w:t>
                      </w:r>
                      <w:r w:rsidRPr="001D648E">
                        <w:rPr>
                          <w:sz w:val="24"/>
                          <w:szCs w:val="24"/>
                        </w:rPr>
                        <w:t xml:space="preserve">Health Department of Northwest Michigan (HDNW) exists to help promote health, prolong life, and prevent disease in our communities. To ensure the best use of tax dollars and public service, the Internal Revenue Service (IRS) mandates hospitals and healthcare organizations to complete a needs assessment for the communities they serve at least every three years. </w:t>
                      </w:r>
                    </w:p>
                    <w:p w14:paraId="5F7818E8" w14:textId="77777777" w:rsidR="001B6FF9" w:rsidRPr="001D648E" w:rsidRDefault="001B6FF9" w:rsidP="00B316AC">
                      <w:pPr>
                        <w:widowControl w:val="0"/>
                        <w:spacing w:after="0" w:line="276" w:lineRule="auto"/>
                        <w:rPr>
                          <w:sz w:val="24"/>
                          <w:szCs w:val="24"/>
                        </w:rPr>
                      </w:pPr>
                    </w:p>
                    <w:p w14:paraId="3BA66B6B" w14:textId="08DFFE77" w:rsidR="00B316AC" w:rsidRPr="001D648E" w:rsidRDefault="00DD3D55" w:rsidP="001B6FF9">
                      <w:pPr>
                        <w:widowControl w:val="0"/>
                        <w:spacing w:after="0" w:line="276" w:lineRule="auto"/>
                        <w:rPr>
                          <w:sz w:val="24"/>
                          <w:szCs w:val="24"/>
                        </w:rPr>
                      </w:pPr>
                      <w:r w:rsidRPr="001D648E">
                        <w:rPr>
                          <w:sz w:val="24"/>
                          <w:szCs w:val="24"/>
                        </w:rPr>
                        <w:t>HDNW serves the Northern Michigan counties of Antrim, Charlevoix, Emmet, and Otsego.</w:t>
                      </w:r>
                      <w:r w:rsidR="001B6FF9" w:rsidRPr="001D648E">
                        <w:rPr>
                          <w:sz w:val="24"/>
                          <w:szCs w:val="24"/>
                        </w:rPr>
                        <w:t xml:space="preserve"> The agency’s</w:t>
                      </w:r>
                      <w:r w:rsidR="00B316AC" w:rsidRPr="001D648E">
                        <w:rPr>
                          <w:sz w:val="24"/>
                          <w:szCs w:val="24"/>
                        </w:rPr>
                        <w:t xml:space="preserve"> staff collaborates with regional hospital systems, other health departments, and community partners to create and distribute surveys to residents, </w:t>
                      </w:r>
                      <w:r w:rsidR="004363A8" w:rsidRPr="001D648E">
                        <w:rPr>
                          <w:sz w:val="24"/>
                          <w:szCs w:val="24"/>
                        </w:rPr>
                        <w:t xml:space="preserve">to </w:t>
                      </w:r>
                      <w:r w:rsidR="00B316AC" w:rsidRPr="001D648E">
                        <w:rPr>
                          <w:sz w:val="24"/>
                          <w:szCs w:val="24"/>
                        </w:rPr>
                        <w:t xml:space="preserve">analyze data, and </w:t>
                      </w:r>
                      <w:r w:rsidR="004363A8" w:rsidRPr="001D648E">
                        <w:rPr>
                          <w:sz w:val="24"/>
                          <w:szCs w:val="24"/>
                        </w:rPr>
                        <w:t xml:space="preserve">to </w:t>
                      </w:r>
                      <w:r w:rsidR="00B316AC" w:rsidRPr="001D648E">
                        <w:rPr>
                          <w:sz w:val="24"/>
                          <w:szCs w:val="24"/>
                        </w:rPr>
                        <w:t xml:space="preserve">produce the required reports to communicate findings on health status, quality of life, nonmedical factors that influence health outcomes, needs, mortality, and morbidity for each partner and region. </w:t>
                      </w:r>
                      <w:r w:rsidR="00B316AC" w:rsidRPr="001D648E">
                        <w:rPr>
                          <w:i/>
                          <w:iCs/>
                          <w:sz w:val="24"/>
                          <w:szCs w:val="24"/>
                        </w:rPr>
                        <w:t>This collaborative process increases efficiencies, decreases duplication of services, and improves the quality of data collected and used to address issues causing community health deficiencies.</w:t>
                      </w:r>
                      <w:r w:rsidR="00B316AC" w:rsidRPr="001D648E">
                        <w:rPr>
                          <w:sz w:val="24"/>
                          <w:szCs w:val="24"/>
                        </w:rPr>
                        <w:t xml:space="preserve"> </w:t>
                      </w:r>
                    </w:p>
                    <w:p w14:paraId="7A73C21A" w14:textId="77777777" w:rsidR="00B316AC" w:rsidRPr="001D648E" w:rsidRDefault="00B316AC" w:rsidP="00B316AC">
                      <w:pPr>
                        <w:spacing w:after="0" w:line="276" w:lineRule="auto"/>
                        <w:rPr>
                          <w:sz w:val="24"/>
                          <w:szCs w:val="24"/>
                        </w:rPr>
                      </w:pPr>
                      <w:r w:rsidRPr="001D648E">
                        <w:rPr>
                          <w:sz w:val="24"/>
                          <w:szCs w:val="24"/>
                        </w:rPr>
                        <w:t> </w:t>
                      </w:r>
                    </w:p>
                    <w:p w14:paraId="45EA4C17" w14:textId="36E20070" w:rsidR="00B316AC" w:rsidRPr="001D648E" w:rsidRDefault="00B316AC" w:rsidP="00B316AC">
                      <w:pPr>
                        <w:widowControl w:val="0"/>
                        <w:spacing w:after="0" w:line="276" w:lineRule="auto"/>
                        <w:rPr>
                          <w:sz w:val="24"/>
                          <w:szCs w:val="24"/>
                        </w:rPr>
                      </w:pPr>
                      <w:r w:rsidRPr="001D648E">
                        <w:rPr>
                          <w:sz w:val="24"/>
                          <w:szCs w:val="24"/>
                        </w:rPr>
                        <w:t>The reports are called Community Health Needs Assessments, and this is our latest. It spans the years 2021-2023. With</w:t>
                      </w:r>
                      <w:r w:rsidR="009A0504" w:rsidRPr="001D648E">
                        <w:rPr>
                          <w:sz w:val="24"/>
                          <w:szCs w:val="24"/>
                        </w:rPr>
                        <w:t>in</w:t>
                      </w:r>
                      <w:r w:rsidRPr="001D648E">
                        <w:rPr>
                          <w:sz w:val="24"/>
                          <w:szCs w:val="24"/>
                        </w:rPr>
                        <w:t xml:space="preserve"> this report, we describe:</w:t>
                      </w:r>
                    </w:p>
                    <w:p w14:paraId="4D9B1728" w14:textId="77777777" w:rsidR="00B316AC" w:rsidRPr="001D648E" w:rsidRDefault="00B316AC" w:rsidP="00B316AC">
                      <w:pPr>
                        <w:widowControl w:val="0"/>
                        <w:spacing w:after="0" w:line="276" w:lineRule="auto"/>
                        <w:rPr>
                          <w:sz w:val="24"/>
                          <w:szCs w:val="24"/>
                        </w:rPr>
                      </w:pPr>
                    </w:p>
                    <w:p w14:paraId="4875F6E1" w14:textId="4C441BF3" w:rsidR="00B316AC" w:rsidRPr="001D648E" w:rsidRDefault="00B316AC" w:rsidP="00B316AC">
                      <w:pPr>
                        <w:pStyle w:val="paragraph"/>
                        <w:spacing w:before="0" w:beforeAutospacing="0" w:after="0" w:afterAutospacing="0" w:line="276" w:lineRule="auto"/>
                        <w:ind w:left="540" w:hanging="180"/>
                        <w:rPr>
                          <w:rFonts w:ascii="Calibri" w:hAnsi="Calibri" w:cs="Calibri"/>
                        </w:rPr>
                      </w:pPr>
                      <w:r w:rsidRPr="001D648E">
                        <w:rPr>
                          <w:rFonts w:ascii="Symbol" w:hAnsi="Symbol"/>
                          <w:lang w:val="x-none"/>
                        </w:rPr>
                        <w:t>·</w:t>
                      </w:r>
                      <w:r w:rsidRPr="001D648E">
                        <w:t> </w:t>
                      </w:r>
                      <w:r w:rsidRPr="001D648E">
                        <w:rPr>
                          <w:rFonts w:ascii="Calibri" w:hAnsi="Calibri" w:cs="Calibri"/>
                        </w:rPr>
                        <w:t>The current state of health and wellbeing for the region</w:t>
                      </w:r>
                      <w:r w:rsidR="00534821" w:rsidRPr="001D648E">
                        <w:rPr>
                          <w:rFonts w:ascii="Calibri" w:hAnsi="Calibri" w:cs="Calibri"/>
                        </w:rPr>
                        <w:t>,</w:t>
                      </w:r>
                      <w:r w:rsidRPr="001D648E">
                        <w:rPr>
                          <w:rFonts w:ascii="Calibri" w:hAnsi="Calibri" w:cs="Calibri"/>
                        </w:rPr>
                        <w:t> </w:t>
                      </w:r>
                    </w:p>
                    <w:p w14:paraId="708CFE7C" w14:textId="7B5F6604" w:rsidR="00B316AC" w:rsidRPr="001D648E" w:rsidRDefault="00B316AC" w:rsidP="00B316AC">
                      <w:pPr>
                        <w:pStyle w:val="paragraph"/>
                        <w:spacing w:before="0" w:beforeAutospacing="0" w:after="0" w:afterAutospacing="0" w:line="276" w:lineRule="auto"/>
                        <w:ind w:left="540" w:hanging="180"/>
                        <w:rPr>
                          <w:rFonts w:ascii="Calibri" w:hAnsi="Calibri" w:cs="Calibri"/>
                        </w:rPr>
                      </w:pPr>
                      <w:r w:rsidRPr="001D648E">
                        <w:rPr>
                          <w:rFonts w:ascii="Symbol" w:hAnsi="Symbol"/>
                          <w:lang w:val="x-none"/>
                        </w:rPr>
                        <w:t>·</w:t>
                      </w:r>
                      <w:r w:rsidRPr="001D648E">
                        <w:t> </w:t>
                      </w:r>
                      <w:r w:rsidRPr="001D648E">
                        <w:rPr>
                          <w:rFonts w:ascii="Calibri" w:hAnsi="Calibri" w:cs="Calibri"/>
                        </w:rPr>
                        <w:t>The processes used to collect community perspectives</w:t>
                      </w:r>
                      <w:r w:rsidR="00534821" w:rsidRPr="001D648E">
                        <w:rPr>
                          <w:rFonts w:ascii="Calibri" w:hAnsi="Calibri" w:cs="Calibri"/>
                        </w:rPr>
                        <w:t>, and</w:t>
                      </w:r>
                      <w:r w:rsidRPr="001D648E">
                        <w:rPr>
                          <w:rFonts w:ascii="Calibri" w:hAnsi="Calibri" w:cs="Calibri"/>
                        </w:rPr>
                        <w:t>  </w:t>
                      </w:r>
                    </w:p>
                    <w:p w14:paraId="2E649831" w14:textId="15D9A69C" w:rsidR="00B316AC" w:rsidRPr="001D648E" w:rsidRDefault="00B316AC" w:rsidP="00B316AC">
                      <w:pPr>
                        <w:pStyle w:val="paragraph"/>
                        <w:spacing w:before="0" w:beforeAutospacing="0" w:after="0" w:afterAutospacing="0" w:line="276" w:lineRule="auto"/>
                        <w:ind w:left="540" w:hanging="180"/>
                        <w:rPr>
                          <w:rFonts w:ascii="Calibri" w:hAnsi="Calibri" w:cs="Calibri"/>
                        </w:rPr>
                      </w:pPr>
                      <w:r w:rsidRPr="001D648E">
                        <w:rPr>
                          <w:rFonts w:ascii="Symbol" w:hAnsi="Symbol"/>
                          <w:lang w:val="x-none"/>
                        </w:rPr>
                        <w:t>·</w:t>
                      </w:r>
                      <w:r w:rsidRPr="001D648E">
                        <w:t> </w:t>
                      </w:r>
                      <w:r w:rsidRPr="001D648E">
                        <w:rPr>
                          <w:rFonts w:ascii="Calibri" w:hAnsi="Calibri" w:cs="Calibri"/>
                        </w:rPr>
                        <w:t>The process for prioritizing strategic issues</w:t>
                      </w:r>
                      <w:r w:rsidR="00534821" w:rsidRPr="001D648E">
                        <w:rPr>
                          <w:rFonts w:ascii="Calibri" w:hAnsi="Calibri" w:cs="Calibri"/>
                        </w:rPr>
                        <w:t>.</w:t>
                      </w:r>
                    </w:p>
                    <w:p w14:paraId="699926B7" w14:textId="794C24B8" w:rsidR="00B316AC" w:rsidRPr="001D648E" w:rsidRDefault="00B316AC" w:rsidP="00B316AC">
                      <w:pPr>
                        <w:pStyle w:val="paragraph"/>
                        <w:spacing w:line="276" w:lineRule="auto"/>
                        <w:rPr>
                          <w:rFonts w:ascii="Calibri" w:hAnsi="Calibri" w:cs="Calibri"/>
                        </w:rPr>
                      </w:pPr>
                      <w:r w:rsidRPr="001D648E">
                        <w:rPr>
                          <w:rFonts w:ascii="Calibri" w:hAnsi="Calibri" w:cs="Calibri"/>
                        </w:rPr>
                        <w:t xml:space="preserve">We also identify community strengths, resources, and service gaps for Antrim, Charlevoix, Emmet, and Otsego counties. The findings serve as the foundation for decisions on the effectiveness of our current programs and </w:t>
                      </w:r>
                      <w:r w:rsidR="00FA7B81" w:rsidRPr="001D648E">
                        <w:rPr>
                          <w:rFonts w:ascii="Calibri" w:hAnsi="Calibri" w:cs="Calibri"/>
                        </w:rPr>
                        <w:t>whether</w:t>
                      </w:r>
                      <w:r w:rsidRPr="001D648E">
                        <w:rPr>
                          <w:rFonts w:ascii="Calibri" w:hAnsi="Calibri" w:cs="Calibri"/>
                        </w:rPr>
                        <w:t xml:space="preserve"> programs and services may need to be added to meet current needs.</w:t>
                      </w:r>
                    </w:p>
                    <w:p w14:paraId="4B313402" w14:textId="448900B9" w:rsidR="00B316AC" w:rsidRPr="001D648E" w:rsidRDefault="00B316AC" w:rsidP="00B316AC">
                      <w:pPr>
                        <w:widowControl w:val="0"/>
                        <w:spacing w:after="0" w:line="276" w:lineRule="auto"/>
                        <w:rPr>
                          <w:sz w:val="24"/>
                          <w:szCs w:val="24"/>
                        </w:rPr>
                      </w:pPr>
                      <w:r w:rsidRPr="001D648E">
                        <w:rPr>
                          <w:sz w:val="24"/>
                          <w:szCs w:val="24"/>
                        </w:rPr>
                        <w:t xml:space="preserve">Our regional results are part of a 31-county collaborative effort, known as MiThrive. Leaders from other Northern Michigan counties are also using their specific findings to best meet local needs. </w:t>
                      </w:r>
                    </w:p>
                    <w:p w14:paraId="1D8B8A67" w14:textId="77777777" w:rsidR="0023586C" w:rsidRPr="001D648E" w:rsidRDefault="0023586C" w:rsidP="00B316AC">
                      <w:pPr>
                        <w:widowControl w:val="0"/>
                        <w:spacing w:after="0" w:line="276" w:lineRule="auto"/>
                        <w:rPr>
                          <w:rFonts w:ascii="Calibri" w:hAnsi="Calibri" w:cs="Calibri"/>
                          <w:sz w:val="24"/>
                          <w:szCs w:val="24"/>
                        </w:rPr>
                      </w:pPr>
                    </w:p>
                    <w:p w14:paraId="0AF7F556" w14:textId="7C822721" w:rsidR="00B316AC" w:rsidRDefault="00B316AC" w:rsidP="001D648E">
                      <w:pPr>
                        <w:widowControl w:val="0"/>
                        <w:spacing w:after="0" w:line="276" w:lineRule="auto"/>
                        <w:rPr>
                          <w:sz w:val="24"/>
                          <w:szCs w:val="24"/>
                        </w:rPr>
                      </w:pPr>
                      <w:r w:rsidRPr="001D648E">
                        <w:rPr>
                          <w:sz w:val="24"/>
                          <w:szCs w:val="24"/>
                        </w:rPr>
                        <w:t xml:space="preserve">With the Needs Assessment, MiThrive Workgroups spread over the 31 counites have developed and are integrating Community Health Improvement Plans to address areas of need. With the top-ranked priorities identified, this report provides the kind of data and analysis that leads to change – change that results in healthy, safe, and better-educated people who are equipped to improve their lives and be </w:t>
                      </w:r>
                      <w:r w:rsidR="00F54234" w:rsidRPr="001D648E">
                        <w:rPr>
                          <w:sz w:val="24"/>
                          <w:szCs w:val="24"/>
                        </w:rPr>
                        <w:t>active</w:t>
                      </w:r>
                      <w:r w:rsidRPr="001D648E">
                        <w:rPr>
                          <w:sz w:val="24"/>
                          <w:szCs w:val="24"/>
                        </w:rPr>
                        <w:t>, productive members of our communities.</w:t>
                      </w:r>
                    </w:p>
                    <w:p w14:paraId="3C4080EE" w14:textId="77777777" w:rsidR="001D648E" w:rsidRPr="001D648E" w:rsidRDefault="001D648E" w:rsidP="001D648E">
                      <w:pPr>
                        <w:widowControl w:val="0"/>
                        <w:spacing w:after="0" w:line="276" w:lineRule="auto"/>
                        <w:rPr>
                          <w:rFonts w:ascii="Calibri" w:hAnsi="Calibri" w:cs="Calibri"/>
                          <w:sz w:val="24"/>
                          <w:szCs w:val="24"/>
                        </w:rPr>
                      </w:pPr>
                    </w:p>
                    <w:p w14:paraId="658B8FA0" w14:textId="77777777" w:rsidR="00B316AC" w:rsidRPr="001D648E" w:rsidRDefault="00B316AC" w:rsidP="00B316AC">
                      <w:pPr>
                        <w:pStyle w:val="paragraph"/>
                        <w:spacing w:before="0" w:beforeAutospacing="0" w:after="0" w:afterAutospacing="0" w:line="276" w:lineRule="auto"/>
                        <w:rPr>
                          <w:rFonts w:ascii="Calibri" w:hAnsi="Calibri" w:cs="Calibri"/>
                        </w:rPr>
                      </w:pPr>
                      <w:r w:rsidRPr="001D648E">
                        <w:rPr>
                          <w:rFonts w:ascii="Calibri" w:hAnsi="Calibri" w:cs="Calibri"/>
                        </w:rPr>
                        <w:t>Dan Thorell, Health Officer</w:t>
                      </w:r>
                    </w:p>
                    <w:p w14:paraId="3611CD7C" w14:textId="77777777" w:rsidR="00B316AC" w:rsidRPr="001D648E" w:rsidRDefault="00B316AC" w:rsidP="00B316AC">
                      <w:pPr>
                        <w:pStyle w:val="paragraph"/>
                        <w:spacing w:before="0" w:beforeAutospacing="0" w:after="0" w:afterAutospacing="0" w:line="276" w:lineRule="auto"/>
                        <w:rPr>
                          <w:rFonts w:ascii="Calibri" w:hAnsi="Calibri" w:cs="Calibri"/>
                        </w:rPr>
                      </w:pPr>
                      <w:r w:rsidRPr="001D648E">
                        <w:rPr>
                          <w:rFonts w:ascii="Calibri" w:hAnsi="Calibri" w:cs="Calibri"/>
                        </w:rPr>
                        <w:t>Health Department of Northwest Michigan</w:t>
                      </w:r>
                    </w:p>
                  </w:txbxContent>
                </v:textbox>
                <w10:wrap anchorx="margin"/>
              </v:shape>
            </w:pict>
          </mc:Fallback>
        </mc:AlternateContent>
      </w:r>
    </w:p>
    <w:p w14:paraId="06740610" w14:textId="1FE24CCF" w:rsidR="000B2BA3" w:rsidRPr="0023586C" w:rsidRDefault="000B2BA3">
      <w:pPr>
        <w:spacing w:after="160" w:line="259" w:lineRule="auto"/>
        <w:rPr>
          <w:sz w:val="22"/>
          <w:szCs w:val="22"/>
        </w:rPr>
      </w:pPr>
    </w:p>
    <w:p w14:paraId="3FC35BC9" w14:textId="7D6AD4D6" w:rsidR="000B2BA3" w:rsidRPr="0023586C" w:rsidRDefault="000B2BA3">
      <w:pPr>
        <w:spacing w:after="160" w:line="259" w:lineRule="auto"/>
        <w:rPr>
          <w:sz w:val="56"/>
          <w:szCs w:val="56"/>
        </w:rPr>
      </w:pPr>
      <w:r w:rsidRPr="0023586C">
        <w:rPr>
          <w:sz w:val="56"/>
          <w:szCs w:val="56"/>
        </w:rPr>
        <w:br w:type="page"/>
      </w:r>
    </w:p>
    <w:p w14:paraId="1E12091B" w14:textId="1ED51467" w:rsidR="000379D5" w:rsidRPr="0023586C" w:rsidRDefault="000379D5" w:rsidP="00916737">
      <w:pPr>
        <w:spacing w:after="160" w:line="259" w:lineRule="auto"/>
        <w:rPr>
          <w:rFonts w:cstheme="minorHAnsi"/>
          <w:sz w:val="72"/>
          <w:szCs w:val="72"/>
        </w:rPr>
      </w:pPr>
      <w:r w:rsidRPr="0023586C">
        <w:rPr>
          <w:rFonts w:cstheme="minorHAnsi"/>
          <w:sz w:val="72"/>
          <w:szCs w:val="72"/>
        </w:rPr>
        <w:lastRenderedPageBreak/>
        <w:t>Executive Summary</w:t>
      </w:r>
    </w:p>
    <w:p w14:paraId="4F39A0AB" w14:textId="7551F0D7" w:rsidR="000379D5" w:rsidRPr="001D648E" w:rsidRDefault="000379D5" w:rsidP="000379D5">
      <w:pPr>
        <w:rPr>
          <w:sz w:val="24"/>
          <w:szCs w:val="24"/>
        </w:rPr>
      </w:pPr>
      <w:r w:rsidRPr="001D648E">
        <w:rPr>
          <w:sz w:val="24"/>
          <w:szCs w:val="24"/>
        </w:rPr>
        <w:t xml:space="preserve">In a remarkable partnership, hospitals, health departments, and other community partners in Northern Michigan </w:t>
      </w:r>
      <w:proofErr w:type="gramStart"/>
      <w:r w:rsidRPr="001D648E">
        <w:rPr>
          <w:sz w:val="24"/>
          <w:szCs w:val="24"/>
        </w:rPr>
        <w:t>join together</w:t>
      </w:r>
      <w:proofErr w:type="gramEnd"/>
      <w:r w:rsidRPr="001D648E">
        <w:rPr>
          <w:sz w:val="24"/>
          <w:szCs w:val="24"/>
        </w:rPr>
        <w:t xml:space="preserve"> every three years to take a comprehensive look at the health and well-being </w:t>
      </w:r>
      <w:r w:rsidR="008C626A" w:rsidRPr="001D648E">
        <w:rPr>
          <w:sz w:val="24"/>
          <w:szCs w:val="24"/>
        </w:rPr>
        <w:t>of residents</w:t>
      </w:r>
      <w:r w:rsidRPr="001D648E">
        <w:rPr>
          <w:sz w:val="24"/>
          <w:szCs w:val="24"/>
        </w:rPr>
        <w:t xml:space="preserve"> and communities. Through community engagement and participation across a 31-county region, the MiThrive Community Health Needs Assessment collects and analyzes </w:t>
      </w:r>
      <w:r w:rsidR="008C626A" w:rsidRPr="001D648E">
        <w:rPr>
          <w:sz w:val="24"/>
          <w:szCs w:val="24"/>
        </w:rPr>
        <w:t>data from</w:t>
      </w:r>
      <w:r w:rsidRPr="001D648E">
        <w:rPr>
          <w:sz w:val="24"/>
          <w:szCs w:val="24"/>
        </w:rPr>
        <w:t xml:space="preserve"> a broad range of social, economic, environmental, and behavioral factors that influence health and well-being and identifies and ranks key strategic issues. In 2021, together we conducted a comprehensive, community-driven assessment of health and quality of life on an unprecedented scale. MiThrive gathered data from existing statistics, listened to residents, and learned from community partners, including health care providers. Our findings show our communities face complex interconnected issues and these issues harm some groups more than others. </w:t>
      </w:r>
    </w:p>
    <w:p w14:paraId="50F19731" w14:textId="77777777" w:rsidR="00285011" w:rsidRDefault="00285011" w:rsidP="000379D5">
      <w:pPr>
        <w:rPr>
          <w:sz w:val="36"/>
          <w:szCs w:val="36"/>
        </w:rPr>
      </w:pPr>
    </w:p>
    <w:p w14:paraId="70D5A9B1" w14:textId="7151247C" w:rsidR="000379D5" w:rsidRPr="0023586C" w:rsidRDefault="000379D5" w:rsidP="000379D5">
      <w:pPr>
        <w:rPr>
          <w:sz w:val="36"/>
          <w:szCs w:val="36"/>
        </w:rPr>
      </w:pPr>
      <w:r w:rsidRPr="0023586C">
        <w:rPr>
          <w:sz w:val="36"/>
          <w:szCs w:val="36"/>
        </w:rPr>
        <w:t xml:space="preserve">Report Goals and Objectives </w:t>
      </w:r>
    </w:p>
    <w:p w14:paraId="4FDBE8E1" w14:textId="77777777" w:rsidR="000379D5" w:rsidRPr="001D648E" w:rsidRDefault="000379D5" w:rsidP="000379D5">
      <w:pPr>
        <w:rPr>
          <w:sz w:val="24"/>
          <w:szCs w:val="24"/>
        </w:rPr>
      </w:pPr>
      <w:r w:rsidRPr="001D648E">
        <w:rPr>
          <w:sz w:val="24"/>
          <w:szCs w:val="24"/>
        </w:rPr>
        <w:t xml:space="preserve">The purpose of this report is to serve as a foundation for community decision-making and improvement efforts. Key objectives include: </w:t>
      </w:r>
    </w:p>
    <w:p w14:paraId="4281EA10" w14:textId="0D6FD286" w:rsidR="000379D5" w:rsidRPr="001D648E" w:rsidRDefault="000379D5" w:rsidP="00981810">
      <w:pPr>
        <w:pStyle w:val="ListParagraph"/>
        <w:numPr>
          <w:ilvl w:val="0"/>
          <w:numId w:val="5"/>
        </w:numPr>
        <w:rPr>
          <w:sz w:val="24"/>
          <w:szCs w:val="24"/>
        </w:rPr>
      </w:pPr>
      <w:r w:rsidRPr="001D648E">
        <w:rPr>
          <w:sz w:val="24"/>
          <w:szCs w:val="24"/>
        </w:rPr>
        <w:t xml:space="preserve">Describe the current state of health and well-being in </w:t>
      </w:r>
      <w:r w:rsidR="0085284A" w:rsidRPr="001D648E">
        <w:rPr>
          <w:sz w:val="24"/>
          <w:szCs w:val="24"/>
        </w:rPr>
        <w:t xml:space="preserve">the </w:t>
      </w:r>
      <w:r w:rsidR="00412E03" w:rsidRPr="001D648E">
        <w:rPr>
          <w:sz w:val="24"/>
          <w:szCs w:val="24"/>
        </w:rPr>
        <w:t>HDNW</w:t>
      </w:r>
      <w:r w:rsidR="006D3A12" w:rsidRPr="001D648E">
        <w:rPr>
          <w:sz w:val="24"/>
          <w:szCs w:val="24"/>
        </w:rPr>
        <w:t xml:space="preserve"> </w:t>
      </w:r>
      <w:proofErr w:type="gramStart"/>
      <w:r w:rsidR="006D3A12" w:rsidRPr="001D648E">
        <w:rPr>
          <w:sz w:val="24"/>
          <w:szCs w:val="24"/>
        </w:rPr>
        <w:t>jurisdiction</w:t>
      </w:r>
      <w:proofErr w:type="gramEnd"/>
    </w:p>
    <w:p w14:paraId="0CFD37FD" w14:textId="77777777" w:rsidR="000379D5" w:rsidRPr="001D648E" w:rsidRDefault="000379D5" w:rsidP="00981810">
      <w:pPr>
        <w:pStyle w:val="ListParagraph"/>
        <w:numPr>
          <w:ilvl w:val="0"/>
          <w:numId w:val="5"/>
        </w:numPr>
        <w:rPr>
          <w:sz w:val="24"/>
          <w:szCs w:val="24"/>
        </w:rPr>
      </w:pPr>
      <w:r w:rsidRPr="001D648E">
        <w:rPr>
          <w:sz w:val="24"/>
          <w:szCs w:val="24"/>
        </w:rPr>
        <w:t xml:space="preserve">Describe the processes used to collect community </w:t>
      </w:r>
      <w:proofErr w:type="gramStart"/>
      <w:r w:rsidRPr="001D648E">
        <w:rPr>
          <w:sz w:val="24"/>
          <w:szCs w:val="24"/>
        </w:rPr>
        <w:t>perspectives</w:t>
      </w:r>
      <w:proofErr w:type="gramEnd"/>
      <w:r w:rsidRPr="001D648E">
        <w:rPr>
          <w:sz w:val="24"/>
          <w:szCs w:val="24"/>
        </w:rPr>
        <w:t xml:space="preserve"> </w:t>
      </w:r>
    </w:p>
    <w:p w14:paraId="6959A605" w14:textId="293E20AE" w:rsidR="000379D5" w:rsidRPr="001D648E" w:rsidRDefault="000379D5" w:rsidP="00981810">
      <w:pPr>
        <w:pStyle w:val="ListParagraph"/>
        <w:numPr>
          <w:ilvl w:val="0"/>
          <w:numId w:val="5"/>
        </w:numPr>
        <w:rPr>
          <w:sz w:val="24"/>
          <w:szCs w:val="24"/>
        </w:rPr>
      </w:pPr>
      <w:r w:rsidRPr="001D648E">
        <w:rPr>
          <w:sz w:val="24"/>
          <w:szCs w:val="24"/>
        </w:rPr>
        <w:t>Describe the process for prioritizing Strategic Issues within the Northwest</w:t>
      </w:r>
      <w:r w:rsidR="000F5DA1" w:rsidRPr="001D648E">
        <w:rPr>
          <w:sz w:val="24"/>
          <w:szCs w:val="24"/>
        </w:rPr>
        <w:t>,</w:t>
      </w:r>
      <w:r w:rsidR="00412E03" w:rsidRPr="001D648E">
        <w:rPr>
          <w:sz w:val="24"/>
          <w:szCs w:val="24"/>
        </w:rPr>
        <w:t xml:space="preserve"> and</w:t>
      </w:r>
      <w:r w:rsidR="000F5DA1" w:rsidRPr="001D648E">
        <w:rPr>
          <w:sz w:val="24"/>
          <w:szCs w:val="24"/>
        </w:rPr>
        <w:t xml:space="preserve"> Northeast </w:t>
      </w:r>
      <w:r w:rsidRPr="001D648E">
        <w:rPr>
          <w:sz w:val="24"/>
          <w:szCs w:val="24"/>
        </w:rPr>
        <w:t xml:space="preserve">CHIR </w:t>
      </w:r>
      <w:proofErr w:type="gramStart"/>
      <w:r w:rsidRPr="001D648E">
        <w:rPr>
          <w:sz w:val="24"/>
          <w:szCs w:val="24"/>
        </w:rPr>
        <w:t>region</w:t>
      </w:r>
      <w:r w:rsidR="000F5DA1" w:rsidRPr="001D648E">
        <w:rPr>
          <w:sz w:val="24"/>
          <w:szCs w:val="24"/>
        </w:rPr>
        <w:t>s</w:t>
      </w:r>
      <w:proofErr w:type="gramEnd"/>
      <w:r w:rsidRPr="001D648E">
        <w:rPr>
          <w:sz w:val="24"/>
          <w:szCs w:val="24"/>
        </w:rPr>
        <w:t xml:space="preserve"> </w:t>
      </w:r>
    </w:p>
    <w:p w14:paraId="2F43081A" w14:textId="77777777" w:rsidR="000379D5" w:rsidRPr="001D648E" w:rsidRDefault="000379D5" w:rsidP="00981810">
      <w:pPr>
        <w:pStyle w:val="ListParagraph"/>
        <w:numPr>
          <w:ilvl w:val="0"/>
          <w:numId w:val="5"/>
        </w:numPr>
        <w:rPr>
          <w:sz w:val="24"/>
          <w:szCs w:val="24"/>
        </w:rPr>
      </w:pPr>
      <w:r w:rsidRPr="001D648E">
        <w:rPr>
          <w:sz w:val="24"/>
          <w:szCs w:val="24"/>
        </w:rPr>
        <w:t xml:space="preserve">Identify community strengths, resources, and service </w:t>
      </w:r>
      <w:proofErr w:type="gramStart"/>
      <w:r w:rsidRPr="001D648E">
        <w:rPr>
          <w:sz w:val="24"/>
          <w:szCs w:val="24"/>
        </w:rPr>
        <w:t>gaps</w:t>
      </w:r>
      <w:proofErr w:type="gramEnd"/>
    </w:p>
    <w:p w14:paraId="0402C038" w14:textId="77777777" w:rsidR="00285011" w:rsidRDefault="00285011" w:rsidP="009A4E97">
      <w:pPr>
        <w:rPr>
          <w:sz w:val="36"/>
          <w:szCs w:val="36"/>
        </w:rPr>
      </w:pPr>
    </w:p>
    <w:p w14:paraId="1049034A" w14:textId="5F420D3D" w:rsidR="009A4E97" w:rsidRPr="0023586C" w:rsidRDefault="009A4E97" w:rsidP="009A4E97">
      <w:pPr>
        <w:rPr>
          <w:sz w:val="36"/>
          <w:szCs w:val="36"/>
        </w:rPr>
      </w:pPr>
      <w:r w:rsidRPr="0023586C">
        <w:rPr>
          <w:sz w:val="36"/>
          <w:szCs w:val="36"/>
        </w:rPr>
        <w:t xml:space="preserve">Regional Approach </w:t>
      </w:r>
    </w:p>
    <w:p w14:paraId="0B6B283B" w14:textId="6595A5E6" w:rsidR="00FD6623" w:rsidRPr="001D648E" w:rsidRDefault="7D8693F7" w:rsidP="009A4E97">
      <w:pPr>
        <w:rPr>
          <w:sz w:val="24"/>
          <w:szCs w:val="24"/>
        </w:rPr>
      </w:pPr>
      <w:r w:rsidRPr="001D648E">
        <w:rPr>
          <w:sz w:val="24"/>
          <w:szCs w:val="24"/>
        </w:rPr>
        <w:t xml:space="preserve">MiThrive was implemented across a 31-county region through a remarkable partnership of hospital systems, local health departments, and other community partners. Our aim is to leverage resources and reduce duplication while still addressing unique local needs for high quality, comparable county-level data. The 2021 MiThrive Community Health Needs Assessment utilized three regions: Northwest, Northeast, and North Central. We’ve found there are several advantages to a regional approach, including strengthened partnerships, alignment of priorities, reduced duplication of effort, comparable data and maximized resources. </w:t>
      </w:r>
    </w:p>
    <w:p w14:paraId="6F22B97C" w14:textId="77777777" w:rsidR="00BA7A8A" w:rsidRDefault="00BA7A8A" w:rsidP="00325325">
      <w:pPr>
        <w:rPr>
          <w:noProof/>
        </w:rPr>
      </w:pPr>
    </w:p>
    <w:p w14:paraId="12158489" w14:textId="77777777" w:rsidR="00BA7A8A" w:rsidRDefault="00BA7A8A" w:rsidP="00325325">
      <w:pPr>
        <w:rPr>
          <w:noProof/>
        </w:rPr>
      </w:pPr>
    </w:p>
    <w:p w14:paraId="4F76AF18" w14:textId="1004DDFB" w:rsidR="00FD6623" w:rsidRPr="0023586C" w:rsidRDefault="009726E7" w:rsidP="00325325">
      <w:pPr>
        <w:rPr>
          <w:sz w:val="24"/>
          <w:szCs w:val="24"/>
        </w:rPr>
      </w:pPr>
      <w:r w:rsidRPr="0023586C">
        <w:rPr>
          <w:noProof/>
        </w:rPr>
        <w:lastRenderedPageBreak/>
        <w:t xml:space="preserve"> </w:t>
      </w:r>
    </w:p>
    <w:p w14:paraId="622649ED" w14:textId="4C18382E" w:rsidR="00FD6623" w:rsidRPr="00E04B8D" w:rsidRDefault="00FD6623" w:rsidP="00F72E04">
      <w:pPr>
        <w:rPr>
          <w:b/>
          <w:bCs/>
          <w:sz w:val="24"/>
          <w:szCs w:val="24"/>
        </w:rPr>
      </w:pPr>
      <w:r w:rsidRPr="00E04B8D">
        <w:rPr>
          <w:b/>
          <w:bCs/>
          <w:sz w:val="24"/>
          <w:szCs w:val="24"/>
        </w:rPr>
        <w:t xml:space="preserve">Health Department </w:t>
      </w:r>
      <w:r w:rsidR="006625CB" w:rsidRPr="00E04B8D">
        <w:rPr>
          <w:b/>
          <w:bCs/>
          <w:sz w:val="24"/>
          <w:szCs w:val="24"/>
        </w:rPr>
        <w:t xml:space="preserve">of </w:t>
      </w:r>
      <w:r w:rsidR="00412E03" w:rsidRPr="00E04B8D">
        <w:rPr>
          <w:b/>
          <w:bCs/>
          <w:sz w:val="24"/>
          <w:szCs w:val="24"/>
        </w:rPr>
        <w:t>Northwest</w:t>
      </w:r>
      <w:r w:rsidRPr="00E04B8D">
        <w:rPr>
          <w:b/>
          <w:bCs/>
          <w:sz w:val="24"/>
          <w:szCs w:val="24"/>
        </w:rPr>
        <w:t xml:space="preserve"> </w:t>
      </w:r>
      <w:r w:rsidR="006625CB" w:rsidRPr="00E04B8D">
        <w:rPr>
          <w:b/>
          <w:bCs/>
          <w:sz w:val="24"/>
          <w:szCs w:val="24"/>
        </w:rPr>
        <w:t xml:space="preserve">Michigan </w:t>
      </w:r>
      <w:r w:rsidR="00D10678">
        <w:rPr>
          <w:b/>
          <w:bCs/>
          <w:sz w:val="24"/>
          <w:szCs w:val="24"/>
        </w:rPr>
        <w:t>J</w:t>
      </w:r>
      <w:r w:rsidRPr="00E04B8D">
        <w:rPr>
          <w:b/>
          <w:bCs/>
          <w:sz w:val="24"/>
          <w:szCs w:val="24"/>
        </w:rPr>
        <w:t>urisdiction by MiThrive Region</w:t>
      </w:r>
    </w:p>
    <w:tbl>
      <w:tblPr>
        <w:tblpPr w:leftFromText="180" w:rightFromText="180" w:vertAnchor="text" w:horzAnchor="page" w:tblpX="6772" w:tblpY="2299"/>
        <w:tblW w:w="3880" w:type="dxa"/>
        <w:tblLook w:val="04A0" w:firstRow="1" w:lastRow="0" w:firstColumn="1" w:lastColumn="0" w:noHBand="0" w:noVBand="1"/>
      </w:tblPr>
      <w:tblGrid>
        <w:gridCol w:w="1960"/>
        <w:gridCol w:w="1920"/>
      </w:tblGrid>
      <w:tr w:rsidR="00066B0F" w:rsidRPr="0023586C" w14:paraId="53C690C4" w14:textId="77777777" w:rsidTr="00066B0F">
        <w:trPr>
          <w:trHeight w:val="733"/>
        </w:trPr>
        <w:tc>
          <w:tcPr>
            <w:tcW w:w="1960" w:type="dxa"/>
            <w:tcBorders>
              <w:top w:val="single" w:sz="12" w:space="0" w:color="auto"/>
              <w:left w:val="single" w:sz="12" w:space="0" w:color="auto"/>
              <w:bottom w:val="nil"/>
              <w:right w:val="single" w:sz="4" w:space="0" w:color="auto"/>
            </w:tcBorders>
            <w:shd w:val="clear" w:color="000000" w:fill="FFE699"/>
            <w:vAlign w:val="center"/>
            <w:hideMark/>
          </w:tcPr>
          <w:p w14:paraId="22F615E8" w14:textId="77777777" w:rsidR="00066B0F" w:rsidRPr="0023586C" w:rsidRDefault="00066B0F" w:rsidP="00066B0F">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 xml:space="preserve">Northwest </w:t>
            </w:r>
            <w:r w:rsidRPr="0023586C">
              <w:rPr>
                <w:rFonts w:ascii="Calibri" w:eastAsia="Times New Roman" w:hAnsi="Calibri" w:cs="Calibri"/>
                <w:sz w:val="22"/>
                <w:szCs w:val="22"/>
              </w:rPr>
              <w:br/>
              <w:t xml:space="preserve">Region </w:t>
            </w:r>
          </w:p>
        </w:tc>
        <w:tc>
          <w:tcPr>
            <w:tcW w:w="1920" w:type="dxa"/>
            <w:tcBorders>
              <w:top w:val="single" w:sz="12" w:space="0" w:color="auto"/>
              <w:left w:val="nil"/>
              <w:bottom w:val="nil"/>
              <w:right w:val="single" w:sz="12" w:space="0" w:color="auto"/>
            </w:tcBorders>
            <w:shd w:val="clear" w:color="000000" w:fill="FFE699"/>
            <w:vAlign w:val="center"/>
            <w:hideMark/>
          </w:tcPr>
          <w:p w14:paraId="55B31F5A" w14:textId="77777777" w:rsidR="00066B0F" w:rsidRPr="0023586C" w:rsidRDefault="00066B0F" w:rsidP="00066B0F">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 xml:space="preserve">Northeast </w:t>
            </w:r>
            <w:r w:rsidRPr="0023586C">
              <w:rPr>
                <w:rFonts w:ascii="Calibri" w:eastAsia="Times New Roman" w:hAnsi="Calibri" w:cs="Calibri"/>
                <w:sz w:val="22"/>
                <w:szCs w:val="22"/>
              </w:rPr>
              <w:br/>
              <w:t>Region</w:t>
            </w:r>
          </w:p>
        </w:tc>
      </w:tr>
      <w:tr w:rsidR="00066B0F" w:rsidRPr="0023586C" w14:paraId="170B9B8E" w14:textId="77777777" w:rsidTr="00066B0F">
        <w:trPr>
          <w:trHeight w:val="313"/>
        </w:trPr>
        <w:tc>
          <w:tcPr>
            <w:tcW w:w="1960" w:type="dxa"/>
            <w:tcBorders>
              <w:top w:val="single" w:sz="4" w:space="0" w:color="auto"/>
              <w:left w:val="single" w:sz="12" w:space="0" w:color="auto"/>
              <w:bottom w:val="nil"/>
              <w:right w:val="nil"/>
            </w:tcBorders>
            <w:shd w:val="clear" w:color="auto" w:fill="auto"/>
            <w:noWrap/>
            <w:vAlign w:val="center"/>
            <w:hideMark/>
          </w:tcPr>
          <w:p w14:paraId="03AC9D94" w14:textId="77777777" w:rsidR="00066B0F" w:rsidRPr="0023586C" w:rsidRDefault="00066B0F" w:rsidP="00066B0F">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Antrim</w:t>
            </w:r>
          </w:p>
        </w:tc>
        <w:tc>
          <w:tcPr>
            <w:tcW w:w="1920" w:type="dxa"/>
            <w:tcBorders>
              <w:top w:val="single" w:sz="4" w:space="0" w:color="auto"/>
              <w:left w:val="single" w:sz="4" w:space="0" w:color="auto"/>
              <w:bottom w:val="nil"/>
              <w:right w:val="single" w:sz="12" w:space="0" w:color="auto"/>
            </w:tcBorders>
            <w:shd w:val="clear" w:color="auto" w:fill="auto"/>
            <w:noWrap/>
            <w:vAlign w:val="center"/>
            <w:hideMark/>
          </w:tcPr>
          <w:p w14:paraId="1025D93C" w14:textId="77777777" w:rsidR="00066B0F" w:rsidRPr="0023586C" w:rsidRDefault="00066B0F" w:rsidP="00066B0F">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Otsego</w:t>
            </w:r>
          </w:p>
        </w:tc>
      </w:tr>
      <w:tr w:rsidR="00066B0F" w:rsidRPr="0023586C" w14:paraId="66A8848D" w14:textId="77777777" w:rsidTr="00066B0F">
        <w:trPr>
          <w:trHeight w:val="313"/>
        </w:trPr>
        <w:tc>
          <w:tcPr>
            <w:tcW w:w="1960" w:type="dxa"/>
            <w:tcBorders>
              <w:top w:val="nil"/>
              <w:left w:val="single" w:sz="12" w:space="0" w:color="auto"/>
              <w:bottom w:val="nil"/>
              <w:right w:val="nil"/>
            </w:tcBorders>
            <w:shd w:val="clear" w:color="auto" w:fill="auto"/>
            <w:noWrap/>
            <w:vAlign w:val="center"/>
            <w:hideMark/>
          </w:tcPr>
          <w:p w14:paraId="335B5860" w14:textId="77777777" w:rsidR="00066B0F" w:rsidRPr="0023586C" w:rsidRDefault="00066B0F" w:rsidP="00066B0F">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Charlevoix</w:t>
            </w:r>
          </w:p>
        </w:tc>
        <w:tc>
          <w:tcPr>
            <w:tcW w:w="1920" w:type="dxa"/>
            <w:tcBorders>
              <w:top w:val="nil"/>
              <w:left w:val="single" w:sz="4" w:space="0" w:color="auto"/>
              <w:bottom w:val="nil"/>
              <w:right w:val="single" w:sz="12" w:space="0" w:color="auto"/>
            </w:tcBorders>
            <w:shd w:val="clear" w:color="auto" w:fill="auto"/>
            <w:noWrap/>
            <w:vAlign w:val="center"/>
            <w:hideMark/>
          </w:tcPr>
          <w:p w14:paraId="525A20C8" w14:textId="77777777" w:rsidR="00066B0F" w:rsidRPr="0023586C" w:rsidRDefault="00066B0F" w:rsidP="00066B0F">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 </w:t>
            </w:r>
          </w:p>
        </w:tc>
      </w:tr>
      <w:tr w:rsidR="00066B0F" w:rsidRPr="0023586C" w14:paraId="5E6F30F2" w14:textId="77777777" w:rsidTr="00066B0F">
        <w:trPr>
          <w:trHeight w:val="313"/>
        </w:trPr>
        <w:tc>
          <w:tcPr>
            <w:tcW w:w="1960" w:type="dxa"/>
            <w:tcBorders>
              <w:top w:val="nil"/>
              <w:left w:val="single" w:sz="12" w:space="0" w:color="auto"/>
              <w:bottom w:val="nil"/>
              <w:right w:val="nil"/>
            </w:tcBorders>
            <w:shd w:val="clear" w:color="auto" w:fill="auto"/>
            <w:noWrap/>
            <w:vAlign w:val="center"/>
            <w:hideMark/>
          </w:tcPr>
          <w:p w14:paraId="69F204A4" w14:textId="77777777" w:rsidR="00066B0F" w:rsidRPr="0023586C" w:rsidRDefault="00066B0F" w:rsidP="00066B0F">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Emmet</w:t>
            </w:r>
          </w:p>
        </w:tc>
        <w:tc>
          <w:tcPr>
            <w:tcW w:w="1920" w:type="dxa"/>
            <w:tcBorders>
              <w:top w:val="nil"/>
              <w:left w:val="single" w:sz="4" w:space="0" w:color="auto"/>
              <w:bottom w:val="nil"/>
              <w:right w:val="single" w:sz="12" w:space="0" w:color="auto"/>
            </w:tcBorders>
            <w:shd w:val="clear" w:color="auto" w:fill="auto"/>
            <w:noWrap/>
            <w:vAlign w:val="center"/>
            <w:hideMark/>
          </w:tcPr>
          <w:p w14:paraId="04A8E53E" w14:textId="77777777" w:rsidR="00066B0F" w:rsidRPr="0023586C" w:rsidRDefault="00066B0F" w:rsidP="00066B0F">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 </w:t>
            </w:r>
          </w:p>
        </w:tc>
      </w:tr>
      <w:tr w:rsidR="00066B0F" w:rsidRPr="0023586C" w14:paraId="1DD14BE0" w14:textId="77777777" w:rsidTr="00066B0F">
        <w:trPr>
          <w:trHeight w:val="300"/>
        </w:trPr>
        <w:tc>
          <w:tcPr>
            <w:tcW w:w="1960" w:type="dxa"/>
            <w:tcBorders>
              <w:top w:val="nil"/>
              <w:left w:val="single" w:sz="12" w:space="0" w:color="auto"/>
              <w:bottom w:val="nil"/>
              <w:right w:val="nil"/>
            </w:tcBorders>
            <w:shd w:val="clear" w:color="auto" w:fill="auto"/>
            <w:noWrap/>
            <w:vAlign w:val="center"/>
            <w:hideMark/>
          </w:tcPr>
          <w:p w14:paraId="6AB5A14F" w14:textId="77777777" w:rsidR="00066B0F" w:rsidRPr="0023586C" w:rsidRDefault="00066B0F" w:rsidP="00066B0F">
            <w:pPr>
              <w:spacing w:after="0" w:line="240" w:lineRule="auto"/>
              <w:jc w:val="center"/>
              <w:rPr>
                <w:rFonts w:ascii="Calibri" w:eastAsia="Times New Roman" w:hAnsi="Calibri" w:cs="Calibri"/>
                <w:color w:val="000000"/>
                <w:sz w:val="22"/>
                <w:szCs w:val="22"/>
              </w:rPr>
            </w:pPr>
          </w:p>
        </w:tc>
        <w:tc>
          <w:tcPr>
            <w:tcW w:w="1920" w:type="dxa"/>
            <w:tcBorders>
              <w:top w:val="nil"/>
              <w:left w:val="single" w:sz="4" w:space="0" w:color="auto"/>
              <w:bottom w:val="nil"/>
              <w:right w:val="single" w:sz="12" w:space="0" w:color="auto"/>
            </w:tcBorders>
            <w:shd w:val="clear" w:color="auto" w:fill="auto"/>
            <w:noWrap/>
            <w:vAlign w:val="center"/>
            <w:hideMark/>
          </w:tcPr>
          <w:p w14:paraId="54FA3508" w14:textId="77777777" w:rsidR="00066B0F" w:rsidRPr="0023586C" w:rsidRDefault="00066B0F" w:rsidP="00066B0F">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 </w:t>
            </w:r>
          </w:p>
        </w:tc>
      </w:tr>
      <w:tr w:rsidR="00066B0F" w:rsidRPr="0023586C" w14:paraId="25FA2344" w14:textId="77777777" w:rsidTr="00066B0F">
        <w:trPr>
          <w:trHeight w:val="313"/>
        </w:trPr>
        <w:tc>
          <w:tcPr>
            <w:tcW w:w="1960" w:type="dxa"/>
            <w:tcBorders>
              <w:top w:val="nil"/>
              <w:left w:val="single" w:sz="12" w:space="0" w:color="auto"/>
              <w:bottom w:val="single" w:sz="12" w:space="0" w:color="auto"/>
              <w:right w:val="nil"/>
            </w:tcBorders>
            <w:shd w:val="clear" w:color="auto" w:fill="auto"/>
            <w:noWrap/>
            <w:vAlign w:val="center"/>
            <w:hideMark/>
          </w:tcPr>
          <w:p w14:paraId="01588D4C" w14:textId="77777777" w:rsidR="00066B0F" w:rsidRPr="0023586C" w:rsidRDefault="00066B0F" w:rsidP="00066B0F">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 </w:t>
            </w:r>
          </w:p>
        </w:tc>
        <w:tc>
          <w:tcPr>
            <w:tcW w:w="1920" w:type="dxa"/>
            <w:tcBorders>
              <w:top w:val="nil"/>
              <w:left w:val="single" w:sz="4" w:space="0" w:color="auto"/>
              <w:bottom w:val="single" w:sz="12" w:space="0" w:color="auto"/>
              <w:right w:val="single" w:sz="12" w:space="0" w:color="auto"/>
            </w:tcBorders>
            <w:shd w:val="clear" w:color="auto" w:fill="auto"/>
            <w:noWrap/>
            <w:vAlign w:val="center"/>
            <w:hideMark/>
          </w:tcPr>
          <w:p w14:paraId="3D314393" w14:textId="77777777" w:rsidR="00066B0F" w:rsidRPr="0023586C" w:rsidRDefault="00066B0F" w:rsidP="00066B0F">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 </w:t>
            </w:r>
          </w:p>
        </w:tc>
      </w:tr>
    </w:tbl>
    <w:p w14:paraId="3885053A" w14:textId="6AC6C326" w:rsidR="00FD6623" w:rsidRPr="0023586C" w:rsidRDefault="00FD6623" w:rsidP="00325325">
      <w:pPr>
        <w:rPr>
          <w:sz w:val="24"/>
          <w:szCs w:val="24"/>
        </w:rPr>
      </w:pPr>
    </w:p>
    <w:p w14:paraId="00F57A38" w14:textId="66397440" w:rsidR="003C0D07" w:rsidRDefault="00027B1B" w:rsidP="00325325">
      <w:pPr>
        <w:rPr>
          <w:sz w:val="24"/>
          <w:szCs w:val="24"/>
        </w:rPr>
      </w:pPr>
      <w:r>
        <w:rPr>
          <w:noProof/>
        </w:rPr>
        <mc:AlternateContent>
          <mc:Choice Requires="wpg">
            <w:drawing>
              <wp:anchor distT="0" distB="0" distL="114300" distR="114300" simplePos="0" relativeHeight="251959296" behindDoc="0" locked="0" layoutInCell="1" allowOverlap="1" wp14:anchorId="751B42E0" wp14:editId="0E8EFF7F">
                <wp:simplePos x="0" y="0"/>
                <wp:positionH relativeFrom="column">
                  <wp:posOffset>388377</wp:posOffset>
                </wp:positionH>
                <wp:positionV relativeFrom="paragraph">
                  <wp:posOffset>58960</wp:posOffset>
                </wp:positionV>
                <wp:extent cx="3181068" cy="4129838"/>
                <wp:effectExtent l="0" t="0" r="19685" b="23495"/>
                <wp:wrapNone/>
                <wp:docPr id="1135501942" name="Group 14"/>
                <wp:cNvGraphicFramePr/>
                <a:graphic xmlns:a="http://schemas.openxmlformats.org/drawingml/2006/main">
                  <a:graphicData uri="http://schemas.microsoft.com/office/word/2010/wordprocessingGroup">
                    <wpg:wgp>
                      <wpg:cNvGrpSpPr/>
                      <wpg:grpSpPr>
                        <a:xfrm>
                          <a:off x="0" y="0"/>
                          <a:ext cx="3181068" cy="4129838"/>
                          <a:chOff x="0" y="0"/>
                          <a:chExt cx="1955581" cy="2518945"/>
                        </a:xfrm>
                      </wpg:grpSpPr>
                      <wps:wsp>
                        <wps:cNvPr id="1065425312" name="Freeform 54"/>
                        <wps:cNvSpPr>
                          <a:spLocks/>
                        </wps:cNvSpPr>
                        <wps:spPr bwMode="auto">
                          <a:xfrm>
                            <a:off x="1288915" y="1590472"/>
                            <a:ext cx="209372" cy="272095"/>
                          </a:xfrm>
                          <a:custGeom>
                            <a:avLst/>
                            <a:gdLst>
                              <a:gd name="T0" fmla="*/ 54 w 105"/>
                              <a:gd name="T1" fmla="*/ 136 h 136"/>
                              <a:gd name="T2" fmla="*/ 1 w 105"/>
                              <a:gd name="T3" fmla="*/ 136 h 136"/>
                              <a:gd name="T4" fmla="*/ 0 w 105"/>
                              <a:gd name="T5" fmla="*/ 29 h 136"/>
                              <a:gd name="T6" fmla="*/ 0 w 105"/>
                              <a:gd name="T7" fmla="*/ 2 h 136"/>
                              <a:gd name="T8" fmla="*/ 52 w 105"/>
                              <a:gd name="T9" fmla="*/ 2 h 136"/>
                              <a:gd name="T10" fmla="*/ 105 w 105"/>
                              <a:gd name="T11" fmla="*/ 0 h 136"/>
                              <a:gd name="T12" fmla="*/ 105 w 105"/>
                              <a:gd name="T13" fmla="*/ 106 h 136"/>
                              <a:gd name="T14" fmla="*/ 52 w 105"/>
                              <a:gd name="T15" fmla="*/ 107 h 136"/>
                              <a:gd name="T16" fmla="*/ 54 w 105"/>
                              <a:gd name="T17" fmla="*/ 136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5" h="136">
                                <a:moveTo>
                                  <a:pt x="54" y="136"/>
                                </a:moveTo>
                                <a:lnTo>
                                  <a:pt x="1" y="136"/>
                                </a:lnTo>
                                <a:lnTo>
                                  <a:pt x="0" y="29"/>
                                </a:lnTo>
                                <a:lnTo>
                                  <a:pt x="0" y="2"/>
                                </a:lnTo>
                                <a:lnTo>
                                  <a:pt x="52" y="2"/>
                                </a:lnTo>
                                <a:lnTo>
                                  <a:pt x="105" y="0"/>
                                </a:lnTo>
                                <a:lnTo>
                                  <a:pt x="105" y="106"/>
                                </a:lnTo>
                                <a:lnTo>
                                  <a:pt x="52" y="107"/>
                                </a:lnTo>
                                <a:lnTo>
                                  <a:pt x="54" y="136"/>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g:grpSp>
                        <wpg:cNvPr id="326220473" name="Group 13"/>
                        <wpg:cNvGrpSpPr/>
                        <wpg:grpSpPr>
                          <a:xfrm>
                            <a:off x="0" y="0"/>
                            <a:ext cx="1955581" cy="2518945"/>
                            <a:chOff x="0" y="0"/>
                            <a:chExt cx="1955581" cy="2518945"/>
                          </a:xfrm>
                        </wpg:grpSpPr>
                        <wps:wsp>
                          <wps:cNvPr id="1342333440" name="Freeform 76"/>
                          <wps:cNvSpPr>
                            <a:spLocks/>
                          </wps:cNvSpPr>
                          <wps:spPr bwMode="auto">
                            <a:xfrm>
                              <a:off x="885217" y="2290864"/>
                              <a:ext cx="209372" cy="228081"/>
                            </a:xfrm>
                            <a:custGeom>
                              <a:avLst/>
                              <a:gdLst>
                                <a:gd name="T0" fmla="*/ 100 w 105"/>
                                <a:gd name="T1" fmla="*/ 110 h 114"/>
                                <a:gd name="T2" fmla="*/ 10 w 105"/>
                                <a:gd name="T3" fmla="*/ 114 h 114"/>
                                <a:gd name="T4" fmla="*/ 10 w 105"/>
                                <a:gd name="T5" fmla="*/ 95 h 114"/>
                                <a:gd name="T6" fmla="*/ 2 w 105"/>
                                <a:gd name="T7" fmla="*/ 95 h 114"/>
                                <a:gd name="T8" fmla="*/ 0 w 105"/>
                                <a:gd name="T9" fmla="*/ 2 h 114"/>
                                <a:gd name="T10" fmla="*/ 25 w 105"/>
                                <a:gd name="T11" fmla="*/ 0 h 114"/>
                                <a:gd name="T12" fmla="*/ 104 w 105"/>
                                <a:gd name="T13" fmla="*/ 2 h 114"/>
                                <a:gd name="T14" fmla="*/ 105 w 105"/>
                                <a:gd name="T15" fmla="*/ 110 h 114"/>
                                <a:gd name="T16" fmla="*/ 100 w 105"/>
                                <a:gd name="T17" fmla="*/ 110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5" h="114">
                                  <a:moveTo>
                                    <a:pt x="100" y="110"/>
                                  </a:moveTo>
                                  <a:lnTo>
                                    <a:pt x="10" y="114"/>
                                  </a:lnTo>
                                  <a:lnTo>
                                    <a:pt x="10" y="95"/>
                                  </a:lnTo>
                                  <a:lnTo>
                                    <a:pt x="2" y="95"/>
                                  </a:lnTo>
                                  <a:lnTo>
                                    <a:pt x="0" y="2"/>
                                  </a:lnTo>
                                  <a:lnTo>
                                    <a:pt x="25" y="0"/>
                                  </a:lnTo>
                                  <a:lnTo>
                                    <a:pt x="104" y="2"/>
                                  </a:lnTo>
                                  <a:lnTo>
                                    <a:pt x="105" y="110"/>
                                  </a:lnTo>
                                  <a:lnTo>
                                    <a:pt x="100" y="110"/>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909674549" name="Freeform 13"/>
                          <wps:cNvSpPr>
                            <a:spLocks/>
                          </wps:cNvSpPr>
                          <wps:spPr bwMode="auto">
                            <a:xfrm>
                              <a:off x="928991" y="0"/>
                              <a:ext cx="233299" cy="368129"/>
                            </a:xfrm>
                            <a:custGeom>
                              <a:avLst/>
                              <a:gdLst>
                                <a:gd name="T0" fmla="*/ 109 w 117"/>
                                <a:gd name="T1" fmla="*/ 184 h 184"/>
                                <a:gd name="T2" fmla="*/ 82 w 117"/>
                                <a:gd name="T3" fmla="*/ 184 h 184"/>
                                <a:gd name="T4" fmla="*/ 0 w 117"/>
                                <a:gd name="T5" fmla="*/ 182 h 184"/>
                                <a:gd name="T6" fmla="*/ 0 w 117"/>
                                <a:gd name="T7" fmla="*/ 155 h 184"/>
                                <a:gd name="T8" fmla="*/ 2 w 117"/>
                                <a:gd name="T9" fmla="*/ 0 h 184"/>
                                <a:gd name="T10" fmla="*/ 60 w 117"/>
                                <a:gd name="T11" fmla="*/ 40 h 184"/>
                                <a:gd name="T12" fmla="*/ 92 w 117"/>
                                <a:gd name="T13" fmla="*/ 36 h 184"/>
                                <a:gd name="T14" fmla="*/ 117 w 117"/>
                                <a:gd name="T15" fmla="*/ 48 h 184"/>
                                <a:gd name="T16" fmla="*/ 109 w 117"/>
                                <a:gd name="T17" fmla="*/ 48 h 184"/>
                                <a:gd name="T18" fmla="*/ 109 w 117"/>
                                <a:gd name="T19" fmla="*/ 157 h 184"/>
                                <a:gd name="T20" fmla="*/ 111 w 117"/>
                                <a:gd name="T21" fmla="*/ 159 h 184"/>
                                <a:gd name="T22" fmla="*/ 109 w 117"/>
                                <a:gd name="T23" fmla="*/ 184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7" h="184">
                                  <a:moveTo>
                                    <a:pt x="109" y="184"/>
                                  </a:moveTo>
                                  <a:lnTo>
                                    <a:pt x="82" y="184"/>
                                  </a:lnTo>
                                  <a:lnTo>
                                    <a:pt x="0" y="182"/>
                                  </a:lnTo>
                                  <a:lnTo>
                                    <a:pt x="0" y="155"/>
                                  </a:lnTo>
                                  <a:lnTo>
                                    <a:pt x="2" y="0"/>
                                  </a:lnTo>
                                  <a:lnTo>
                                    <a:pt x="60" y="40"/>
                                  </a:lnTo>
                                  <a:lnTo>
                                    <a:pt x="92" y="36"/>
                                  </a:lnTo>
                                  <a:lnTo>
                                    <a:pt x="117" y="48"/>
                                  </a:lnTo>
                                  <a:lnTo>
                                    <a:pt x="109" y="48"/>
                                  </a:lnTo>
                                  <a:lnTo>
                                    <a:pt x="109" y="157"/>
                                  </a:lnTo>
                                  <a:lnTo>
                                    <a:pt x="111" y="159"/>
                                  </a:lnTo>
                                  <a:lnTo>
                                    <a:pt x="109" y="184"/>
                                  </a:lnTo>
                                  <a:close/>
                                </a:path>
                              </a:pathLst>
                            </a:custGeom>
                            <a:solidFill>
                              <a:srgbClr val="003E7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784690137" name="Freeform 14"/>
                          <wps:cNvSpPr>
                            <a:spLocks/>
                          </wps:cNvSpPr>
                          <wps:spPr bwMode="auto">
                            <a:xfrm>
                              <a:off x="1147863" y="97277"/>
                              <a:ext cx="376868" cy="272093"/>
                            </a:xfrm>
                            <a:custGeom>
                              <a:avLst/>
                              <a:gdLst>
                                <a:gd name="T0" fmla="*/ 0 w 189"/>
                                <a:gd name="T1" fmla="*/ 136 h 136"/>
                                <a:gd name="T2" fmla="*/ 2 w 189"/>
                                <a:gd name="T3" fmla="*/ 111 h 136"/>
                                <a:gd name="T4" fmla="*/ 0 w 189"/>
                                <a:gd name="T5" fmla="*/ 109 h 136"/>
                                <a:gd name="T6" fmla="*/ 0 w 189"/>
                                <a:gd name="T7" fmla="*/ 0 h 136"/>
                                <a:gd name="T8" fmla="*/ 8 w 189"/>
                                <a:gd name="T9" fmla="*/ 0 h 136"/>
                                <a:gd name="T10" fmla="*/ 24 w 189"/>
                                <a:gd name="T11" fmla="*/ 19 h 136"/>
                                <a:gd name="T12" fmla="*/ 30 w 189"/>
                                <a:gd name="T13" fmla="*/ 41 h 136"/>
                                <a:gd name="T14" fmla="*/ 71 w 189"/>
                                <a:gd name="T15" fmla="*/ 44 h 136"/>
                                <a:gd name="T16" fmla="*/ 104 w 189"/>
                                <a:gd name="T17" fmla="*/ 70 h 136"/>
                                <a:gd name="T18" fmla="*/ 119 w 189"/>
                                <a:gd name="T19" fmla="*/ 68 h 136"/>
                                <a:gd name="T20" fmla="*/ 146 w 189"/>
                                <a:gd name="T21" fmla="*/ 89 h 136"/>
                                <a:gd name="T22" fmla="*/ 166 w 189"/>
                                <a:gd name="T23" fmla="*/ 85 h 136"/>
                                <a:gd name="T24" fmla="*/ 168 w 189"/>
                                <a:gd name="T25" fmla="*/ 95 h 136"/>
                                <a:gd name="T26" fmla="*/ 189 w 189"/>
                                <a:gd name="T27" fmla="*/ 112 h 136"/>
                                <a:gd name="T28" fmla="*/ 183 w 189"/>
                                <a:gd name="T29" fmla="*/ 117 h 136"/>
                                <a:gd name="T30" fmla="*/ 189 w 189"/>
                                <a:gd name="T31" fmla="*/ 131 h 136"/>
                                <a:gd name="T32" fmla="*/ 81 w 189"/>
                                <a:gd name="T33" fmla="*/ 134 h 136"/>
                                <a:gd name="T34" fmla="*/ 0 w 189"/>
                                <a:gd name="T35" fmla="*/ 136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89" h="136">
                                  <a:moveTo>
                                    <a:pt x="0" y="136"/>
                                  </a:moveTo>
                                  <a:lnTo>
                                    <a:pt x="2" y="111"/>
                                  </a:lnTo>
                                  <a:lnTo>
                                    <a:pt x="0" y="109"/>
                                  </a:lnTo>
                                  <a:lnTo>
                                    <a:pt x="0" y="0"/>
                                  </a:lnTo>
                                  <a:lnTo>
                                    <a:pt x="8" y="0"/>
                                  </a:lnTo>
                                  <a:lnTo>
                                    <a:pt x="24" y="19"/>
                                  </a:lnTo>
                                  <a:lnTo>
                                    <a:pt x="30" y="41"/>
                                  </a:lnTo>
                                  <a:lnTo>
                                    <a:pt x="71" y="44"/>
                                  </a:lnTo>
                                  <a:lnTo>
                                    <a:pt x="104" y="70"/>
                                  </a:lnTo>
                                  <a:lnTo>
                                    <a:pt x="119" y="68"/>
                                  </a:lnTo>
                                  <a:lnTo>
                                    <a:pt x="146" y="89"/>
                                  </a:lnTo>
                                  <a:lnTo>
                                    <a:pt x="166" y="85"/>
                                  </a:lnTo>
                                  <a:lnTo>
                                    <a:pt x="168" y="95"/>
                                  </a:lnTo>
                                  <a:lnTo>
                                    <a:pt x="189" y="112"/>
                                  </a:lnTo>
                                  <a:lnTo>
                                    <a:pt x="183" y="117"/>
                                  </a:lnTo>
                                  <a:lnTo>
                                    <a:pt x="189" y="131"/>
                                  </a:lnTo>
                                  <a:lnTo>
                                    <a:pt x="81" y="134"/>
                                  </a:lnTo>
                                  <a:lnTo>
                                    <a:pt x="0" y="136"/>
                                  </a:lnTo>
                                  <a:close/>
                                </a:path>
                              </a:pathLst>
                            </a:custGeom>
                            <a:solidFill>
                              <a:srgbClr val="003E7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223195302" name="Freeform 15"/>
                          <wps:cNvSpPr>
                            <a:spLocks/>
                          </wps:cNvSpPr>
                          <wps:spPr bwMode="auto">
                            <a:xfrm>
                              <a:off x="637161" y="262647"/>
                              <a:ext cx="291126" cy="160056"/>
                            </a:xfrm>
                            <a:custGeom>
                              <a:avLst/>
                              <a:gdLst>
                                <a:gd name="T0" fmla="*/ 117 w 146"/>
                                <a:gd name="T1" fmla="*/ 80 h 80"/>
                                <a:gd name="T2" fmla="*/ 37 w 146"/>
                                <a:gd name="T3" fmla="*/ 80 h 80"/>
                                <a:gd name="T4" fmla="*/ 37 w 146"/>
                                <a:gd name="T5" fmla="*/ 51 h 80"/>
                                <a:gd name="T6" fmla="*/ 0 w 146"/>
                                <a:gd name="T7" fmla="*/ 51 h 80"/>
                                <a:gd name="T8" fmla="*/ 3 w 146"/>
                                <a:gd name="T9" fmla="*/ 30 h 80"/>
                                <a:gd name="T10" fmla="*/ 19 w 146"/>
                                <a:gd name="T11" fmla="*/ 17 h 80"/>
                                <a:gd name="T12" fmla="*/ 66 w 146"/>
                                <a:gd name="T13" fmla="*/ 0 h 80"/>
                                <a:gd name="T14" fmla="*/ 66 w 146"/>
                                <a:gd name="T15" fmla="*/ 10 h 80"/>
                                <a:gd name="T16" fmla="*/ 78 w 146"/>
                                <a:gd name="T17" fmla="*/ 12 h 80"/>
                                <a:gd name="T18" fmla="*/ 87 w 146"/>
                                <a:gd name="T19" fmla="*/ 29 h 80"/>
                                <a:gd name="T20" fmla="*/ 93 w 146"/>
                                <a:gd name="T21" fmla="*/ 29 h 80"/>
                                <a:gd name="T22" fmla="*/ 95 w 146"/>
                                <a:gd name="T23" fmla="*/ 25 h 80"/>
                                <a:gd name="T24" fmla="*/ 146 w 146"/>
                                <a:gd name="T25" fmla="*/ 25 h 80"/>
                                <a:gd name="T26" fmla="*/ 146 w 146"/>
                                <a:gd name="T27" fmla="*/ 52 h 80"/>
                                <a:gd name="T28" fmla="*/ 144 w 146"/>
                                <a:gd name="T29" fmla="*/ 80 h 80"/>
                                <a:gd name="T30" fmla="*/ 117 w 146"/>
                                <a:gd name="T31" fmla="*/ 80 h 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46" h="80">
                                  <a:moveTo>
                                    <a:pt x="117" y="80"/>
                                  </a:moveTo>
                                  <a:lnTo>
                                    <a:pt x="37" y="80"/>
                                  </a:lnTo>
                                  <a:lnTo>
                                    <a:pt x="37" y="51"/>
                                  </a:lnTo>
                                  <a:lnTo>
                                    <a:pt x="0" y="51"/>
                                  </a:lnTo>
                                  <a:lnTo>
                                    <a:pt x="3" y="30"/>
                                  </a:lnTo>
                                  <a:lnTo>
                                    <a:pt x="19" y="17"/>
                                  </a:lnTo>
                                  <a:lnTo>
                                    <a:pt x="66" y="0"/>
                                  </a:lnTo>
                                  <a:lnTo>
                                    <a:pt x="66" y="10"/>
                                  </a:lnTo>
                                  <a:lnTo>
                                    <a:pt x="78" y="12"/>
                                  </a:lnTo>
                                  <a:lnTo>
                                    <a:pt x="87" y="29"/>
                                  </a:lnTo>
                                  <a:lnTo>
                                    <a:pt x="93" y="29"/>
                                  </a:lnTo>
                                  <a:lnTo>
                                    <a:pt x="95" y="25"/>
                                  </a:lnTo>
                                  <a:lnTo>
                                    <a:pt x="146" y="25"/>
                                  </a:lnTo>
                                  <a:lnTo>
                                    <a:pt x="146" y="52"/>
                                  </a:lnTo>
                                  <a:lnTo>
                                    <a:pt x="144" y="80"/>
                                  </a:lnTo>
                                  <a:lnTo>
                                    <a:pt x="117" y="80"/>
                                  </a:lnTo>
                                  <a:close/>
                                </a:path>
                              </a:pathLst>
                            </a:custGeom>
                            <a:solidFill>
                              <a:srgbClr val="00B050"/>
                            </a:solidFill>
                            <a:ln w="12700" cap="rnd">
                              <a:solidFill>
                                <a:srgbClr val="FF0000"/>
                              </a:solidFill>
                              <a:prstDash val="solid"/>
                              <a:round/>
                              <a:headEnd/>
                              <a:tailEnd/>
                            </a:ln>
                          </wps:spPr>
                          <wps:bodyPr vert="horz" wrap="square" lIns="156368" tIns="78183" rIns="156368" bIns="78183" numCol="1" anchor="t" anchorCtr="0" compatLnSpc="1">
                            <a:prstTxWarp prst="textNoShape">
                              <a:avLst/>
                            </a:prstTxWarp>
                          </wps:bodyPr>
                        </wps:wsp>
                        <wps:wsp>
                          <wps:cNvPr id="159215050" name="Freeform 16"/>
                          <wps:cNvSpPr>
                            <a:spLocks/>
                          </wps:cNvSpPr>
                          <wps:spPr bwMode="auto">
                            <a:xfrm>
                              <a:off x="1308370" y="359924"/>
                              <a:ext cx="253241" cy="228081"/>
                            </a:xfrm>
                            <a:custGeom>
                              <a:avLst/>
                              <a:gdLst>
                                <a:gd name="T0" fmla="*/ 0 w 127"/>
                                <a:gd name="T1" fmla="*/ 114 h 114"/>
                                <a:gd name="T2" fmla="*/ 1 w 127"/>
                                <a:gd name="T3" fmla="*/ 3 h 114"/>
                                <a:gd name="T4" fmla="*/ 109 w 127"/>
                                <a:gd name="T5" fmla="*/ 0 h 114"/>
                                <a:gd name="T6" fmla="*/ 127 w 127"/>
                                <a:gd name="T7" fmla="*/ 37 h 114"/>
                                <a:gd name="T8" fmla="*/ 98 w 127"/>
                                <a:gd name="T9" fmla="*/ 51 h 114"/>
                                <a:gd name="T10" fmla="*/ 100 w 127"/>
                                <a:gd name="T11" fmla="*/ 65 h 114"/>
                                <a:gd name="T12" fmla="*/ 93 w 127"/>
                                <a:gd name="T13" fmla="*/ 68 h 114"/>
                                <a:gd name="T14" fmla="*/ 102 w 127"/>
                                <a:gd name="T15" fmla="*/ 92 h 114"/>
                                <a:gd name="T16" fmla="*/ 126 w 127"/>
                                <a:gd name="T17" fmla="*/ 112 h 114"/>
                                <a:gd name="T18" fmla="*/ 0 w 127"/>
                                <a:gd name="T19" fmla="*/ 114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7" h="114">
                                  <a:moveTo>
                                    <a:pt x="0" y="114"/>
                                  </a:moveTo>
                                  <a:lnTo>
                                    <a:pt x="1" y="3"/>
                                  </a:lnTo>
                                  <a:lnTo>
                                    <a:pt x="109" y="0"/>
                                  </a:lnTo>
                                  <a:lnTo>
                                    <a:pt x="127" y="37"/>
                                  </a:lnTo>
                                  <a:lnTo>
                                    <a:pt x="98" y="51"/>
                                  </a:lnTo>
                                  <a:lnTo>
                                    <a:pt x="100" y="65"/>
                                  </a:lnTo>
                                  <a:lnTo>
                                    <a:pt x="93" y="68"/>
                                  </a:lnTo>
                                  <a:lnTo>
                                    <a:pt x="102" y="92"/>
                                  </a:lnTo>
                                  <a:lnTo>
                                    <a:pt x="126" y="112"/>
                                  </a:lnTo>
                                  <a:lnTo>
                                    <a:pt x="0" y="114"/>
                                  </a:lnTo>
                                  <a:close/>
                                </a:path>
                              </a:pathLst>
                            </a:custGeom>
                            <a:solidFill>
                              <a:srgbClr val="003E7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090218619" name="Freeform 19"/>
                          <wps:cNvSpPr>
                            <a:spLocks/>
                          </wps:cNvSpPr>
                          <wps:spPr bwMode="auto">
                            <a:xfrm>
                              <a:off x="1089497" y="364788"/>
                              <a:ext cx="219342" cy="222080"/>
                            </a:xfrm>
                            <a:custGeom>
                              <a:avLst/>
                              <a:gdLst>
                                <a:gd name="T0" fmla="*/ 109 w 110"/>
                                <a:gd name="T1" fmla="*/ 111 h 111"/>
                                <a:gd name="T2" fmla="*/ 0 w 110"/>
                                <a:gd name="T3" fmla="*/ 109 h 111"/>
                                <a:gd name="T4" fmla="*/ 2 w 110"/>
                                <a:gd name="T5" fmla="*/ 2 h 111"/>
                                <a:gd name="T6" fmla="*/ 29 w 110"/>
                                <a:gd name="T7" fmla="*/ 2 h 111"/>
                                <a:gd name="T8" fmla="*/ 110 w 110"/>
                                <a:gd name="T9" fmla="*/ 0 h 111"/>
                                <a:gd name="T10" fmla="*/ 109 w 110"/>
                                <a:gd name="T11" fmla="*/ 111 h 111"/>
                              </a:gdLst>
                              <a:ahLst/>
                              <a:cxnLst>
                                <a:cxn ang="0">
                                  <a:pos x="T0" y="T1"/>
                                </a:cxn>
                                <a:cxn ang="0">
                                  <a:pos x="T2" y="T3"/>
                                </a:cxn>
                                <a:cxn ang="0">
                                  <a:pos x="T4" y="T5"/>
                                </a:cxn>
                                <a:cxn ang="0">
                                  <a:pos x="T6" y="T7"/>
                                </a:cxn>
                                <a:cxn ang="0">
                                  <a:pos x="T8" y="T9"/>
                                </a:cxn>
                                <a:cxn ang="0">
                                  <a:pos x="T10" y="T11"/>
                                </a:cxn>
                              </a:cxnLst>
                              <a:rect l="0" t="0" r="r" b="b"/>
                              <a:pathLst>
                                <a:path w="110" h="111">
                                  <a:moveTo>
                                    <a:pt x="109" y="111"/>
                                  </a:moveTo>
                                  <a:lnTo>
                                    <a:pt x="0" y="109"/>
                                  </a:lnTo>
                                  <a:lnTo>
                                    <a:pt x="2" y="2"/>
                                  </a:lnTo>
                                  <a:lnTo>
                                    <a:pt x="29" y="2"/>
                                  </a:lnTo>
                                  <a:lnTo>
                                    <a:pt x="110" y="0"/>
                                  </a:lnTo>
                                  <a:lnTo>
                                    <a:pt x="109" y="111"/>
                                  </a:lnTo>
                                  <a:close/>
                                </a:path>
                              </a:pathLst>
                            </a:custGeom>
                            <a:solidFill>
                              <a:srgbClr val="003E7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64724798" name="Freeform 20"/>
                          <wps:cNvSpPr>
                            <a:spLocks/>
                          </wps:cNvSpPr>
                          <wps:spPr bwMode="auto">
                            <a:xfrm>
                              <a:off x="325876" y="374515"/>
                              <a:ext cx="237288" cy="264095"/>
                            </a:xfrm>
                            <a:custGeom>
                              <a:avLst/>
                              <a:gdLst>
                                <a:gd name="T0" fmla="*/ 3 w 119"/>
                                <a:gd name="T1" fmla="*/ 131 h 132"/>
                                <a:gd name="T2" fmla="*/ 0 w 119"/>
                                <a:gd name="T3" fmla="*/ 109 h 132"/>
                                <a:gd name="T4" fmla="*/ 7 w 119"/>
                                <a:gd name="T5" fmla="*/ 93 h 132"/>
                                <a:gd name="T6" fmla="*/ 68 w 119"/>
                                <a:gd name="T7" fmla="*/ 66 h 132"/>
                                <a:gd name="T8" fmla="*/ 109 w 119"/>
                                <a:gd name="T9" fmla="*/ 0 h 132"/>
                                <a:gd name="T10" fmla="*/ 119 w 119"/>
                                <a:gd name="T11" fmla="*/ 5 h 132"/>
                                <a:gd name="T12" fmla="*/ 100 w 119"/>
                                <a:gd name="T13" fmla="*/ 75 h 132"/>
                                <a:gd name="T14" fmla="*/ 103 w 119"/>
                                <a:gd name="T15" fmla="*/ 131 h 132"/>
                                <a:gd name="T16" fmla="*/ 63 w 119"/>
                                <a:gd name="T17" fmla="*/ 132 h 132"/>
                                <a:gd name="T18" fmla="*/ 3 w 119"/>
                                <a:gd name="T19" fmla="*/ 131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9" h="132">
                                  <a:moveTo>
                                    <a:pt x="3" y="131"/>
                                  </a:moveTo>
                                  <a:lnTo>
                                    <a:pt x="0" y="109"/>
                                  </a:lnTo>
                                  <a:lnTo>
                                    <a:pt x="7" y="93"/>
                                  </a:lnTo>
                                  <a:lnTo>
                                    <a:pt x="68" y="66"/>
                                  </a:lnTo>
                                  <a:lnTo>
                                    <a:pt x="109" y="0"/>
                                  </a:lnTo>
                                  <a:lnTo>
                                    <a:pt x="119" y="5"/>
                                  </a:lnTo>
                                  <a:lnTo>
                                    <a:pt x="100" y="75"/>
                                  </a:lnTo>
                                  <a:lnTo>
                                    <a:pt x="103" y="131"/>
                                  </a:lnTo>
                                  <a:lnTo>
                                    <a:pt x="63" y="132"/>
                                  </a:lnTo>
                                  <a:lnTo>
                                    <a:pt x="3" y="131"/>
                                  </a:lnTo>
                                  <a:close/>
                                </a:path>
                              </a:pathLst>
                            </a:custGeom>
                            <a:solidFill>
                              <a:srgbClr val="00B05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164463613" name="Freeform 21"/>
                          <wps:cNvSpPr>
                            <a:spLocks/>
                          </wps:cNvSpPr>
                          <wps:spPr bwMode="auto">
                            <a:xfrm>
                              <a:off x="661480" y="583660"/>
                              <a:ext cx="217348" cy="218077"/>
                            </a:xfrm>
                            <a:custGeom>
                              <a:avLst/>
                              <a:gdLst>
                                <a:gd name="T0" fmla="*/ 0 w 109"/>
                                <a:gd name="T1" fmla="*/ 109 h 109"/>
                                <a:gd name="T2" fmla="*/ 0 w 109"/>
                                <a:gd name="T3" fmla="*/ 16 h 109"/>
                                <a:gd name="T4" fmla="*/ 3 w 109"/>
                                <a:gd name="T5" fmla="*/ 4 h 109"/>
                                <a:gd name="T6" fmla="*/ 10 w 109"/>
                                <a:gd name="T7" fmla="*/ 0 h 109"/>
                                <a:gd name="T8" fmla="*/ 109 w 109"/>
                                <a:gd name="T9" fmla="*/ 0 h 109"/>
                                <a:gd name="T10" fmla="*/ 107 w 109"/>
                                <a:gd name="T11" fmla="*/ 109 h 109"/>
                                <a:gd name="T12" fmla="*/ 0 w 109"/>
                                <a:gd name="T13" fmla="*/ 109 h 109"/>
                              </a:gdLst>
                              <a:ahLst/>
                              <a:cxnLst>
                                <a:cxn ang="0">
                                  <a:pos x="T0" y="T1"/>
                                </a:cxn>
                                <a:cxn ang="0">
                                  <a:pos x="T2" y="T3"/>
                                </a:cxn>
                                <a:cxn ang="0">
                                  <a:pos x="T4" y="T5"/>
                                </a:cxn>
                                <a:cxn ang="0">
                                  <a:pos x="T6" y="T7"/>
                                </a:cxn>
                                <a:cxn ang="0">
                                  <a:pos x="T8" y="T9"/>
                                </a:cxn>
                                <a:cxn ang="0">
                                  <a:pos x="T10" y="T11"/>
                                </a:cxn>
                                <a:cxn ang="0">
                                  <a:pos x="T12" y="T13"/>
                                </a:cxn>
                              </a:cxnLst>
                              <a:rect l="0" t="0" r="r" b="b"/>
                              <a:pathLst>
                                <a:path w="109" h="109">
                                  <a:moveTo>
                                    <a:pt x="0" y="109"/>
                                  </a:moveTo>
                                  <a:lnTo>
                                    <a:pt x="0" y="16"/>
                                  </a:lnTo>
                                  <a:lnTo>
                                    <a:pt x="3" y="4"/>
                                  </a:lnTo>
                                  <a:lnTo>
                                    <a:pt x="10" y="0"/>
                                  </a:lnTo>
                                  <a:lnTo>
                                    <a:pt x="109" y="0"/>
                                  </a:lnTo>
                                  <a:lnTo>
                                    <a:pt x="107" y="109"/>
                                  </a:lnTo>
                                  <a:lnTo>
                                    <a:pt x="0" y="109"/>
                                  </a:lnTo>
                                  <a:close/>
                                </a:path>
                              </a:pathLst>
                            </a:custGeom>
                            <a:solidFill>
                              <a:srgbClr val="00B05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555634199" name="Freeform 22"/>
                          <wps:cNvSpPr>
                            <a:spLocks/>
                          </wps:cNvSpPr>
                          <wps:spPr bwMode="auto">
                            <a:xfrm>
                              <a:off x="875489" y="583660"/>
                              <a:ext cx="213359" cy="218077"/>
                            </a:xfrm>
                            <a:custGeom>
                              <a:avLst/>
                              <a:gdLst>
                                <a:gd name="T0" fmla="*/ 107 w 107"/>
                                <a:gd name="T1" fmla="*/ 109 h 109"/>
                                <a:gd name="T2" fmla="*/ 0 w 107"/>
                                <a:gd name="T3" fmla="*/ 109 h 109"/>
                                <a:gd name="T4" fmla="*/ 2 w 107"/>
                                <a:gd name="T5" fmla="*/ 0 h 109"/>
                                <a:gd name="T6" fmla="*/ 107 w 107"/>
                                <a:gd name="T7" fmla="*/ 0 h 109"/>
                                <a:gd name="T8" fmla="*/ 107 w 107"/>
                                <a:gd name="T9" fmla="*/ 109 h 109"/>
                              </a:gdLst>
                              <a:ahLst/>
                              <a:cxnLst>
                                <a:cxn ang="0">
                                  <a:pos x="T0" y="T1"/>
                                </a:cxn>
                                <a:cxn ang="0">
                                  <a:pos x="T2" y="T3"/>
                                </a:cxn>
                                <a:cxn ang="0">
                                  <a:pos x="T4" y="T5"/>
                                </a:cxn>
                                <a:cxn ang="0">
                                  <a:pos x="T6" y="T7"/>
                                </a:cxn>
                                <a:cxn ang="0">
                                  <a:pos x="T8" y="T9"/>
                                </a:cxn>
                              </a:cxnLst>
                              <a:rect l="0" t="0" r="r" b="b"/>
                              <a:pathLst>
                                <a:path w="107" h="109">
                                  <a:moveTo>
                                    <a:pt x="107" y="109"/>
                                  </a:moveTo>
                                  <a:lnTo>
                                    <a:pt x="0" y="109"/>
                                  </a:lnTo>
                                  <a:lnTo>
                                    <a:pt x="2" y="0"/>
                                  </a:lnTo>
                                  <a:lnTo>
                                    <a:pt x="107" y="0"/>
                                  </a:lnTo>
                                  <a:lnTo>
                                    <a:pt x="107" y="109"/>
                                  </a:lnTo>
                                  <a:close/>
                                </a:path>
                              </a:pathLst>
                            </a:custGeom>
                            <a:solidFill>
                              <a:srgbClr val="003E7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749808002" name="Freeform 23"/>
                          <wps:cNvSpPr>
                            <a:spLocks/>
                          </wps:cNvSpPr>
                          <wps:spPr bwMode="auto">
                            <a:xfrm>
                              <a:off x="1308370" y="583660"/>
                              <a:ext cx="267199" cy="218077"/>
                            </a:xfrm>
                            <a:custGeom>
                              <a:avLst/>
                              <a:gdLst>
                                <a:gd name="T0" fmla="*/ 0 w 134"/>
                                <a:gd name="T1" fmla="*/ 109 h 109"/>
                                <a:gd name="T2" fmla="*/ 0 w 134"/>
                                <a:gd name="T3" fmla="*/ 2 h 109"/>
                                <a:gd name="T4" fmla="*/ 126 w 134"/>
                                <a:gd name="T5" fmla="*/ 0 h 109"/>
                                <a:gd name="T6" fmla="*/ 134 w 134"/>
                                <a:gd name="T7" fmla="*/ 50 h 109"/>
                                <a:gd name="T8" fmla="*/ 126 w 134"/>
                                <a:gd name="T9" fmla="*/ 107 h 109"/>
                                <a:gd name="T10" fmla="*/ 0 w 134"/>
                                <a:gd name="T11" fmla="*/ 109 h 109"/>
                              </a:gdLst>
                              <a:ahLst/>
                              <a:cxnLst>
                                <a:cxn ang="0">
                                  <a:pos x="T0" y="T1"/>
                                </a:cxn>
                                <a:cxn ang="0">
                                  <a:pos x="T2" y="T3"/>
                                </a:cxn>
                                <a:cxn ang="0">
                                  <a:pos x="T4" y="T5"/>
                                </a:cxn>
                                <a:cxn ang="0">
                                  <a:pos x="T6" y="T7"/>
                                </a:cxn>
                                <a:cxn ang="0">
                                  <a:pos x="T8" y="T9"/>
                                </a:cxn>
                                <a:cxn ang="0">
                                  <a:pos x="T10" y="T11"/>
                                </a:cxn>
                              </a:cxnLst>
                              <a:rect l="0" t="0" r="r" b="b"/>
                              <a:pathLst>
                                <a:path w="134" h="109">
                                  <a:moveTo>
                                    <a:pt x="0" y="109"/>
                                  </a:moveTo>
                                  <a:lnTo>
                                    <a:pt x="0" y="2"/>
                                  </a:lnTo>
                                  <a:lnTo>
                                    <a:pt x="126" y="0"/>
                                  </a:lnTo>
                                  <a:lnTo>
                                    <a:pt x="134" y="50"/>
                                  </a:lnTo>
                                  <a:lnTo>
                                    <a:pt x="126" y="107"/>
                                  </a:lnTo>
                                  <a:lnTo>
                                    <a:pt x="0" y="109"/>
                                  </a:lnTo>
                                  <a:close/>
                                </a:path>
                              </a:pathLst>
                            </a:custGeom>
                            <a:solidFill>
                              <a:srgbClr val="003E7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216958319" name="Freeform 24"/>
                          <wps:cNvSpPr>
                            <a:spLocks/>
                          </wps:cNvSpPr>
                          <wps:spPr bwMode="auto">
                            <a:xfrm>
                              <a:off x="452336" y="583660"/>
                              <a:ext cx="213359" cy="218077"/>
                            </a:xfrm>
                            <a:custGeom>
                              <a:avLst/>
                              <a:gdLst>
                                <a:gd name="T0" fmla="*/ 0 w 107"/>
                                <a:gd name="T1" fmla="*/ 107 h 109"/>
                                <a:gd name="T2" fmla="*/ 0 w 107"/>
                                <a:gd name="T3" fmla="*/ 27 h 109"/>
                                <a:gd name="T4" fmla="*/ 40 w 107"/>
                                <a:gd name="T5" fmla="*/ 26 h 109"/>
                                <a:gd name="T6" fmla="*/ 64 w 107"/>
                                <a:gd name="T7" fmla="*/ 31 h 109"/>
                                <a:gd name="T8" fmla="*/ 81 w 107"/>
                                <a:gd name="T9" fmla="*/ 0 h 109"/>
                                <a:gd name="T10" fmla="*/ 97 w 107"/>
                                <a:gd name="T11" fmla="*/ 0 h 109"/>
                                <a:gd name="T12" fmla="*/ 98 w 107"/>
                                <a:gd name="T13" fmla="*/ 7 h 109"/>
                                <a:gd name="T14" fmla="*/ 105 w 107"/>
                                <a:gd name="T15" fmla="*/ 9 h 109"/>
                                <a:gd name="T16" fmla="*/ 107 w 107"/>
                                <a:gd name="T17" fmla="*/ 16 h 109"/>
                                <a:gd name="T18" fmla="*/ 107 w 107"/>
                                <a:gd name="T19" fmla="*/ 109 h 109"/>
                                <a:gd name="T20" fmla="*/ 0 w 107"/>
                                <a:gd name="T21" fmla="*/ 107 h 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7" h="109">
                                  <a:moveTo>
                                    <a:pt x="0" y="107"/>
                                  </a:moveTo>
                                  <a:lnTo>
                                    <a:pt x="0" y="27"/>
                                  </a:lnTo>
                                  <a:lnTo>
                                    <a:pt x="40" y="26"/>
                                  </a:lnTo>
                                  <a:lnTo>
                                    <a:pt x="64" y="31"/>
                                  </a:lnTo>
                                  <a:lnTo>
                                    <a:pt x="81" y="0"/>
                                  </a:lnTo>
                                  <a:lnTo>
                                    <a:pt x="97" y="0"/>
                                  </a:lnTo>
                                  <a:lnTo>
                                    <a:pt x="98" y="7"/>
                                  </a:lnTo>
                                  <a:lnTo>
                                    <a:pt x="105" y="9"/>
                                  </a:lnTo>
                                  <a:lnTo>
                                    <a:pt x="107" y="16"/>
                                  </a:lnTo>
                                  <a:lnTo>
                                    <a:pt x="107" y="109"/>
                                  </a:lnTo>
                                  <a:lnTo>
                                    <a:pt x="0" y="107"/>
                                  </a:lnTo>
                                  <a:close/>
                                </a:path>
                              </a:pathLst>
                            </a:custGeom>
                            <a:solidFill>
                              <a:srgbClr val="00B05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763430679" name="Freeform 25"/>
                          <wps:cNvSpPr>
                            <a:spLocks/>
                          </wps:cNvSpPr>
                          <wps:spPr bwMode="auto">
                            <a:xfrm>
                              <a:off x="1089497" y="583660"/>
                              <a:ext cx="217348" cy="218077"/>
                            </a:xfrm>
                            <a:custGeom>
                              <a:avLst/>
                              <a:gdLst>
                                <a:gd name="T0" fmla="*/ 109 w 109"/>
                                <a:gd name="T1" fmla="*/ 109 h 109"/>
                                <a:gd name="T2" fmla="*/ 0 w 109"/>
                                <a:gd name="T3" fmla="*/ 109 h 109"/>
                                <a:gd name="T4" fmla="*/ 0 w 109"/>
                                <a:gd name="T5" fmla="*/ 0 h 109"/>
                                <a:gd name="T6" fmla="*/ 109 w 109"/>
                                <a:gd name="T7" fmla="*/ 2 h 109"/>
                                <a:gd name="T8" fmla="*/ 109 w 109"/>
                                <a:gd name="T9" fmla="*/ 109 h 109"/>
                              </a:gdLst>
                              <a:ahLst/>
                              <a:cxnLst>
                                <a:cxn ang="0">
                                  <a:pos x="T0" y="T1"/>
                                </a:cxn>
                                <a:cxn ang="0">
                                  <a:pos x="T2" y="T3"/>
                                </a:cxn>
                                <a:cxn ang="0">
                                  <a:pos x="T4" y="T5"/>
                                </a:cxn>
                                <a:cxn ang="0">
                                  <a:pos x="T6" y="T7"/>
                                </a:cxn>
                                <a:cxn ang="0">
                                  <a:pos x="T8" y="T9"/>
                                </a:cxn>
                              </a:cxnLst>
                              <a:rect l="0" t="0" r="r" b="b"/>
                              <a:pathLst>
                                <a:path w="109" h="109">
                                  <a:moveTo>
                                    <a:pt x="109" y="109"/>
                                  </a:moveTo>
                                  <a:lnTo>
                                    <a:pt x="0" y="109"/>
                                  </a:lnTo>
                                  <a:lnTo>
                                    <a:pt x="0" y="0"/>
                                  </a:lnTo>
                                  <a:lnTo>
                                    <a:pt x="109" y="2"/>
                                  </a:lnTo>
                                  <a:lnTo>
                                    <a:pt x="109" y="109"/>
                                  </a:lnTo>
                                  <a:close/>
                                </a:path>
                              </a:pathLst>
                            </a:custGeom>
                            <a:solidFill>
                              <a:srgbClr val="003E7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931376005" name="Freeform 26"/>
                          <wps:cNvSpPr>
                            <a:spLocks/>
                          </wps:cNvSpPr>
                          <wps:spPr bwMode="auto">
                            <a:xfrm>
                              <a:off x="252919" y="637162"/>
                              <a:ext cx="197407" cy="162057"/>
                            </a:xfrm>
                            <a:custGeom>
                              <a:avLst/>
                              <a:gdLst>
                                <a:gd name="T0" fmla="*/ 99 w 99"/>
                                <a:gd name="T1" fmla="*/ 81 h 81"/>
                                <a:gd name="T2" fmla="*/ 5 w 99"/>
                                <a:gd name="T3" fmla="*/ 80 h 81"/>
                                <a:gd name="T4" fmla="*/ 0 w 99"/>
                                <a:gd name="T5" fmla="*/ 24 h 81"/>
                                <a:gd name="T6" fmla="*/ 34 w 99"/>
                                <a:gd name="T7" fmla="*/ 13 h 81"/>
                                <a:gd name="T8" fmla="*/ 39 w 99"/>
                                <a:gd name="T9" fmla="*/ 0 h 81"/>
                                <a:gd name="T10" fmla="*/ 99 w 99"/>
                                <a:gd name="T11" fmla="*/ 1 h 81"/>
                                <a:gd name="T12" fmla="*/ 99 w 99"/>
                                <a:gd name="T13" fmla="*/ 81 h 81"/>
                              </a:gdLst>
                              <a:ahLst/>
                              <a:cxnLst>
                                <a:cxn ang="0">
                                  <a:pos x="T0" y="T1"/>
                                </a:cxn>
                                <a:cxn ang="0">
                                  <a:pos x="T2" y="T3"/>
                                </a:cxn>
                                <a:cxn ang="0">
                                  <a:pos x="T4" y="T5"/>
                                </a:cxn>
                                <a:cxn ang="0">
                                  <a:pos x="T6" y="T7"/>
                                </a:cxn>
                                <a:cxn ang="0">
                                  <a:pos x="T8" y="T9"/>
                                </a:cxn>
                                <a:cxn ang="0">
                                  <a:pos x="T10" y="T11"/>
                                </a:cxn>
                                <a:cxn ang="0">
                                  <a:pos x="T12" y="T13"/>
                                </a:cxn>
                              </a:cxnLst>
                              <a:rect l="0" t="0" r="r" b="b"/>
                              <a:pathLst>
                                <a:path w="99" h="81">
                                  <a:moveTo>
                                    <a:pt x="99" y="81"/>
                                  </a:moveTo>
                                  <a:lnTo>
                                    <a:pt x="5" y="80"/>
                                  </a:lnTo>
                                  <a:lnTo>
                                    <a:pt x="0" y="24"/>
                                  </a:lnTo>
                                  <a:lnTo>
                                    <a:pt x="34" y="13"/>
                                  </a:lnTo>
                                  <a:lnTo>
                                    <a:pt x="39" y="0"/>
                                  </a:lnTo>
                                  <a:lnTo>
                                    <a:pt x="99" y="1"/>
                                  </a:lnTo>
                                  <a:lnTo>
                                    <a:pt x="99" y="81"/>
                                  </a:lnTo>
                                  <a:close/>
                                </a:path>
                              </a:pathLst>
                            </a:custGeom>
                            <a:solidFill>
                              <a:srgbClr val="00B05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434883089" name="Freeform 27"/>
                          <wps:cNvSpPr>
                            <a:spLocks/>
                          </wps:cNvSpPr>
                          <wps:spPr bwMode="auto">
                            <a:xfrm>
                              <a:off x="199417" y="797669"/>
                              <a:ext cx="251245" cy="220078"/>
                            </a:xfrm>
                            <a:custGeom>
                              <a:avLst/>
                              <a:gdLst>
                                <a:gd name="T0" fmla="*/ 124 w 126"/>
                                <a:gd name="T1" fmla="*/ 110 h 110"/>
                                <a:gd name="T2" fmla="*/ 75 w 126"/>
                                <a:gd name="T3" fmla="*/ 109 h 110"/>
                                <a:gd name="T4" fmla="*/ 0 w 126"/>
                                <a:gd name="T5" fmla="*/ 105 h 110"/>
                                <a:gd name="T6" fmla="*/ 25 w 126"/>
                                <a:gd name="T7" fmla="*/ 54 h 110"/>
                                <a:gd name="T8" fmla="*/ 32 w 126"/>
                                <a:gd name="T9" fmla="*/ 0 h 110"/>
                                <a:gd name="T10" fmla="*/ 126 w 126"/>
                                <a:gd name="T11" fmla="*/ 1 h 110"/>
                                <a:gd name="T12" fmla="*/ 124 w 126"/>
                                <a:gd name="T13" fmla="*/ 110 h 110"/>
                              </a:gdLst>
                              <a:ahLst/>
                              <a:cxnLst>
                                <a:cxn ang="0">
                                  <a:pos x="T0" y="T1"/>
                                </a:cxn>
                                <a:cxn ang="0">
                                  <a:pos x="T2" y="T3"/>
                                </a:cxn>
                                <a:cxn ang="0">
                                  <a:pos x="T4" y="T5"/>
                                </a:cxn>
                                <a:cxn ang="0">
                                  <a:pos x="T6" y="T7"/>
                                </a:cxn>
                                <a:cxn ang="0">
                                  <a:pos x="T8" y="T9"/>
                                </a:cxn>
                                <a:cxn ang="0">
                                  <a:pos x="T10" y="T11"/>
                                </a:cxn>
                                <a:cxn ang="0">
                                  <a:pos x="T12" y="T13"/>
                                </a:cxn>
                              </a:cxnLst>
                              <a:rect l="0" t="0" r="r" b="b"/>
                              <a:pathLst>
                                <a:path w="126" h="110">
                                  <a:moveTo>
                                    <a:pt x="124" y="110"/>
                                  </a:moveTo>
                                  <a:lnTo>
                                    <a:pt x="75" y="109"/>
                                  </a:lnTo>
                                  <a:lnTo>
                                    <a:pt x="0" y="105"/>
                                  </a:lnTo>
                                  <a:lnTo>
                                    <a:pt x="25" y="54"/>
                                  </a:lnTo>
                                  <a:lnTo>
                                    <a:pt x="32" y="0"/>
                                  </a:lnTo>
                                  <a:lnTo>
                                    <a:pt x="126" y="1"/>
                                  </a:lnTo>
                                  <a:lnTo>
                                    <a:pt x="124" y="110"/>
                                  </a:lnTo>
                                  <a:close/>
                                </a:path>
                              </a:pathLst>
                            </a:custGeom>
                            <a:solidFill>
                              <a:srgbClr val="00B05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956491463" name="Freeform 28"/>
                          <wps:cNvSpPr>
                            <a:spLocks/>
                          </wps:cNvSpPr>
                          <wps:spPr bwMode="auto">
                            <a:xfrm>
                              <a:off x="1308370" y="797669"/>
                              <a:ext cx="251245" cy="218077"/>
                            </a:xfrm>
                            <a:custGeom>
                              <a:avLst/>
                              <a:gdLst>
                                <a:gd name="T0" fmla="*/ 126 w 126"/>
                                <a:gd name="T1" fmla="*/ 0 h 109"/>
                                <a:gd name="T2" fmla="*/ 117 w 126"/>
                                <a:gd name="T3" fmla="*/ 56 h 109"/>
                                <a:gd name="T4" fmla="*/ 80 w 126"/>
                                <a:gd name="T5" fmla="*/ 80 h 109"/>
                                <a:gd name="T6" fmla="*/ 71 w 126"/>
                                <a:gd name="T7" fmla="*/ 109 h 109"/>
                                <a:gd name="T8" fmla="*/ 0 w 126"/>
                                <a:gd name="T9" fmla="*/ 109 h 109"/>
                                <a:gd name="T10" fmla="*/ 0 w 126"/>
                                <a:gd name="T11" fmla="*/ 2 h 109"/>
                                <a:gd name="T12" fmla="*/ 126 w 126"/>
                                <a:gd name="T13" fmla="*/ 0 h 109"/>
                              </a:gdLst>
                              <a:ahLst/>
                              <a:cxnLst>
                                <a:cxn ang="0">
                                  <a:pos x="T0" y="T1"/>
                                </a:cxn>
                                <a:cxn ang="0">
                                  <a:pos x="T2" y="T3"/>
                                </a:cxn>
                                <a:cxn ang="0">
                                  <a:pos x="T4" y="T5"/>
                                </a:cxn>
                                <a:cxn ang="0">
                                  <a:pos x="T6" y="T7"/>
                                </a:cxn>
                                <a:cxn ang="0">
                                  <a:pos x="T8" y="T9"/>
                                </a:cxn>
                                <a:cxn ang="0">
                                  <a:pos x="T10" y="T11"/>
                                </a:cxn>
                                <a:cxn ang="0">
                                  <a:pos x="T12" y="T13"/>
                                </a:cxn>
                              </a:cxnLst>
                              <a:rect l="0" t="0" r="r" b="b"/>
                              <a:pathLst>
                                <a:path w="126" h="109">
                                  <a:moveTo>
                                    <a:pt x="126" y="0"/>
                                  </a:moveTo>
                                  <a:lnTo>
                                    <a:pt x="117" y="56"/>
                                  </a:lnTo>
                                  <a:lnTo>
                                    <a:pt x="80" y="80"/>
                                  </a:lnTo>
                                  <a:lnTo>
                                    <a:pt x="71" y="109"/>
                                  </a:lnTo>
                                  <a:lnTo>
                                    <a:pt x="0" y="109"/>
                                  </a:lnTo>
                                  <a:lnTo>
                                    <a:pt x="0" y="2"/>
                                  </a:lnTo>
                                  <a:lnTo>
                                    <a:pt x="126" y="0"/>
                                  </a:lnTo>
                                  <a:close/>
                                </a:path>
                              </a:pathLst>
                            </a:custGeom>
                            <a:solidFill>
                              <a:srgbClr val="003E7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690417839" name="Freeform 29"/>
                          <wps:cNvSpPr>
                            <a:spLocks/>
                          </wps:cNvSpPr>
                          <wps:spPr bwMode="auto">
                            <a:xfrm>
                              <a:off x="447472" y="797669"/>
                              <a:ext cx="219342" cy="218077"/>
                            </a:xfrm>
                            <a:custGeom>
                              <a:avLst/>
                              <a:gdLst>
                                <a:gd name="T0" fmla="*/ 58 w 110"/>
                                <a:gd name="T1" fmla="*/ 109 h 109"/>
                                <a:gd name="T2" fmla="*/ 0 w 110"/>
                                <a:gd name="T3" fmla="*/ 109 h 109"/>
                                <a:gd name="T4" fmla="*/ 2 w 110"/>
                                <a:gd name="T5" fmla="*/ 0 h 109"/>
                                <a:gd name="T6" fmla="*/ 109 w 110"/>
                                <a:gd name="T7" fmla="*/ 2 h 109"/>
                                <a:gd name="T8" fmla="*/ 110 w 110"/>
                                <a:gd name="T9" fmla="*/ 108 h 109"/>
                                <a:gd name="T10" fmla="*/ 58 w 110"/>
                                <a:gd name="T11" fmla="*/ 109 h 109"/>
                              </a:gdLst>
                              <a:ahLst/>
                              <a:cxnLst>
                                <a:cxn ang="0">
                                  <a:pos x="T0" y="T1"/>
                                </a:cxn>
                                <a:cxn ang="0">
                                  <a:pos x="T2" y="T3"/>
                                </a:cxn>
                                <a:cxn ang="0">
                                  <a:pos x="T4" y="T5"/>
                                </a:cxn>
                                <a:cxn ang="0">
                                  <a:pos x="T6" y="T7"/>
                                </a:cxn>
                                <a:cxn ang="0">
                                  <a:pos x="T8" y="T9"/>
                                </a:cxn>
                                <a:cxn ang="0">
                                  <a:pos x="T10" y="T11"/>
                                </a:cxn>
                              </a:cxnLst>
                              <a:rect l="0" t="0" r="r" b="b"/>
                              <a:pathLst>
                                <a:path w="110" h="109">
                                  <a:moveTo>
                                    <a:pt x="58" y="109"/>
                                  </a:moveTo>
                                  <a:lnTo>
                                    <a:pt x="0" y="109"/>
                                  </a:lnTo>
                                  <a:lnTo>
                                    <a:pt x="2" y="0"/>
                                  </a:lnTo>
                                  <a:lnTo>
                                    <a:pt x="109" y="2"/>
                                  </a:lnTo>
                                  <a:lnTo>
                                    <a:pt x="110" y="108"/>
                                  </a:lnTo>
                                  <a:lnTo>
                                    <a:pt x="58" y="109"/>
                                  </a:lnTo>
                                  <a:close/>
                                </a:path>
                              </a:pathLst>
                            </a:custGeom>
                            <a:solidFill>
                              <a:srgbClr val="00B05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082370969" name="Freeform 30"/>
                          <wps:cNvSpPr>
                            <a:spLocks/>
                          </wps:cNvSpPr>
                          <wps:spPr bwMode="auto">
                            <a:xfrm>
                              <a:off x="661480" y="802532"/>
                              <a:ext cx="213359" cy="214076"/>
                            </a:xfrm>
                            <a:custGeom>
                              <a:avLst/>
                              <a:gdLst>
                                <a:gd name="T0" fmla="*/ 107 w 107"/>
                                <a:gd name="T1" fmla="*/ 107 h 107"/>
                                <a:gd name="T2" fmla="*/ 54 w 107"/>
                                <a:gd name="T3" fmla="*/ 107 h 107"/>
                                <a:gd name="T4" fmla="*/ 1 w 107"/>
                                <a:gd name="T5" fmla="*/ 106 h 107"/>
                                <a:gd name="T6" fmla="*/ 0 w 107"/>
                                <a:gd name="T7" fmla="*/ 0 h 107"/>
                                <a:gd name="T8" fmla="*/ 107 w 107"/>
                                <a:gd name="T9" fmla="*/ 0 h 107"/>
                                <a:gd name="T10" fmla="*/ 107 w 107"/>
                                <a:gd name="T11" fmla="*/ 107 h 107"/>
                              </a:gdLst>
                              <a:ahLst/>
                              <a:cxnLst>
                                <a:cxn ang="0">
                                  <a:pos x="T0" y="T1"/>
                                </a:cxn>
                                <a:cxn ang="0">
                                  <a:pos x="T2" y="T3"/>
                                </a:cxn>
                                <a:cxn ang="0">
                                  <a:pos x="T4" y="T5"/>
                                </a:cxn>
                                <a:cxn ang="0">
                                  <a:pos x="T6" y="T7"/>
                                </a:cxn>
                                <a:cxn ang="0">
                                  <a:pos x="T8" y="T9"/>
                                </a:cxn>
                                <a:cxn ang="0">
                                  <a:pos x="T10" y="T11"/>
                                </a:cxn>
                              </a:cxnLst>
                              <a:rect l="0" t="0" r="r" b="b"/>
                              <a:pathLst>
                                <a:path w="107" h="107">
                                  <a:moveTo>
                                    <a:pt x="107" y="107"/>
                                  </a:moveTo>
                                  <a:lnTo>
                                    <a:pt x="54" y="107"/>
                                  </a:lnTo>
                                  <a:lnTo>
                                    <a:pt x="1" y="106"/>
                                  </a:lnTo>
                                  <a:lnTo>
                                    <a:pt x="0" y="0"/>
                                  </a:lnTo>
                                  <a:lnTo>
                                    <a:pt x="107" y="0"/>
                                  </a:lnTo>
                                  <a:lnTo>
                                    <a:pt x="107" y="107"/>
                                  </a:lnTo>
                                  <a:close/>
                                </a:path>
                              </a:pathLst>
                            </a:custGeom>
                            <a:solidFill>
                              <a:srgbClr val="00B05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74362123" name="Freeform 31"/>
                          <wps:cNvSpPr>
                            <a:spLocks/>
                          </wps:cNvSpPr>
                          <wps:spPr bwMode="auto">
                            <a:xfrm>
                              <a:off x="875489" y="802532"/>
                              <a:ext cx="213359" cy="214076"/>
                            </a:xfrm>
                            <a:custGeom>
                              <a:avLst/>
                              <a:gdLst>
                                <a:gd name="T0" fmla="*/ 56 w 107"/>
                                <a:gd name="T1" fmla="*/ 107 h 107"/>
                                <a:gd name="T2" fmla="*/ 0 w 107"/>
                                <a:gd name="T3" fmla="*/ 107 h 107"/>
                                <a:gd name="T4" fmla="*/ 0 w 107"/>
                                <a:gd name="T5" fmla="*/ 0 h 107"/>
                                <a:gd name="T6" fmla="*/ 107 w 107"/>
                                <a:gd name="T7" fmla="*/ 0 h 107"/>
                                <a:gd name="T8" fmla="*/ 107 w 107"/>
                                <a:gd name="T9" fmla="*/ 107 h 107"/>
                                <a:gd name="T10" fmla="*/ 56 w 107"/>
                                <a:gd name="T11" fmla="*/ 107 h 107"/>
                              </a:gdLst>
                              <a:ahLst/>
                              <a:cxnLst>
                                <a:cxn ang="0">
                                  <a:pos x="T0" y="T1"/>
                                </a:cxn>
                                <a:cxn ang="0">
                                  <a:pos x="T2" y="T3"/>
                                </a:cxn>
                                <a:cxn ang="0">
                                  <a:pos x="T4" y="T5"/>
                                </a:cxn>
                                <a:cxn ang="0">
                                  <a:pos x="T6" y="T7"/>
                                </a:cxn>
                                <a:cxn ang="0">
                                  <a:pos x="T8" y="T9"/>
                                </a:cxn>
                                <a:cxn ang="0">
                                  <a:pos x="T10" y="T11"/>
                                </a:cxn>
                              </a:cxnLst>
                              <a:rect l="0" t="0" r="r" b="b"/>
                              <a:pathLst>
                                <a:path w="107" h="107">
                                  <a:moveTo>
                                    <a:pt x="56" y="107"/>
                                  </a:moveTo>
                                  <a:lnTo>
                                    <a:pt x="0" y="107"/>
                                  </a:lnTo>
                                  <a:lnTo>
                                    <a:pt x="0" y="0"/>
                                  </a:lnTo>
                                  <a:lnTo>
                                    <a:pt x="107" y="0"/>
                                  </a:lnTo>
                                  <a:lnTo>
                                    <a:pt x="107" y="107"/>
                                  </a:lnTo>
                                  <a:lnTo>
                                    <a:pt x="56" y="107"/>
                                  </a:lnTo>
                                  <a:close/>
                                </a:path>
                              </a:pathLst>
                            </a:custGeom>
                            <a:solidFill>
                              <a:srgbClr val="003E7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821234614" name="Freeform 32"/>
                          <wps:cNvSpPr>
                            <a:spLocks/>
                          </wps:cNvSpPr>
                          <wps:spPr bwMode="auto">
                            <a:xfrm>
                              <a:off x="1089497" y="802532"/>
                              <a:ext cx="217348" cy="214076"/>
                            </a:xfrm>
                            <a:custGeom>
                              <a:avLst/>
                              <a:gdLst>
                                <a:gd name="T0" fmla="*/ 46 w 109"/>
                                <a:gd name="T1" fmla="*/ 107 h 107"/>
                                <a:gd name="T2" fmla="*/ 0 w 109"/>
                                <a:gd name="T3" fmla="*/ 107 h 107"/>
                                <a:gd name="T4" fmla="*/ 0 w 109"/>
                                <a:gd name="T5" fmla="*/ 0 h 107"/>
                                <a:gd name="T6" fmla="*/ 109 w 109"/>
                                <a:gd name="T7" fmla="*/ 0 h 107"/>
                                <a:gd name="T8" fmla="*/ 109 w 109"/>
                                <a:gd name="T9" fmla="*/ 107 h 107"/>
                                <a:gd name="T10" fmla="*/ 46 w 109"/>
                                <a:gd name="T11" fmla="*/ 107 h 107"/>
                              </a:gdLst>
                              <a:ahLst/>
                              <a:cxnLst>
                                <a:cxn ang="0">
                                  <a:pos x="T0" y="T1"/>
                                </a:cxn>
                                <a:cxn ang="0">
                                  <a:pos x="T2" y="T3"/>
                                </a:cxn>
                                <a:cxn ang="0">
                                  <a:pos x="T4" y="T5"/>
                                </a:cxn>
                                <a:cxn ang="0">
                                  <a:pos x="T6" y="T7"/>
                                </a:cxn>
                                <a:cxn ang="0">
                                  <a:pos x="T8" y="T9"/>
                                </a:cxn>
                                <a:cxn ang="0">
                                  <a:pos x="T10" y="T11"/>
                                </a:cxn>
                              </a:cxnLst>
                              <a:rect l="0" t="0" r="r" b="b"/>
                              <a:pathLst>
                                <a:path w="109" h="107">
                                  <a:moveTo>
                                    <a:pt x="46" y="107"/>
                                  </a:moveTo>
                                  <a:lnTo>
                                    <a:pt x="0" y="107"/>
                                  </a:lnTo>
                                  <a:lnTo>
                                    <a:pt x="0" y="0"/>
                                  </a:lnTo>
                                  <a:lnTo>
                                    <a:pt x="109" y="0"/>
                                  </a:lnTo>
                                  <a:lnTo>
                                    <a:pt x="109" y="107"/>
                                  </a:lnTo>
                                  <a:lnTo>
                                    <a:pt x="46" y="107"/>
                                  </a:lnTo>
                                  <a:close/>
                                </a:path>
                              </a:pathLst>
                            </a:custGeom>
                            <a:solidFill>
                              <a:srgbClr val="003E70"/>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000229450" name="Freeform 33"/>
                          <wps:cNvSpPr>
                            <a:spLocks/>
                          </wps:cNvSpPr>
                          <wps:spPr bwMode="auto">
                            <a:xfrm>
                              <a:off x="136187" y="1006813"/>
                              <a:ext cx="213359" cy="228081"/>
                            </a:xfrm>
                            <a:custGeom>
                              <a:avLst/>
                              <a:gdLst>
                                <a:gd name="T0" fmla="*/ 107 w 107"/>
                                <a:gd name="T1" fmla="*/ 114 h 114"/>
                                <a:gd name="T2" fmla="*/ 21 w 107"/>
                                <a:gd name="T3" fmla="*/ 112 h 114"/>
                                <a:gd name="T4" fmla="*/ 14 w 107"/>
                                <a:gd name="T5" fmla="*/ 73 h 114"/>
                                <a:gd name="T6" fmla="*/ 19 w 107"/>
                                <a:gd name="T7" fmla="*/ 75 h 114"/>
                                <a:gd name="T8" fmla="*/ 0 w 107"/>
                                <a:gd name="T9" fmla="*/ 41 h 114"/>
                                <a:gd name="T10" fmla="*/ 31 w 107"/>
                                <a:gd name="T11" fmla="*/ 0 h 114"/>
                                <a:gd name="T12" fmla="*/ 106 w 107"/>
                                <a:gd name="T13" fmla="*/ 4 h 114"/>
                                <a:gd name="T14" fmla="*/ 107 w 107"/>
                                <a:gd name="T15" fmla="*/ 114 h 11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7" h="114">
                                  <a:moveTo>
                                    <a:pt x="107" y="114"/>
                                  </a:moveTo>
                                  <a:lnTo>
                                    <a:pt x="21" y="112"/>
                                  </a:lnTo>
                                  <a:lnTo>
                                    <a:pt x="14" y="73"/>
                                  </a:lnTo>
                                  <a:lnTo>
                                    <a:pt x="19" y="75"/>
                                  </a:lnTo>
                                  <a:lnTo>
                                    <a:pt x="0" y="41"/>
                                  </a:lnTo>
                                  <a:lnTo>
                                    <a:pt x="31" y="0"/>
                                  </a:lnTo>
                                  <a:lnTo>
                                    <a:pt x="106" y="4"/>
                                  </a:lnTo>
                                  <a:lnTo>
                                    <a:pt x="107" y="114"/>
                                  </a:lnTo>
                                  <a:close/>
                                </a:path>
                              </a:pathLst>
                            </a:custGeom>
                            <a:solidFill>
                              <a:schemeClr val="accent1">
                                <a:lumMod val="75000"/>
                              </a:schemeClr>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235711073" name="Freeform 34"/>
                          <wps:cNvSpPr>
                            <a:spLocks/>
                          </wps:cNvSpPr>
                          <wps:spPr bwMode="auto">
                            <a:xfrm>
                              <a:off x="350195" y="1016541"/>
                              <a:ext cx="213359" cy="220078"/>
                            </a:xfrm>
                            <a:custGeom>
                              <a:avLst/>
                              <a:gdLst>
                                <a:gd name="T0" fmla="*/ 107 w 107"/>
                                <a:gd name="T1" fmla="*/ 110 h 110"/>
                                <a:gd name="T2" fmla="*/ 1 w 107"/>
                                <a:gd name="T3" fmla="*/ 110 h 110"/>
                                <a:gd name="T4" fmla="*/ 0 w 107"/>
                                <a:gd name="T5" fmla="*/ 0 h 110"/>
                                <a:gd name="T6" fmla="*/ 49 w 107"/>
                                <a:gd name="T7" fmla="*/ 1 h 110"/>
                                <a:gd name="T8" fmla="*/ 107 w 107"/>
                                <a:gd name="T9" fmla="*/ 1 h 110"/>
                                <a:gd name="T10" fmla="*/ 107 w 107"/>
                                <a:gd name="T11" fmla="*/ 110 h 110"/>
                              </a:gdLst>
                              <a:ahLst/>
                              <a:cxnLst>
                                <a:cxn ang="0">
                                  <a:pos x="T0" y="T1"/>
                                </a:cxn>
                                <a:cxn ang="0">
                                  <a:pos x="T2" y="T3"/>
                                </a:cxn>
                                <a:cxn ang="0">
                                  <a:pos x="T4" y="T5"/>
                                </a:cxn>
                                <a:cxn ang="0">
                                  <a:pos x="T6" y="T7"/>
                                </a:cxn>
                                <a:cxn ang="0">
                                  <a:pos x="T8" y="T9"/>
                                </a:cxn>
                                <a:cxn ang="0">
                                  <a:pos x="T10" y="T11"/>
                                </a:cxn>
                              </a:cxnLst>
                              <a:rect l="0" t="0" r="r" b="b"/>
                              <a:pathLst>
                                <a:path w="107" h="110">
                                  <a:moveTo>
                                    <a:pt x="107" y="110"/>
                                  </a:moveTo>
                                  <a:lnTo>
                                    <a:pt x="1" y="110"/>
                                  </a:lnTo>
                                  <a:lnTo>
                                    <a:pt x="0" y="0"/>
                                  </a:lnTo>
                                  <a:lnTo>
                                    <a:pt x="49" y="1"/>
                                  </a:lnTo>
                                  <a:lnTo>
                                    <a:pt x="107" y="1"/>
                                  </a:lnTo>
                                  <a:lnTo>
                                    <a:pt x="107" y="110"/>
                                  </a:lnTo>
                                  <a:close/>
                                </a:path>
                              </a:pathLst>
                            </a:custGeom>
                            <a:solidFill>
                              <a:schemeClr val="accent1">
                                <a:lumMod val="75000"/>
                              </a:schemeClr>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418630364" name="Freeform 35"/>
                          <wps:cNvSpPr>
                            <a:spLocks/>
                          </wps:cNvSpPr>
                          <wps:spPr bwMode="auto">
                            <a:xfrm>
                              <a:off x="564204" y="1016541"/>
                              <a:ext cx="209372" cy="220078"/>
                            </a:xfrm>
                            <a:custGeom>
                              <a:avLst/>
                              <a:gdLst>
                                <a:gd name="T0" fmla="*/ 105 w 105"/>
                                <a:gd name="T1" fmla="*/ 110 h 110"/>
                                <a:gd name="T2" fmla="*/ 0 w 105"/>
                                <a:gd name="T3" fmla="*/ 110 h 110"/>
                                <a:gd name="T4" fmla="*/ 0 w 105"/>
                                <a:gd name="T5" fmla="*/ 1 h 110"/>
                                <a:gd name="T6" fmla="*/ 52 w 105"/>
                                <a:gd name="T7" fmla="*/ 0 h 110"/>
                                <a:gd name="T8" fmla="*/ 105 w 105"/>
                                <a:gd name="T9" fmla="*/ 1 h 110"/>
                                <a:gd name="T10" fmla="*/ 105 w 105"/>
                                <a:gd name="T11" fmla="*/ 110 h 110"/>
                              </a:gdLst>
                              <a:ahLst/>
                              <a:cxnLst>
                                <a:cxn ang="0">
                                  <a:pos x="T0" y="T1"/>
                                </a:cxn>
                                <a:cxn ang="0">
                                  <a:pos x="T2" y="T3"/>
                                </a:cxn>
                                <a:cxn ang="0">
                                  <a:pos x="T4" y="T5"/>
                                </a:cxn>
                                <a:cxn ang="0">
                                  <a:pos x="T6" y="T7"/>
                                </a:cxn>
                                <a:cxn ang="0">
                                  <a:pos x="T8" y="T9"/>
                                </a:cxn>
                                <a:cxn ang="0">
                                  <a:pos x="T10" y="T11"/>
                                </a:cxn>
                              </a:cxnLst>
                              <a:rect l="0" t="0" r="r" b="b"/>
                              <a:pathLst>
                                <a:path w="105" h="110">
                                  <a:moveTo>
                                    <a:pt x="105" y="110"/>
                                  </a:moveTo>
                                  <a:lnTo>
                                    <a:pt x="0" y="110"/>
                                  </a:lnTo>
                                  <a:lnTo>
                                    <a:pt x="0" y="1"/>
                                  </a:lnTo>
                                  <a:lnTo>
                                    <a:pt x="52" y="0"/>
                                  </a:lnTo>
                                  <a:lnTo>
                                    <a:pt x="105" y="1"/>
                                  </a:lnTo>
                                  <a:lnTo>
                                    <a:pt x="105" y="110"/>
                                  </a:lnTo>
                                  <a:close/>
                                </a:path>
                              </a:pathLst>
                            </a:custGeom>
                            <a:solidFill>
                              <a:schemeClr val="accent1">
                                <a:lumMod val="75000"/>
                              </a:schemeClr>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950513798" name="Freeform 36"/>
                          <wps:cNvSpPr>
                            <a:spLocks/>
                          </wps:cNvSpPr>
                          <wps:spPr bwMode="auto">
                            <a:xfrm>
                              <a:off x="1181910" y="1016541"/>
                              <a:ext cx="267199" cy="156055"/>
                            </a:xfrm>
                            <a:custGeom>
                              <a:avLst/>
                              <a:gdLst>
                                <a:gd name="T0" fmla="*/ 134 w 134"/>
                                <a:gd name="T1" fmla="*/ 0 h 78"/>
                                <a:gd name="T2" fmla="*/ 127 w 134"/>
                                <a:gd name="T3" fmla="*/ 31 h 78"/>
                                <a:gd name="T4" fmla="*/ 104 w 134"/>
                                <a:gd name="T5" fmla="*/ 53 h 78"/>
                                <a:gd name="T6" fmla="*/ 66 w 134"/>
                                <a:gd name="T7" fmla="*/ 63 h 78"/>
                                <a:gd name="T8" fmla="*/ 56 w 134"/>
                                <a:gd name="T9" fmla="*/ 78 h 78"/>
                                <a:gd name="T10" fmla="*/ 27 w 134"/>
                                <a:gd name="T11" fmla="*/ 78 h 78"/>
                                <a:gd name="T12" fmla="*/ 27 w 134"/>
                                <a:gd name="T13" fmla="*/ 51 h 78"/>
                                <a:gd name="T14" fmla="*/ 0 w 134"/>
                                <a:gd name="T15" fmla="*/ 51 h 78"/>
                                <a:gd name="T16" fmla="*/ 0 w 134"/>
                                <a:gd name="T17" fmla="*/ 0 h 78"/>
                                <a:gd name="T18" fmla="*/ 63 w 134"/>
                                <a:gd name="T19" fmla="*/ 0 h 78"/>
                                <a:gd name="T20" fmla="*/ 134 w 134"/>
                                <a:gd name="T21" fmla="*/ 0 h 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34" h="78">
                                  <a:moveTo>
                                    <a:pt x="134" y="0"/>
                                  </a:moveTo>
                                  <a:lnTo>
                                    <a:pt x="127" y="31"/>
                                  </a:lnTo>
                                  <a:lnTo>
                                    <a:pt x="104" y="53"/>
                                  </a:lnTo>
                                  <a:lnTo>
                                    <a:pt x="66" y="63"/>
                                  </a:lnTo>
                                  <a:lnTo>
                                    <a:pt x="56" y="78"/>
                                  </a:lnTo>
                                  <a:lnTo>
                                    <a:pt x="27" y="78"/>
                                  </a:lnTo>
                                  <a:lnTo>
                                    <a:pt x="27" y="51"/>
                                  </a:lnTo>
                                  <a:lnTo>
                                    <a:pt x="0" y="51"/>
                                  </a:lnTo>
                                  <a:lnTo>
                                    <a:pt x="0" y="0"/>
                                  </a:lnTo>
                                  <a:lnTo>
                                    <a:pt x="63" y="0"/>
                                  </a:lnTo>
                                  <a:lnTo>
                                    <a:pt x="134" y="0"/>
                                  </a:lnTo>
                                  <a:close/>
                                </a:path>
                              </a:pathLst>
                            </a:custGeom>
                            <a:solidFill>
                              <a:schemeClr val="accent1">
                                <a:lumMod val="75000"/>
                              </a:schemeClr>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27928295" name="Freeform 37"/>
                          <wps:cNvSpPr>
                            <a:spLocks/>
                          </wps:cNvSpPr>
                          <wps:spPr bwMode="auto">
                            <a:xfrm>
                              <a:off x="773349" y="1016541"/>
                              <a:ext cx="217348" cy="218077"/>
                            </a:xfrm>
                            <a:custGeom>
                              <a:avLst/>
                              <a:gdLst>
                                <a:gd name="T0" fmla="*/ 0 w 109"/>
                                <a:gd name="T1" fmla="*/ 109 h 109"/>
                                <a:gd name="T2" fmla="*/ 0 w 109"/>
                                <a:gd name="T3" fmla="*/ 0 h 109"/>
                                <a:gd name="T4" fmla="*/ 53 w 109"/>
                                <a:gd name="T5" fmla="*/ 0 h 109"/>
                                <a:gd name="T6" fmla="*/ 109 w 109"/>
                                <a:gd name="T7" fmla="*/ 0 h 109"/>
                                <a:gd name="T8" fmla="*/ 107 w 109"/>
                                <a:gd name="T9" fmla="*/ 107 h 109"/>
                                <a:gd name="T10" fmla="*/ 0 w 109"/>
                                <a:gd name="T11" fmla="*/ 109 h 109"/>
                              </a:gdLst>
                              <a:ahLst/>
                              <a:cxnLst>
                                <a:cxn ang="0">
                                  <a:pos x="T0" y="T1"/>
                                </a:cxn>
                                <a:cxn ang="0">
                                  <a:pos x="T2" y="T3"/>
                                </a:cxn>
                                <a:cxn ang="0">
                                  <a:pos x="T4" y="T5"/>
                                </a:cxn>
                                <a:cxn ang="0">
                                  <a:pos x="T6" y="T7"/>
                                </a:cxn>
                                <a:cxn ang="0">
                                  <a:pos x="T8" y="T9"/>
                                </a:cxn>
                                <a:cxn ang="0">
                                  <a:pos x="T10" y="T11"/>
                                </a:cxn>
                              </a:cxnLst>
                              <a:rect l="0" t="0" r="r" b="b"/>
                              <a:pathLst>
                                <a:path w="109" h="109">
                                  <a:moveTo>
                                    <a:pt x="0" y="109"/>
                                  </a:moveTo>
                                  <a:lnTo>
                                    <a:pt x="0" y="0"/>
                                  </a:lnTo>
                                  <a:lnTo>
                                    <a:pt x="53" y="0"/>
                                  </a:lnTo>
                                  <a:lnTo>
                                    <a:pt x="109" y="0"/>
                                  </a:lnTo>
                                  <a:lnTo>
                                    <a:pt x="107" y="107"/>
                                  </a:lnTo>
                                  <a:lnTo>
                                    <a:pt x="0" y="109"/>
                                  </a:lnTo>
                                  <a:close/>
                                </a:path>
                              </a:pathLst>
                            </a:custGeom>
                            <a:solidFill>
                              <a:schemeClr val="accent1">
                                <a:lumMod val="75000"/>
                              </a:schemeClr>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395098963" name="Freeform 38"/>
                          <wps:cNvSpPr>
                            <a:spLocks/>
                          </wps:cNvSpPr>
                          <wps:spPr bwMode="auto">
                            <a:xfrm>
                              <a:off x="982493" y="1016541"/>
                              <a:ext cx="197407" cy="214076"/>
                            </a:xfrm>
                            <a:custGeom>
                              <a:avLst/>
                              <a:gdLst>
                                <a:gd name="T0" fmla="*/ 99 w 99"/>
                                <a:gd name="T1" fmla="*/ 104 h 107"/>
                                <a:gd name="T2" fmla="*/ 55 w 99"/>
                                <a:gd name="T3" fmla="*/ 104 h 107"/>
                                <a:gd name="T4" fmla="*/ 55 w 99"/>
                                <a:gd name="T5" fmla="*/ 107 h 107"/>
                                <a:gd name="T6" fmla="*/ 0 w 99"/>
                                <a:gd name="T7" fmla="*/ 107 h 107"/>
                                <a:gd name="T8" fmla="*/ 2 w 99"/>
                                <a:gd name="T9" fmla="*/ 0 h 107"/>
                                <a:gd name="T10" fmla="*/ 53 w 99"/>
                                <a:gd name="T11" fmla="*/ 0 h 107"/>
                                <a:gd name="T12" fmla="*/ 99 w 99"/>
                                <a:gd name="T13" fmla="*/ 0 h 107"/>
                                <a:gd name="T14" fmla="*/ 99 w 99"/>
                                <a:gd name="T15" fmla="*/ 51 h 107"/>
                                <a:gd name="T16" fmla="*/ 99 w 99"/>
                                <a:gd name="T17" fmla="*/ 104 h 1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9" h="107">
                                  <a:moveTo>
                                    <a:pt x="99" y="104"/>
                                  </a:moveTo>
                                  <a:lnTo>
                                    <a:pt x="55" y="104"/>
                                  </a:lnTo>
                                  <a:lnTo>
                                    <a:pt x="55" y="107"/>
                                  </a:lnTo>
                                  <a:lnTo>
                                    <a:pt x="0" y="107"/>
                                  </a:lnTo>
                                  <a:lnTo>
                                    <a:pt x="2" y="0"/>
                                  </a:lnTo>
                                  <a:lnTo>
                                    <a:pt x="53" y="0"/>
                                  </a:lnTo>
                                  <a:lnTo>
                                    <a:pt x="99" y="0"/>
                                  </a:lnTo>
                                  <a:lnTo>
                                    <a:pt x="99" y="51"/>
                                  </a:lnTo>
                                  <a:lnTo>
                                    <a:pt x="99" y="104"/>
                                  </a:lnTo>
                                  <a:close/>
                                </a:path>
                              </a:pathLst>
                            </a:custGeom>
                            <a:solidFill>
                              <a:schemeClr val="accent1">
                                <a:lumMod val="75000"/>
                              </a:schemeClr>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756427458" name="Freeform 39"/>
                          <wps:cNvSpPr>
                            <a:spLocks/>
                          </wps:cNvSpPr>
                          <wps:spPr bwMode="auto">
                            <a:xfrm>
                              <a:off x="1493195" y="1079771"/>
                              <a:ext cx="382851" cy="244085"/>
                            </a:xfrm>
                            <a:custGeom>
                              <a:avLst/>
                              <a:gdLst>
                                <a:gd name="T0" fmla="*/ 78 w 192"/>
                                <a:gd name="T1" fmla="*/ 121 h 122"/>
                                <a:gd name="T2" fmla="*/ 2 w 192"/>
                                <a:gd name="T3" fmla="*/ 122 h 122"/>
                                <a:gd name="T4" fmla="*/ 0 w 192"/>
                                <a:gd name="T5" fmla="*/ 100 h 122"/>
                                <a:gd name="T6" fmla="*/ 22 w 192"/>
                                <a:gd name="T7" fmla="*/ 70 h 122"/>
                                <a:gd name="T8" fmla="*/ 31 w 192"/>
                                <a:gd name="T9" fmla="*/ 39 h 122"/>
                                <a:gd name="T10" fmla="*/ 118 w 192"/>
                                <a:gd name="T11" fmla="*/ 0 h 122"/>
                                <a:gd name="T12" fmla="*/ 148 w 192"/>
                                <a:gd name="T13" fmla="*/ 12 h 122"/>
                                <a:gd name="T14" fmla="*/ 165 w 192"/>
                                <a:gd name="T15" fmla="*/ 30 h 122"/>
                                <a:gd name="T16" fmla="*/ 189 w 192"/>
                                <a:gd name="T17" fmla="*/ 87 h 122"/>
                                <a:gd name="T18" fmla="*/ 192 w 192"/>
                                <a:gd name="T19" fmla="*/ 115 h 122"/>
                                <a:gd name="T20" fmla="*/ 78 w 192"/>
                                <a:gd name="T21" fmla="*/ 121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2" h="122">
                                  <a:moveTo>
                                    <a:pt x="78" y="121"/>
                                  </a:moveTo>
                                  <a:lnTo>
                                    <a:pt x="2" y="122"/>
                                  </a:lnTo>
                                  <a:lnTo>
                                    <a:pt x="0" y="100"/>
                                  </a:lnTo>
                                  <a:lnTo>
                                    <a:pt x="22" y="70"/>
                                  </a:lnTo>
                                  <a:lnTo>
                                    <a:pt x="31" y="39"/>
                                  </a:lnTo>
                                  <a:lnTo>
                                    <a:pt x="118" y="0"/>
                                  </a:lnTo>
                                  <a:lnTo>
                                    <a:pt x="148" y="12"/>
                                  </a:lnTo>
                                  <a:lnTo>
                                    <a:pt x="165" y="30"/>
                                  </a:lnTo>
                                  <a:lnTo>
                                    <a:pt x="189" y="87"/>
                                  </a:lnTo>
                                  <a:lnTo>
                                    <a:pt x="192" y="115"/>
                                  </a:lnTo>
                                  <a:lnTo>
                                    <a:pt x="78" y="121"/>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279291636" name="Freeform 40"/>
                          <wps:cNvSpPr>
                            <a:spLocks/>
                          </wps:cNvSpPr>
                          <wps:spPr bwMode="auto">
                            <a:xfrm>
                              <a:off x="1181910" y="1118681"/>
                              <a:ext cx="209372" cy="320113"/>
                            </a:xfrm>
                            <a:custGeom>
                              <a:avLst/>
                              <a:gdLst>
                                <a:gd name="T0" fmla="*/ 0 w 105"/>
                                <a:gd name="T1" fmla="*/ 135 h 160"/>
                                <a:gd name="T2" fmla="*/ 0 w 105"/>
                                <a:gd name="T3" fmla="*/ 53 h 160"/>
                                <a:gd name="T4" fmla="*/ 0 w 105"/>
                                <a:gd name="T5" fmla="*/ 0 h 160"/>
                                <a:gd name="T6" fmla="*/ 27 w 105"/>
                                <a:gd name="T7" fmla="*/ 0 h 160"/>
                                <a:gd name="T8" fmla="*/ 27 w 105"/>
                                <a:gd name="T9" fmla="*/ 27 h 160"/>
                                <a:gd name="T10" fmla="*/ 56 w 105"/>
                                <a:gd name="T11" fmla="*/ 27 h 160"/>
                                <a:gd name="T12" fmla="*/ 51 w 105"/>
                                <a:gd name="T13" fmla="*/ 94 h 160"/>
                                <a:gd name="T14" fmla="*/ 105 w 105"/>
                                <a:gd name="T15" fmla="*/ 124 h 160"/>
                                <a:gd name="T16" fmla="*/ 105 w 105"/>
                                <a:gd name="T17" fmla="*/ 160 h 160"/>
                                <a:gd name="T18" fmla="*/ 78 w 105"/>
                                <a:gd name="T19" fmla="*/ 160 h 160"/>
                                <a:gd name="T20" fmla="*/ 78 w 105"/>
                                <a:gd name="T21" fmla="*/ 148 h 160"/>
                                <a:gd name="T22" fmla="*/ 27 w 105"/>
                                <a:gd name="T23" fmla="*/ 146 h 160"/>
                                <a:gd name="T24" fmla="*/ 27 w 105"/>
                                <a:gd name="T25" fmla="*/ 135 h 160"/>
                                <a:gd name="T26" fmla="*/ 0 w 105"/>
                                <a:gd name="T27" fmla="*/ 135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05" h="160">
                                  <a:moveTo>
                                    <a:pt x="0" y="135"/>
                                  </a:moveTo>
                                  <a:lnTo>
                                    <a:pt x="0" y="53"/>
                                  </a:lnTo>
                                  <a:lnTo>
                                    <a:pt x="0" y="0"/>
                                  </a:lnTo>
                                  <a:lnTo>
                                    <a:pt x="27" y="0"/>
                                  </a:lnTo>
                                  <a:lnTo>
                                    <a:pt x="27" y="27"/>
                                  </a:lnTo>
                                  <a:lnTo>
                                    <a:pt x="56" y="27"/>
                                  </a:lnTo>
                                  <a:lnTo>
                                    <a:pt x="51" y="94"/>
                                  </a:lnTo>
                                  <a:lnTo>
                                    <a:pt x="105" y="124"/>
                                  </a:lnTo>
                                  <a:lnTo>
                                    <a:pt x="105" y="160"/>
                                  </a:lnTo>
                                  <a:lnTo>
                                    <a:pt x="78" y="160"/>
                                  </a:lnTo>
                                  <a:lnTo>
                                    <a:pt x="78" y="148"/>
                                  </a:lnTo>
                                  <a:lnTo>
                                    <a:pt x="27" y="146"/>
                                  </a:lnTo>
                                  <a:lnTo>
                                    <a:pt x="27" y="135"/>
                                  </a:lnTo>
                                  <a:lnTo>
                                    <a:pt x="0" y="135"/>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567915184" name="Freeform 41"/>
                          <wps:cNvSpPr>
                            <a:spLocks/>
                          </wps:cNvSpPr>
                          <wps:spPr bwMode="auto">
                            <a:xfrm>
                              <a:off x="982493" y="1225686"/>
                              <a:ext cx="197407" cy="224080"/>
                            </a:xfrm>
                            <a:custGeom>
                              <a:avLst/>
                              <a:gdLst>
                                <a:gd name="T0" fmla="*/ 55 w 99"/>
                                <a:gd name="T1" fmla="*/ 112 h 112"/>
                                <a:gd name="T2" fmla="*/ 0 w 99"/>
                                <a:gd name="T3" fmla="*/ 112 h 112"/>
                                <a:gd name="T4" fmla="*/ 0 w 99"/>
                                <a:gd name="T5" fmla="*/ 3 h 112"/>
                                <a:gd name="T6" fmla="*/ 55 w 99"/>
                                <a:gd name="T7" fmla="*/ 3 h 112"/>
                                <a:gd name="T8" fmla="*/ 55 w 99"/>
                                <a:gd name="T9" fmla="*/ 0 h 112"/>
                                <a:gd name="T10" fmla="*/ 99 w 99"/>
                                <a:gd name="T11" fmla="*/ 0 h 112"/>
                                <a:gd name="T12" fmla="*/ 99 w 99"/>
                                <a:gd name="T13" fmla="*/ 82 h 112"/>
                                <a:gd name="T14" fmla="*/ 97 w 99"/>
                                <a:gd name="T15" fmla="*/ 107 h 112"/>
                                <a:gd name="T16" fmla="*/ 55 w 99"/>
                                <a:gd name="T17" fmla="*/ 107 h 112"/>
                                <a:gd name="T18" fmla="*/ 55 w 99"/>
                                <a:gd name="T19" fmla="*/ 112 h 1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9" h="112">
                                  <a:moveTo>
                                    <a:pt x="55" y="112"/>
                                  </a:moveTo>
                                  <a:lnTo>
                                    <a:pt x="0" y="112"/>
                                  </a:lnTo>
                                  <a:lnTo>
                                    <a:pt x="0" y="3"/>
                                  </a:lnTo>
                                  <a:lnTo>
                                    <a:pt x="55" y="3"/>
                                  </a:lnTo>
                                  <a:lnTo>
                                    <a:pt x="55" y="0"/>
                                  </a:lnTo>
                                  <a:lnTo>
                                    <a:pt x="99" y="0"/>
                                  </a:lnTo>
                                  <a:lnTo>
                                    <a:pt x="99" y="82"/>
                                  </a:lnTo>
                                  <a:lnTo>
                                    <a:pt x="97" y="107"/>
                                  </a:lnTo>
                                  <a:lnTo>
                                    <a:pt x="55" y="107"/>
                                  </a:lnTo>
                                  <a:lnTo>
                                    <a:pt x="55" y="112"/>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453643550" name="Freeform 42"/>
                          <wps:cNvSpPr>
                            <a:spLocks/>
                          </wps:cNvSpPr>
                          <wps:spPr bwMode="auto">
                            <a:xfrm>
                              <a:off x="126459" y="1230549"/>
                              <a:ext cx="223330" cy="218077"/>
                            </a:xfrm>
                            <a:custGeom>
                              <a:avLst/>
                              <a:gdLst>
                                <a:gd name="T0" fmla="*/ 112 w 112"/>
                                <a:gd name="T1" fmla="*/ 109 h 109"/>
                                <a:gd name="T2" fmla="*/ 19 w 112"/>
                                <a:gd name="T3" fmla="*/ 107 h 109"/>
                                <a:gd name="T4" fmla="*/ 0 w 112"/>
                                <a:gd name="T5" fmla="*/ 50 h 109"/>
                                <a:gd name="T6" fmla="*/ 22 w 112"/>
                                <a:gd name="T7" fmla="*/ 16 h 109"/>
                                <a:gd name="T8" fmla="*/ 31 w 112"/>
                                <a:gd name="T9" fmla="*/ 17 h 109"/>
                                <a:gd name="T10" fmla="*/ 24 w 112"/>
                                <a:gd name="T11" fmla="*/ 12 h 109"/>
                                <a:gd name="T12" fmla="*/ 26 w 112"/>
                                <a:gd name="T13" fmla="*/ 0 h 109"/>
                                <a:gd name="T14" fmla="*/ 112 w 112"/>
                                <a:gd name="T15" fmla="*/ 2 h 109"/>
                                <a:gd name="T16" fmla="*/ 112 w 112"/>
                                <a:gd name="T17" fmla="*/ 109 h 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2" h="109">
                                  <a:moveTo>
                                    <a:pt x="112" y="109"/>
                                  </a:moveTo>
                                  <a:lnTo>
                                    <a:pt x="19" y="107"/>
                                  </a:lnTo>
                                  <a:lnTo>
                                    <a:pt x="0" y="50"/>
                                  </a:lnTo>
                                  <a:lnTo>
                                    <a:pt x="22" y="16"/>
                                  </a:lnTo>
                                  <a:lnTo>
                                    <a:pt x="31" y="17"/>
                                  </a:lnTo>
                                  <a:lnTo>
                                    <a:pt x="24" y="12"/>
                                  </a:lnTo>
                                  <a:lnTo>
                                    <a:pt x="26" y="0"/>
                                  </a:lnTo>
                                  <a:lnTo>
                                    <a:pt x="112" y="2"/>
                                  </a:lnTo>
                                  <a:lnTo>
                                    <a:pt x="112" y="109"/>
                                  </a:lnTo>
                                  <a:close/>
                                </a:path>
                              </a:pathLst>
                            </a:custGeom>
                            <a:solidFill>
                              <a:schemeClr val="accent1">
                                <a:lumMod val="75000"/>
                              </a:schemeClr>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778087231" name="Freeform 43"/>
                          <wps:cNvSpPr>
                            <a:spLocks/>
                          </wps:cNvSpPr>
                          <wps:spPr bwMode="auto">
                            <a:xfrm>
                              <a:off x="773349" y="1230549"/>
                              <a:ext cx="213359" cy="218077"/>
                            </a:xfrm>
                            <a:custGeom>
                              <a:avLst/>
                              <a:gdLst>
                                <a:gd name="T0" fmla="*/ 55 w 107"/>
                                <a:gd name="T1" fmla="*/ 109 h 109"/>
                                <a:gd name="T2" fmla="*/ 0 w 107"/>
                                <a:gd name="T3" fmla="*/ 107 h 109"/>
                                <a:gd name="T4" fmla="*/ 0 w 107"/>
                                <a:gd name="T5" fmla="*/ 2 h 109"/>
                                <a:gd name="T6" fmla="*/ 107 w 107"/>
                                <a:gd name="T7" fmla="*/ 0 h 109"/>
                                <a:gd name="T8" fmla="*/ 107 w 107"/>
                                <a:gd name="T9" fmla="*/ 109 h 109"/>
                                <a:gd name="T10" fmla="*/ 55 w 107"/>
                                <a:gd name="T11" fmla="*/ 109 h 109"/>
                              </a:gdLst>
                              <a:ahLst/>
                              <a:cxnLst>
                                <a:cxn ang="0">
                                  <a:pos x="T0" y="T1"/>
                                </a:cxn>
                                <a:cxn ang="0">
                                  <a:pos x="T2" y="T3"/>
                                </a:cxn>
                                <a:cxn ang="0">
                                  <a:pos x="T4" y="T5"/>
                                </a:cxn>
                                <a:cxn ang="0">
                                  <a:pos x="T6" y="T7"/>
                                </a:cxn>
                                <a:cxn ang="0">
                                  <a:pos x="T8" y="T9"/>
                                </a:cxn>
                                <a:cxn ang="0">
                                  <a:pos x="T10" y="T11"/>
                                </a:cxn>
                              </a:cxnLst>
                              <a:rect l="0" t="0" r="r" b="b"/>
                              <a:pathLst>
                                <a:path w="107" h="109">
                                  <a:moveTo>
                                    <a:pt x="55" y="109"/>
                                  </a:moveTo>
                                  <a:lnTo>
                                    <a:pt x="0" y="107"/>
                                  </a:lnTo>
                                  <a:lnTo>
                                    <a:pt x="0" y="2"/>
                                  </a:lnTo>
                                  <a:lnTo>
                                    <a:pt x="107" y="0"/>
                                  </a:lnTo>
                                  <a:lnTo>
                                    <a:pt x="107" y="109"/>
                                  </a:lnTo>
                                  <a:lnTo>
                                    <a:pt x="55" y="109"/>
                                  </a:lnTo>
                                  <a:close/>
                                </a:path>
                              </a:pathLst>
                            </a:custGeom>
                            <a:solidFill>
                              <a:schemeClr val="accent1">
                                <a:lumMod val="75000"/>
                              </a:schemeClr>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848076510" name="Freeform 44"/>
                          <wps:cNvSpPr>
                            <a:spLocks/>
                          </wps:cNvSpPr>
                          <wps:spPr bwMode="auto">
                            <a:xfrm>
                              <a:off x="350195" y="1235413"/>
                              <a:ext cx="211366" cy="320113"/>
                            </a:xfrm>
                            <a:custGeom>
                              <a:avLst/>
                              <a:gdLst>
                                <a:gd name="T0" fmla="*/ 106 w 106"/>
                                <a:gd name="T1" fmla="*/ 158 h 160"/>
                                <a:gd name="T2" fmla="*/ 55 w 106"/>
                                <a:gd name="T3" fmla="*/ 160 h 160"/>
                                <a:gd name="T4" fmla="*/ 0 w 106"/>
                                <a:gd name="T5" fmla="*/ 158 h 160"/>
                                <a:gd name="T6" fmla="*/ 0 w 106"/>
                                <a:gd name="T7" fmla="*/ 107 h 160"/>
                                <a:gd name="T8" fmla="*/ 0 w 106"/>
                                <a:gd name="T9" fmla="*/ 0 h 160"/>
                                <a:gd name="T10" fmla="*/ 106 w 106"/>
                                <a:gd name="T11" fmla="*/ 0 h 160"/>
                                <a:gd name="T12" fmla="*/ 106 w 106"/>
                                <a:gd name="T13" fmla="*/ 107 h 160"/>
                                <a:gd name="T14" fmla="*/ 106 w 106"/>
                                <a:gd name="T15" fmla="*/ 158 h 16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6" h="160">
                                  <a:moveTo>
                                    <a:pt x="106" y="158"/>
                                  </a:moveTo>
                                  <a:lnTo>
                                    <a:pt x="55" y="160"/>
                                  </a:lnTo>
                                  <a:lnTo>
                                    <a:pt x="0" y="158"/>
                                  </a:lnTo>
                                  <a:lnTo>
                                    <a:pt x="0" y="107"/>
                                  </a:lnTo>
                                  <a:lnTo>
                                    <a:pt x="0" y="0"/>
                                  </a:lnTo>
                                  <a:lnTo>
                                    <a:pt x="106" y="0"/>
                                  </a:lnTo>
                                  <a:lnTo>
                                    <a:pt x="106" y="107"/>
                                  </a:lnTo>
                                  <a:lnTo>
                                    <a:pt x="106" y="158"/>
                                  </a:lnTo>
                                  <a:close/>
                                </a:path>
                              </a:pathLst>
                            </a:custGeom>
                            <a:solidFill>
                              <a:schemeClr val="accent1">
                                <a:lumMod val="75000"/>
                              </a:schemeClr>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903633298" name="Freeform 45"/>
                          <wps:cNvSpPr>
                            <a:spLocks/>
                          </wps:cNvSpPr>
                          <wps:spPr bwMode="auto">
                            <a:xfrm>
                              <a:off x="564204" y="1235413"/>
                              <a:ext cx="209372" cy="214076"/>
                            </a:xfrm>
                            <a:custGeom>
                              <a:avLst/>
                              <a:gdLst>
                                <a:gd name="T0" fmla="*/ 0 w 105"/>
                                <a:gd name="T1" fmla="*/ 107 h 107"/>
                                <a:gd name="T2" fmla="*/ 0 w 105"/>
                                <a:gd name="T3" fmla="*/ 0 h 107"/>
                                <a:gd name="T4" fmla="*/ 105 w 105"/>
                                <a:gd name="T5" fmla="*/ 0 h 107"/>
                                <a:gd name="T6" fmla="*/ 105 w 105"/>
                                <a:gd name="T7" fmla="*/ 105 h 107"/>
                                <a:gd name="T8" fmla="*/ 0 w 105"/>
                                <a:gd name="T9" fmla="*/ 107 h 107"/>
                              </a:gdLst>
                              <a:ahLst/>
                              <a:cxnLst>
                                <a:cxn ang="0">
                                  <a:pos x="T0" y="T1"/>
                                </a:cxn>
                                <a:cxn ang="0">
                                  <a:pos x="T2" y="T3"/>
                                </a:cxn>
                                <a:cxn ang="0">
                                  <a:pos x="T4" y="T5"/>
                                </a:cxn>
                                <a:cxn ang="0">
                                  <a:pos x="T6" y="T7"/>
                                </a:cxn>
                                <a:cxn ang="0">
                                  <a:pos x="T8" y="T9"/>
                                </a:cxn>
                              </a:cxnLst>
                              <a:rect l="0" t="0" r="r" b="b"/>
                              <a:pathLst>
                                <a:path w="105" h="107">
                                  <a:moveTo>
                                    <a:pt x="0" y="107"/>
                                  </a:moveTo>
                                  <a:lnTo>
                                    <a:pt x="0" y="0"/>
                                  </a:lnTo>
                                  <a:lnTo>
                                    <a:pt x="105" y="0"/>
                                  </a:lnTo>
                                  <a:lnTo>
                                    <a:pt x="105" y="105"/>
                                  </a:lnTo>
                                  <a:lnTo>
                                    <a:pt x="0" y="107"/>
                                  </a:lnTo>
                                  <a:close/>
                                </a:path>
                              </a:pathLst>
                            </a:custGeom>
                            <a:solidFill>
                              <a:schemeClr val="accent1">
                                <a:lumMod val="75000"/>
                              </a:schemeClr>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781409901" name="Freeform 46"/>
                          <wps:cNvSpPr>
                            <a:spLocks/>
                          </wps:cNvSpPr>
                          <wps:spPr bwMode="auto">
                            <a:xfrm>
                              <a:off x="1391055" y="1279188"/>
                              <a:ext cx="261217" cy="320113"/>
                            </a:xfrm>
                            <a:custGeom>
                              <a:avLst/>
                              <a:gdLst>
                                <a:gd name="T0" fmla="*/ 53 w 131"/>
                                <a:gd name="T1" fmla="*/ 158 h 160"/>
                                <a:gd name="T2" fmla="*/ 0 w 131"/>
                                <a:gd name="T3" fmla="*/ 160 h 160"/>
                                <a:gd name="T4" fmla="*/ 0 w 131"/>
                                <a:gd name="T5" fmla="*/ 80 h 160"/>
                                <a:gd name="T6" fmla="*/ 0 w 131"/>
                                <a:gd name="T7" fmla="*/ 44 h 160"/>
                                <a:gd name="T8" fmla="*/ 9 w 131"/>
                                <a:gd name="T9" fmla="*/ 43 h 160"/>
                                <a:gd name="T10" fmla="*/ 38 w 131"/>
                                <a:gd name="T11" fmla="*/ 5 h 160"/>
                                <a:gd name="T12" fmla="*/ 44 w 131"/>
                                <a:gd name="T13" fmla="*/ 14 h 160"/>
                                <a:gd name="T14" fmla="*/ 51 w 131"/>
                                <a:gd name="T15" fmla="*/ 0 h 160"/>
                                <a:gd name="T16" fmla="*/ 53 w 131"/>
                                <a:gd name="T17" fmla="*/ 22 h 160"/>
                                <a:gd name="T18" fmla="*/ 129 w 131"/>
                                <a:gd name="T19" fmla="*/ 21 h 160"/>
                                <a:gd name="T20" fmla="*/ 131 w 131"/>
                                <a:gd name="T21" fmla="*/ 128 h 160"/>
                                <a:gd name="T22" fmla="*/ 129 w 131"/>
                                <a:gd name="T23" fmla="*/ 128 h 160"/>
                                <a:gd name="T24" fmla="*/ 77 w 131"/>
                                <a:gd name="T25" fmla="*/ 129 h 160"/>
                                <a:gd name="T26" fmla="*/ 77 w 131"/>
                                <a:gd name="T27" fmla="*/ 155 h 160"/>
                                <a:gd name="T28" fmla="*/ 53 w 131"/>
                                <a:gd name="T29" fmla="*/ 157 h 160"/>
                                <a:gd name="T30" fmla="*/ 53 w 131"/>
                                <a:gd name="T31" fmla="*/ 158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1" h="160">
                                  <a:moveTo>
                                    <a:pt x="53" y="158"/>
                                  </a:moveTo>
                                  <a:lnTo>
                                    <a:pt x="0" y="160"/>
                                  </a:lnTo>
                                  <a:lnTo>
                                    <a:pt x="0" y="80"/>
                                  </a:lnTo>
                                  <a:lnTo>
                                    <a:pt x="0" y="44"/>
                                  </a:lnTo>
                                  <a:lnTo>
                                    <a:pt x="9" y="43"/>
                                  </a:lnTo>
                                  <a:lnTo>
                                    <a:pt x="38" y="5"/>
                                  </a:lnTo>
                                  <a:lnTo>
                                    <a:pt x="44" y="14"/>
                                  </a:lnTo>
                                  <a:lnTo>
                                    <a:pt x="51" y="0"/>
                                  </a:lnTo>
                                  <a:lnTo>
                                    <a:pt x="53" y="22"/>
                                  </a:lnTo>
                                  <a:lnTo>
                                    <a:pt x="129" y="21"/>
                                  </a:lnTo>
                                  <a:lnTo>
                                    <a:pt x="131" y="128"/>
                                  </a:lnTo>
                                  <a:lnTo>
                                    <a:pt x="129" y="128"/>
                                  </a:lnTo>
                                  <a:lnTo>
                                    <a:pt x="77" y="129"/>
                                  </a:lnTo>
                                  <a:lnTo>
                                    <a:pt x="77" y="155"/>
                                  </a:lnTo>
                                  <a:lnTo>
                                    <a:pt x="53" y="157"/>
                                  </a:lnTo>
                                  <a:lnTo>
                                    <a:pt x="53" y="158"/>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915428900" name="Freeform 47"/>
                          <wps:cNvSpPr>
                            <a:spLocks/>
                          </wps:cNvSpPr>
                          <wps:spPr bwMode="auto">
                            <a:xfrm>
                              <a:off x="1648838" y="1308371"/>
                              <a:ext cx="271185" cy="328117"/>
                            </a:xfrm>
                            <a:custGeom>
                              <a:avLst/>
                              <a:gdLst>
                                <a:gd name="T0" fmla="*/ 28 w 136"/>
                                <a:gd name="T1" fmla="*/ 164 h 164"/>
                                <a:gd name="T2" fmla="*/ 26 w 136"/>
                                <a:gd name="T3" fmla="*/ 125 h 164"/>
                                <a:gd name="T4" fmla="*/ 0 w 136"/>
                                <a:gd name="T5" fmla="*/ 125 h 164"/>
                                <a:gd name="T6" fmla="*/ 0 w 136"/>
                                <a:gd name="T7" fmla="*/ 113 h 164"/>
                                <a:gd name="T8" fmla="*/ 2 w 136"/>
                                <a:gd name="T9" fmla="*/ 113 h 164"/>
                                <a:gd name="T10" fmla="*/ 0 w 136"/>
                                <a:gd name="T11" fmla="*/ 6 h 164"/>
                                <a:gd name="T12" fmla="*/ 114 w 136"/>
                                <a:gd name="T13" fmla="*/ 0 h 164"/>
                                <a:gd name="T14" fmla="*/ 136 w 136"/>
                                <a:gd name="T15" fmla="*/ 160 h 164"/>
                                <a:gd name="T16" fmla="*/ 28 w 136"/>
                                <a:gd name="T17" fmla="*/ 164 h 1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6" h="164">
                                  <a:moveTo>
                                    <a:pt x="28" y="164"/>
                                  </a:moveTo>
                                  <a:lnTo>
                                    <a:pt x="26" y="125"/>
                                  </a:lnTo>
                                  <a:lnTo>
                                    <a:pt x="0" y="125"/>
                                  </a:lnTo>
                                  <a:lnTo>
                                    <a:pt x="0" y="113"/>
                                  </a:lnTo>
                                  <a:lnTo>
                                    <a:pt x="2" y="113"/>
                                  </a:lnTo>
                                  <a:lnTo>
                                    <a:pt x="0" y="6"/>
                                  </a:lnTo>
                                  <a:lnTo>
                                    <a:pt x="114" y="0"/>
                                  </a:lnTo>
                                  <a:lnTo>
                                    <a:pt x="136" y="160"/>
                                  </a:lnTo>
                                  <a:lnTo>
                                    <a:pt x="28" y="164"/>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280432489" name="Freeform 48"/>
                          <wps:cNvSpPr>
                            <a:spLocks/>
                          </wps:cNvSpPr>
                          <wps:spPr bwMode="auto">
                            <a:xfrm>
                              <a:off x="1094361" y="1386192"/>
                              <a:ext cx="297110" cy="264095"/>
                            </a:xfrm>
                            <a:custGeom>
                              <a:avLst/>
                              <a:gdLst>
                                <a:gd name="T0" fmla="*/ 97 w 149"/>
                                <a:gd name="T1" fmla="*/ 132 h 132"/>
                                <a:gd name="T2" fmla="*/ 0 w 149"/>
                                <a:gd name="T3" fmla="*/ 132 h 132"/>
                                <a:gd name="T4" fmla="*/ 0 w 149"/>
                                <a:gd name="T5" fmla="*/ 30 h 132"/>
                                <a:gd name="T6" fmla="*/ 0 w 149"/>
                                <a:gd name="T7" fmla="*/ 25 h 132"/>
                                <a:gd name="T8" fmla="*/ 42 w 149"/>
                                <a:gd name="T9" fmla="*/ 25 h 132"/>
                                <a:gd name="T10" fmla="*/ 44 w 149"/>
                                <a:gd name="T11" fmla="*/ 0 h 132"/>
                                <a:gd name="T12" fmla="*/ 71 w 149"/>
                                <a:gd name="T13" fmla="*/ 0 h 132"/>
                                <a:gd name="T14" fmla="*/ 71 w 149"/>
                                <a:gd name="T15" fmla="*/ 11 h 132"/>
                                <a:gd name="T16" fmla="*/ 122 w 149"/>
                                <a:gd name="T17" fmla="*/ 13 h 132"/>
                                <a:gd name="T18" fmla="*/ 122 w 149"/>
                                <a:gd name="T19" fmla="*/ 25 h 132"/>
                                <a:gd name="T20" fmla="*/ 149 w 149"/>
                                <a:gd name="T21" fmla="*/ 25 h 132"/>
                                <a:gd name="T22" fmla="*/ 149 w 149"/>
                                <a:gd name="T23" fmla="*/ 105 h 132"/>
                                <a:gd name="T24" fmla="*/ 97 w 149"/>
                                <a:gd name="T25" fmla="*/ 105 h 132"/>
                                <a:gd name="T26" fmla="*/ 97 w 149"/>
                                <a:gd name="T27" fmla="*/ 132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49" h="132">
                                  <a:moveTo>
                                    <a:pt x="97" y="132"/>
                                  </a:moveTo>
                                  <a:lnTo>
                                    <a:pt x="0" y="132"/>
                                  </a:lnTo>
                                  <a:lnTo>
                                    <a:pt x="0" y="30"/>
                                  </a:lnTo>
                                  <a:lnTo>
                                    <a:pt x="0" y="25"/>
                                  </a:lnTo>
                                  <a:lnTo>
                                    <a:pt x="42" y="25"/>
                                  </a:lnTo>
                                  <a:lnTo>
                                    <a:pt x="44" y="0"/>
                                  </a:lnTo>
                                  <a:lnTo>
                                    <a:pt x="71" y="0"/>
                                  </a:lnTo>
                                  <a:lnTo>
                                    <a:pt x="71" y="11"/>
                                  </a:lnTo>
                                  <a:lnTo>
                                    <a:pt x="122" y="13"/>
                                  </a:lnTo>
                                  <a:lnTo>
                                    <a:pt x="122" y="25"/>
                                  </a:lnTo>
                                  <a:lnTo>
                                    <a:pt x="149" y="25"/>
                                  </a:lnTo>
                                  <a:lnTo>
                                    <a:pt x="149" y="105"/>
                                  </a:lnTo>
                                  <a:lnTo>
                                    <a:pt x="97" y="105"/>
                                  </a:lnTo>
                                  <a:lnTo>
                                    <a:pt x="97" y="132"/>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106343531" name="Freeform 49"/>
                          <wps:cNvSpPr>
                            <a:spLocks/>
                          </wps:cNvSpPr>
                          <wps:spPr bwMode="auto">
                            <a:xfrm>
                              <a:off x="165370" y="1444558"/>
                              <a:ext cx="295114" cy="216077"/>
                            </a:xfrm>
                            <a:custGeom>
                              <a:avLst/>
                              <a:gdLst>
                                <a:gd name="T0" fmla="*/ 41 w 148"/>
                                <a:gd name="T1" fmla="*/ 108 h 108"/>
                                <a:gd name="T2" fmla="*/ 0 w 148"/>
                                <a:gd name="T3" fmla="*/ 0 h 108"/>
                                <a:gd name="T4" fmla="*/ 93 w 148"/>
                                <a:gd name="T5" fmla="*/ 2 h 108"/>
                                <a:gd name="T6" fmla="*/ 93 w 148"/>
                                <a:gd name="T7" fmla="*/ 53 h 108"/>
                                <a:gd name="T8" fmla="*/ 148 w 148"/>
                                <a:gd name="T9" fmla="*/ 55 h 108"/>
                                <a:gd name="T10" fmla="*/ 148 w 148"/>
                                <a:gd name="T11" fmla="*/ 82 h 108"/>
                                <a:gd name="T12" fmla="*/ 122 w 148"/>
                                <a:gd name="T13" fmla="*/ 82 h 108"/>
                                <a:gd name="T14" fmla="*/ 122 w 148"/>
                                <a:gd name="T15" fmla="*/ 108 h 108"/>
                                <a:gd name="T16" fmla="*/ 41 w 148"/>
                                <a:gd name="T17" fmla="*/ 108 h 1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8" h="108">
                                  <a:moveTo>
                                    <a:pt x="41" y="108"/>
                                  </a:moveTo>
                                  <a:lnTo>
                                    <a:pt x="0" y="0"/>
                                  </a:lnTo>
                                  <a:lnTo>
                                    <a:pt x="93" y="2"/>
                                  </a:lnTo>
                                  <a:lnTo>
                                    <a:pt x="93" y="53"/>
                                  </a:lnTo>
                                  <a:lnTo>
                                    <a:pt x="148" y="55"/>
                                  </a:lnTo>
                                  <a:lnTo>
                                    <a:pt x="148" y="82"/>
                                  </a:lnTo>
                                  <a:lnTo>
                                    <a:pt x="122" y="82"/>
                                  </a:lnTo>
                                  <a:lnTo>
                                    <a:pt x="122" y="108"/>
                                  </a:lnTo>
                                  <a:lnTo>
                                    <a:pt x="41" y="108"/>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71698983" name="Freeform 50"/>
                          <wps:cNvSpPr>
                            <a:spLocks/>
                          </wps:cNvSpPr>
                          <wps:spPr bwMode="auto">
                            <a:xfrm>
                              <a:off x="564204" y="1444558"/>
                              <a:ext cx="325025" cy="212076"/>
                            </a:xfrm>
                            <a:custGeom>
                              <a:avLst/>
                              <a:gdLst>
                                <a:gd name="T0" fmla="*/ 161 w 163"/>
                                <a:gd name="T1" fmla="*/ 106 h 106"/>
                                <a:gd name="T2" fmla="*/ 56 w 163"/>
                                <a:gd name="T3" fmla="*/ 106 h 106"/>
                                <a:gd name="T4" fmla="*/ 56 w 163"/>
                                <a:gd name="T5" fmla="*/ 53 h 106"/>
                                <a:gd name="T6" fmla="*/ 0 w 163"/>
                                <a:gd name="T7" fmla="*/ 53 h 106"/>
                                <a:gd name="T8" fmla="*/ 0 w 163"/>
                                <a:gd name="T9" fmla="*/ 2 h 106"/>
                                <a:gd name="T10" fmla="*/ 105 w 163"/>
                                <a:gd name="T11" fmla="*/ 0 h 106"/>
                                <a:gd name="T12" fmla="*/ 160 w 163"/>
                                <a:gd name="T13" fmla="*/ 2 h 106"/>
                                <a:gd name="T14" fmla="*/ 160 w 163"/>
                                <a:gd name="T15" fmla="*/ 55 h 106"/>
                                <a:gd name="T16" fmla="*/ 163 w 163"/>
                                <a:gd name="T17" fmla="*/ 55 h 106"/>
                                <a:gd name="T18" fmla="*/ 161 w 163"/>
                                <a:gd name="T19" fmla="*/ 106 h 1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3" h="106">
                                  <a:moveTo>
                                    <a:pt x="161" y="106"/>
                                  </a:moveTo>
                                  <a:lnTo>
                                    <a:pt x="56" y="106"/>
                                  </a:lnTo>
                                  <a:lnTo>
                                    <a:pt x="56" y="53"/>
                                  </a:lnTo>
                                  <a:lnTo>
                                    <a:pt x="0" y="53"/>
                                  </a:lnTo>
                                  <a:lnTo>
                                    <a:pt x="0" y="2"/>
                                  </a:lnTo>
                                  <a:lnTo>
                                    <a:pt x="105" y="0"/>
                                  </a:lnTo>
                                  <a:lnTo>
                                    <a:pt x="160" y="2"/>
                                  </a:lnTo>
                                  <a:lnTo>
                                    <a:pt x="160" y="55"/>
                                  </a:lnTo>
                                  <a:lnTo>
                                    <a:pt x="163" y="55"/>
                                  </a:lnTo>
                                  <a:lnTo>
                                    <a:pt x="161" y="106"/>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961778273" name="Freeform 51"/>
                          <wps:cNvSpPr>
                            <a:spLocks/>
                          </wps:cNvSpPr>
                          <wps:spPr bwMode="auto">
                            <a:xfrm>
                              <a:off x="880353" y="1449422"/>
                              <a:ext cx="213359" cy="212076"/>
                            </a:xfrm>
                            <a:custGeom>
                              <a:avLst/>
                              <a:gdLst>
                                <a:gd name="T0" fmla="*/ 1 w 107"/>
                                <a:gd name="T1" fmla="*/ 104 h 106"/>
                                <a:gd name="T2" fmla="*/ 3 w 107"/>
                                <a:gd name="T3" fmla="*/ 53 h 106"/>
                                <a:gd name="T4" fmla="*/ 0 w 107"/>
                                <a:gd name="T5" fmla="*/ 53 h 106"/>
                                <a:gd name="T6" fmla="*/ 0 w 107"/>
                                <a:gd name="T7" fmla="*/ 0 h 106"/>
                                <a:gd name="T8" fmla="*/ 52 w 107"/>
                                <a:gd name="T9" fmla="*/ 0 h 106"/>
                                <a:gd name="T10" fmla="*/ 107 w 107"/>
                                <a:gd name="T11" fmla="*/ 0 h 106"/>
                                <a:gd name="T12" fmla="*/ 107 w 107"/>
                                <a:gd name="T13" fmla="*/ 102 h 106"/>
                                <a:gd name="T14" fmla="*/ 107 w 107"/>
                                <a:gd name="T15" fmla="*/ 106 h 106"/>
                                <a:gd name="T16" fmla="*/ 1 w 107"/>
                                <a:gd name="T17" fmla="*/ 104 h 1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7" h="106">
                                  <a:moveTo>
                                    <a:pt x="1" y="104"/>
                                  </a:moveTo>
                                  <a:lnTo>
                                    <a:pt x="3" y="53"/>
                                  </a:lnTo>
                                  <a:lnTo>
                                    <a:pt x="0" y="53"/>
                                  </a:lnTo>
                                  <a:lnTo>
                                    <a:pt x="0" y="0"/>
                                  </a:lnTo>
                                  <a:lnTo>
                                    <a:pt x="52" y="0"/>
                                  </a:lnTo>
                                  <a:lnTo>
                                    <a:pt x="107" y="0"/>
                                  </a:lnTo>
                                  <a:lnTo>
                                    <a:pt x="107" y="102"/>
                                  </a:lnTo>
                                  <a:lnTo>
                                    <a:pt x="107" y="106"/>
                                  </a:lnTo>
                                  <a:lnTo>
                                    <a:pt x="1" y="104"/>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897139754" name="Freeform 52"/>
                          <wps:cNvSpPr>
                            <a:spLocks/>
                          </wps:cNvSpPr>
                          <wps:spPr bwMode="auto">
                            <a:xfrm>
                              <a:off x="1498059" y="1532107"/>
                              <a:ext cx="209372" cy="272095"/>
                            </a:xfrm>
                            <a:custGeom>
                              <a:avLst/>
                              <a:gdLst>
                                <a:gd name="T0" fmla="*/ 80 w 105"/>
                                <a:gd name="T1" fmla="*/ 132 h 136"/>
                                <a:gd name="T2" fmla="*/ 0 w 105"/>
                                <a:gd name="T3" fmla="*/ 136 h 136"/>
                                <a:gd name="T4" fmla="*/ 0 w 105"/>
                                <a:gd name="T5" fmla="*/ 30 h 136"/>
                                <a:gd name="T6" fmla="*/ 0 w 105"/>
                                <a:gd name="T7" fmla="*/ 29 h 136"/>
                                <a:gd name="T8" fmla="*/ 24 w 105"/>
                                <a:gd name="T9" fmla="*/ 27 h 136"/>
                                <a:gd name="T10" fmla="*/ 24 w 105"/>
                                <a:gd name="T11" fmla="*/ 1 h 136"/>
                                <a:gd name="T12" fmla="*/ 76 w 105"/>
                                <a:gd name="T13" fmla="*/ 0 h 136"/>
                                <a:gd name="T14" fmla="*/ 76 w 105"/>
                                <a:gd name="T15" fmla="*/ 12 h 136"/>
                                <a:gd name="T16" fmla="*/ 102 w 105"/>
                                <a:gd name="T17" fmla="*/ 12 h 136"/>
                                <a:gd name="T18" fmla="*/ 104 w 105"/>
                                <a:gd name="T19" fmla="*/ 51 h 136"/>
                                <a:gd name="T20" fmla="*/ 105 w 105"/>
                                <a:gd name="T21" fmla="*/ 132 h 136"/>
                                <a:gd name="T22" fmla="*/ 80 w 105"/>
                                <a:gd name="T23" fmla="*/ 132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5" h="136">
                                  <a:moveTo>
                                    <a:pt x="80" y="132"/>
                                  </a:moveTo>
                                  <a:lnTo>
                                    <a:pt x="0" y="136"/>
                                  </a:lnTo>
                                  <a:lnTo>
                                    <a:pt x="0" y="30"/>
                                  </a:lnTo>
                                  <a:lnTo>
                                    <a:pt x="0" y="29"/>
                                  </a:lnTo>
                                  <a:lnTo>
                                    <a:pt x="24" y="27"/>
                                  </a:lnTo>
                                  <a:lnTo>
                                    <a:pt x="24" y="1"/>
                                  </a:lnTo>
                                  <a:lnTo>
                                    <a:pt x="76" y="0"/>
                                  </a:lnTo>
                                  <a:lnTo>
                                    <a:pt x="76" y="12"/>
                                  </a:lnTo>
                                  <a:lnTo>
                                    <a:pt x="102" y="12"/>
                                  </a:lnTo>
                                  <a:lnTo>
                                    <a:pt x="104" y="51"/>
                                  </a:lnTo>
                                  <a:lnTo>
                                    <a:pt x="105" y="132"/>
                                  </a:lnTo>
                                  <a:lnTo>
                                    <a:pt x="80" y="132"/>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771642925" name="Freeform 53"/>
                          <wps:cNvSpPr>
                            <a:spLocks/>
                          </wps:cNvSpPr>
                          <wps:spPr bwMode="auto">
                            <a:xfrm>
                              <a:off x="462063" y="1551562"/>
                              <a:ext cx="213359" cy="324114"/>
                            </a:xfrm>
                            <a:custGeom>
                              <a:avLst/>
                              <a:gdLst>
                                <a:gd name="T0" fmla="*/ 1 w 107"/>
                                <a:gd name="T1" fmla="*/ 162 h 162"/>
                                <a:gd name="T2" fmla="*/ 0 w 107"/>
                                <a:gd name="T3" fmla="*/ 29 h 162"/>
                                <a:gd name="T4" fmla="*/ 0 w 107"/>
                                <a:gd name="T5" fmla="*/ 2 h 162"/>
                                <a:gd name="T6" fmla="*/ 51 w 107"/>
                                <a:gd name="T7" fmla="*/ 0 h 162"/>
                                <a:gd name="T8" fmla="*/ 107 w 107"/>
                                <a:gd name="T9" fmla="*/ 0 h 162"/>
                                <a:gd name="T10" fmla="*/ 107 w 107"/>
                                <a:gd name="T11" fmla="*/ 53 h 162"/>
                                <a:gd name="T12" fmla="*/ 107 w 107"/>
                                <a:gd name="T13" fmla="*/ 162 h 162"/>
                                <a:gd name="T14" fmla="*/ 54 w 107"/>
                                <a:gd name="T15" fmla="*/ 162 h 162"/>
                                <a:gd name="T16" fmla="*/ 1 w 107"/>
                                <a:gd name="T17" fmla="*/ 162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7" h="162">
                                  <a:moveTo>
                                    <a:pt x="1" y="162"/>
                                  </a:moveTo>
                                  <a:lnTo>
                                    <a:pt x="0" y="29"/>
                                  </a:lnTo>
                                  <a:lnTo>
                                    <a:pt x="0" y="2"/>
                                  </a:lnTo>
                                  <a:lnTo>
                                    <a:pt x="51" y="0"/>
                                  </a:lnTo>
                                  <a:lnTo>
                                    <a:pt x="107" y="0"/>
                                  </a:lnTo>
                                  <a:lnTo>
                                    <a:pt x="107" y="53"/>
                                  </a:lnTo>
                                  <a:lnTo>
                                    <a:pt x="107" y="162"/>
                                  </a:lnTo>
                                  <a:lnTo>
                                    <a:pt x="54" y="162"/>
                                  </a:lnTo>
                                  <a:lnTo>
                                    <a:pt x="1" y="162"/>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2429899" name="Freeform 55"/>
                          <wps:cNvSpPr>
                            <a:spLocks/>
                          </wps:cNvSpPr>
                          <wps:spPr bwMode="auto">
                            <a:xfrm>
                              <a:off x="248055" y="1609928"/>
                              <a:ext cx="215354" cy="266095"/>
                            </a:xfrm>
                            <a:custGeom>
                              <a:avLst/>
                              <a:gdLst>
                                <a:gd name="T0" fmla="*/ 108 w 108"/>
                                <a:gd name="T1" fmla="*/ 133 h 133"/>
                                <a:gd name="T2" fmla="*/ 13 w 108"/>
                                <a:gd name="T3" fmla="*/ 131 h 133"/>
                                <a:gd name="T4" fmla="*/ 0 w 108"/>
                                <a:gd name="T5" fmla="*/ 26 h 133"/>
                                <a:gd name="T6" fmla="*/ 81 w 108"/>
                                <a:gd name="T7" fmla="*/ 26 h 133"/>
                                <a:gd name="T8" fmla="*/ 81 w 108"/>
                                <a:gd name="T9" fmla="*/ 0 h 133"/>
                                <a:gd name="T10" fmla="*/ 107 w 108"/>
                                <a:gd name="T11" fmla="*/ 0 h 133"/>
                                <a:gd name="T12" fmla="*/ 108 w 108"/>
                                <a:gd name="T13" fmla="*/ 133 h 133"/>
                              </a:gdLst>
                              <a:ahLst/>
                              <a:cxnLst>
                                <a:cxn ang="0">
                                  <a:pos x="T0" y="T1"/>
                                </a:cxn>
                                <a:cxn ang="0">
                                  <a:pos x="T2" y="T3"/>
                                </a:cxn>
                                <a:cxn ang="0">
                                  <a:pos x="T4" y="T5"/>
                                </a:cxn>
                                <a:cxn ang="0">
                                  <a:pos x="T6" y="T7"/>
                                </a:cxn>
                                <a:cxn ang="0">
                                  <a:pos x="T8" y="T9"/>
                                </a:cxn>
                                <a:cxn ang="0">
                                  <a:pos x="T10" y="T11"/>
                                </a:cxn>
                                <a:cxn ang="0">
                                  <a:pos x="T12" y="T13"/>
                                </a:cxn>
                              </a:cxnLst>
                              <a:rect l="0" t="0" r="r" b="b"/>
                              <a:pathLst>
                                <a:path w="108" h="133">
                                  <a:moveTo>
                                    <a:pt x="108" y="133"/>
                                  </a:moveTo>
                                  <a:lnTo>
                                    <a:pt x="13" y="131"/>
                                  </a:lnTo>
                                  <a:lnTo>
                                    <a:pt x="0" y="26"/>
                                  </a:lnTo>
                                  <a:lnTo>
                                    <a:pt x="81" y="26"/>
                                  </a:lnTo>
                                  <a:lnTo>
                                    <a:pt x="81" y="0"/>
                                  </a:lnTo>
                                  <a:lnTo>
                                    <a:pt x="107" y="0"/>
                                  </a:lnTo>
                                  <a:lnTo>
                                    <a:pt x="108" y="133"/>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631526602" name="Freeform 56"/>
                          <wps:cNvSpPr>
                            <a:spLocks/>
                          </wps:cNvSpPr>
                          <wps:spPr bwMode="auto">
                            <a:xfrm>
                              <a:off x="1702340" y="1629383"/>
                              <a:ext cx="253241" cy="330118"/>
                            </a:xfrm>
                            <a:custGeom>
                              <a:avLst/>
                              <a:gdLst>
                                <a:gd name="T0" fmla="*/ 57 w 127"/>
                                <a:gd name="T1" fmla="*/ 150 h 165"/>
                                <a:gd name="T2" fmla="*/ 57 w 127"/>
                                <a:gd name="T3" fmla="*/ 84 h 165"/>
                                <a:gd name="T4" fmla="*/ 1 w 127"/>
                                <a:gd name="T5" fmla="*/ 85 h 165"/>
                                <a:gd name="T6" fmla="*/ 0 w 127"/>
                                <a:gd name="T7" fmla="*/ 4 h 165"/>
                                <a:gd name="T8" fmla="*/ 108 w 127"/>
                                <a:gd name="T9" fmla="*/ 0 h 165"/>
                                <a:gd name="T10" fmla="*/ 127 w 127"/>
                                <a:gd name="T11" fmla="*/ 62 h 165"/>
                                <a:gd name="T12" fmla="*/ 115 w 127"/>
                                <a:gd name="T13" fmla="*/ 84 h 165"/>
                                <a:gd name="T14" fmla="*/ 115 w 127"/>
                                <a:gd name="T15" fmla="*/ 126 h 165"/>
                                <a:gd name="T16" fmla="*/ 105 w 127"/>
                                <a:gd name="T17" fmla="*/ 165 h 165"/>
                                <a:gd name="T18" fmla="*/ 76 w 127"/>
                                <a:gd name="T19" fmla="*/ 165 h 165"/>
                                <a:gd name="T20" fmla="*/ 80 w 127"/>
                                <a:gd name="T21" fmla="*/ 153 h 165"/>
                                <a:gd name="T22" fmla="*/ 57 w 127"/>
                                <a:gd name="T23" fmla="*/ 150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27" h="165">
                                  <a:moveTo>
                                    <a:pt x="57" y="150"/>
                                  </a:moveTo>
                                  <a:lnTo>
                                    <a:pt x="57" y="84"/>
                                  </a:lnTo>
                                  <a:lnTo>
                                    <a:pt x="1" y="85"/>
                                  </a:lnTo>
                                  <a:lnTo>
                                    <a:pt x="0" y="4"/>
                                  </a:lnTo>
                                  <a:lnTo>
                                    <a:pt x="108" y="0"/>
                                  </a:lnTo>
                                  <a:lnTo>
                                    <a:pt x="127" y="62"/>
                                  </a:lnTo>
                                  <a:lnTo>
                                    <a:pt x="115" y="84"/>
                                  </a:lnTo>
                                  <a:lnTo>
                                    <a:pt x="115" y="126"/>
                                  </a:lnTo>
                                  <a:lnTo>
                                    <a:pt x="105" y="165"/>
                                  </a:lnTo>
                                  <a:lnTo>
                                    <a:pt x="76" y="165"/>
                                  </a:lnTo>
                                  <a:lnTo>
                                    <a:pt x="80" y="153"/>
                                  </a:lnTo>
                                  <a:lnTo>
                                    <a:pt x="57" y="150"/>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392996945" name="Freeform 57"/>
                          <wps:cNvSpPr>
                            <a:spLocks/>
                          </wps:cNvSpPr>
                          <wps:spPr bwMode="auto">
                            <a:xfrm>
                              <a:off x="1094361" y="1653703"/>
                              <a:ext cx="195414" cy="218077"/>
                            </a:xfrm>
                            <a:custGeom>
                              <a:avLst/>
                              <a:gdLst>
                                <a:gd name="T0" fmla="*/ 47 w 98"/>
                                <a:gd name="T1" fmla="*/ 109 h 109"/>
                                <a:gd name="T2" fmla="*/ 0 w 98"/>
                                <a:gd name="T3" fmla="*/ 109 h 109"/>
                                <a:gd name="T4" fmla="*/ 0 w 98"/>
                                <a:gd name="T5" fmla="*/ 4 h 109"/>
                                <a:gd name="T6" fmla="*/ 0 w 98"/>
                                <a:gd name="T7" fmla="*/ 0 h 109"/>
                                <a:gd name="T8" fmla="*/ 97 w 98"/>
                                <a:gd name="T9" fmla="*/ 0 h 109"/>
                                <a:gd name="T10" fmla="*/ 98 w 98"/>
                                <a:gd name="T11" fmla="*/ 107 h 109"/>
                                <a:gd name="T12" fmla="*/ 47 w 98"/>
                                <a:gd name="T13" fmla="*/ 109 h 109"/>
                              </a:gdLst>
                              <a:ahLst/>
                              <a:cxnLst>
                                <a:cxn ang="0">
                                  <a:pos x="T0" y="T1"/>
                                </a:cxn>
                                <a:cxn ang="0">
                                  <a:pos x="T2" y="T3"/>
                                </a:cxn>
                                <a:cxn ang="0">
                                  <a:pos x="T4" y="T5"/>
                                </a:cxn>
                                <a:cxn ang="0">
                                  <a:pos x="T6" y="T7"/>
                                </a:cxn>
                                <a:cxn ang="0">
                                  <a:pos x="T8" y="T9"/>
                                </a:cxn>
                                <a:cxn ang="0">
                                  <a:pos x="T10" y="T11"/>
                                </a:cxn>
                                <a:cxn ang="0">
                                  <a:pos x="T12" y="T13"/>
                                </a:cxn>
                              </a:cxnLst>
                              <a:rect l="0" t="0" r="r" b="b"/>
                              <a:pathLst>
                                <a:path w="98" h="109">
                                  <a:moveTo>
                                    <a:pt x="47" y="109"/>
                                  </a:moveTo>
                                  <a:lnTo>
                                    <a:pt x="0" y="109"/>
                                  </a:lnTo>
                                  <a:lnTo>
                                    <a:pt x="0" y="4"/>
                                  </a:lnTo>
                                  <a:lnTo>
                                    <a:pt x="0" y="0"/>
                                  </a:lnTo>
                                  <a:lnTo>
                                    <a:pt x="97" y="0"/>
                                  </a:lnTo>
                                  <a:lnTo>
                                    <a:pt x="98" y="107"/>
                                  </a:lnTo>
                                  <a:lnTo>
                                    <a:pt x="47" y="109"/>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906788261" name="Freeform 58"/>
                          <wps:cNvSpPr>
                            <a:spLocks/>
                          </wps:cNvSpPr>
                          <wps:spPr bwMode="auto">
                            <a:xfrm>
                              <a:off x="671208" y="1658566"/>
                              <a:ext cx="209372" cy="218077"/>
                            </a:xfrm>
                            <a:custGeom>
                              <a:avLst/>
                              <a:gdLst>
                                <a:gd name="T0" fmla="*/ 0 w 105"/>
                                <a:gd name="T1" fmla="*/ 109 h 109"/>
                                <a:gd name="T2" fmla="*/ 0 w 105"/>
                                <a:gd name="T3" fmla="*/ 0 h 109"/>
                                <a:gd name="T4" fmla="*/ 105 w 105"/>
                                <a:gd name="T5" fmla="*/ 0 h 109"/>
                                <a:gd name="T6" fmla="*/ 105 w 105"/>
                                <a:gd name="T7" fmla="*/ 109 h 109"/>
                                <a:gd name="T8" fmla="*/ 53 w 105"/>
                                <a:gd name="T9" fmla="*/ 109 h 109"/>
                                <a:gd name="T10" fmla="*/ 0 w 105"/>
                                <a:gd name="T11" fmla="*/ 109 h 109"/>
                              </a:gdLst>
                              <a:ahLst/>
                              <a:cxnLst>
                                <a:cxn ang="0">
                                  <a:pos x="T0" y="T1"/>
                                </a:cxn>
                                <a:cxn ang="0">
                                  <a:pos x="T2" y="T3"/>
                                </a:cxn>
                                <a:cxn ang="0">
                                  <a:pos x="T4" y="T5"/>
                                </a:cxn>
                                <a:cxn ang="0">
                                  <a:pos x="T6" y="T7"/>
                                </a:cxn>
                                <a:cxn ang="0">
                                  <a:pos x="T8" y="T9"/>
                                </a:cxn>
                                <a:cxn ang="0">
                                  <a:pos x="T10" y="T11"/>
                                </a:cxn>
                              </a:cxnLst>
                              <a:rect l="0" t="0" r="r" b="b"/>
                              <a:pathLst>
                                <a:path w="105" h="109">
                                  <a:moveTo>
                                    <a:pt x="0" y="109"/>
                                  </a:moveTo>
                                  <a:lnTo>
                                    <a:pt x="0" y="0"/>
                                  </a:lnTo>
                                  <a:lnTo>
                                    <a:pt x="105" y="0"/>
                                  </a:lnTo>
                                  <a:lnTo>
                                    <a:pt x="105" y="109"/>
                                  </a:lnTo>
                                  <a:lnTo>
                                    <a:pt x="53" y="109"/>
                                  </a:lnTo>
                                  <a:lnTo>
                                    <a:pt x="0" y="109"/>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990302821" name="Freeform 59"/>
                          <wps:cNvSpPr>
                            <a:spLocks/>
                          </wps:cNvSpPr>
                          <wps:spPr bwMode="auto">
                            <a:xfrm>
                              <a:off x="885217" y="1658566"/>
                              <a:ext cx="211366" cy="218077"/>
                            </a:xfrm>
                            <a:custGeom>
                              <a:avLst/>
                              <a:gdLst>
                                <a:gd name="T0" fmla="*/ 51 w 106"/>
                                <a:gd name="T1" fmla="*/ 109 h 109"/>
                                <a:gd name="T2" fmla="*/ 0 w 106"/>
                                <a:gd name="T3" fmla="*/ 109 h 109"/>
                                <a:gd name="T4" fmla="*/ 0 w 106"/>
                                <a:gd name="T5" fmla="*/ 0 h 109"/>
                                <a:gd name="T6" fmla="*/ 106 w 106"/>
                                <a:gd name="T7" fmla="*/ 2 h 109"/>
                                <a:gd name="T8" fmla="*/ 106 w 106"/>
                                <a:gd name="T9" fmla="*/ 107 h 109"/>
                                <a:gd name="T10" fmla="*/ 51 w 106"/>
                                <a:gd name="T11" fmla="*/ 109 h 109"/>
                              </a:gdLst>
                              <a:ahLst/>
                              <a:cxnLst>
                                <a:cxn ang="0">
                                  <a:pos x="T0" y="T1"/>
                                </a:cxn>
                                <a:cxn ang="0">
                                  <a:pos x="T2" y="T3"/>
                                </a:cxn>
                                <a:cxn ang="0">
                                  <a:pos x="T4" y="T5"/>
                                </a:cxn>
                                <a:cxn ang="0">
                                  <a:pos x="T6" y="T7"/>
                                </a:cxn>
                                <a:cxn ang="0">
                                  <a:pos x="T8" y="T9"/>
                                </a:cxn>
                                <a:cxn ang="0">
                                  <a:pos x="T10" y="T11"/>
                                </a:cxn>
                              </a:cxnLst>
                              <a:rect l="0" t="0" r="r" b="b"/>
                              <a:pathLst>
                                <a:path w="106" h="109">
                                  <a:moveTo>
                                    <a:pt x="51" y="109"/>
                                  </a:moveTo>
                                  <a:lnTo>
                                    <a:pt x="0" y="109"/>
                                  </a:lnTo>
                                  <a:lnTo>
                                    <a:pt x="0" y="0"/>
                                  </a:lnTo>
                                  <a:lnTo>
                                    <a:pt x="106" y="2"/>
                                  </a:lnTo>
                                  <a:lnTo>
                                    <a:pt x="106" y="107"/>
                                  </a:lnTo>
                                  <a:lnTo>
                                    <a:pt x="51" y="109"/>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802508400" name="Freeform 60"/>
                          <wps:cNvSpPr>
                            <a:spLocks/>
                          </wps:cNvSpPr>
                          <wps:spPr bwMode="auto">
                            <a:xfrm>
                              <a:off x="1658566" y="1794754"/>
                              <a:ext cx="161516" cy="272095"/>
                            </a:xfrm>
                            <a:custGeom>
                              <a:avLst/>
                              <a:gdLst>
                                <a:gd name="T0" fmla="*/ 3 w 81"/>
                                <a:gd name="T1" fmla="*/ 136 h 136"/>
                                <a:gd name="T2" fmla="*/ 0 w 81"/>
                                <a:gd name="T3" fmla="*/ 1 h 136"/>
                                <a:gd name="T4" fmla="*/ 25 w 81"/>
                                <a:gd name="T5" fmla="*/ 1 h 136"/>
                                <a:gd name="T6" fmla="*/ 81 w 81"/>
                                <a:gd name="T7" fmla="*/ 0 h 136"/>
                                <a:gd name="T8" fmla="*/ 81 w 81"/>
                                <a:gd name="T9" fmla="*/ 66 h 136"/>
                                <a:gd name="T10" fmla="*/ 63 w 81"/>
                                <a:gd name="T11" fmla="*/ 80 h 136"/>
                                <a:gd name="T12" fmla="*/ 66 w 81"/>
                                <a:gd name="T13" fmla="*/ 86 h 136"/>
                                <a:gd name="T14" fmla="*/ 47 w 81"/>
                                <a:gd name="T15" fmla="*/ 122 h 136"/>
                                <a:gd name="T16" fmla="*/ 49 w 81"/>
                                <a:gd name="T17" fmla="*/ 134 h 136"/>
                                <a:gd name="T18" fmla="*/ 3 w 81"/>
                                <a:gd name="T19" fmla="*/ 136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1" h="136">
                                  <a:moveTo>
                                    <a:pt x="3" y="136"/>
                                  </a:moveTo>
                                  <a:lnTo>
                                    <a:pt x="0" y="1"/>
                                  </a:lnTo>
                                  <a:lnTo>
                                    <a:pt x="25" y="1"/>
                                  </a:lnTo>
                                  <a:lnTo>
                                    <a:pt x="81" y="0"/>
                                  </a:lnTo>
                                  <a:lnTo>
                                    <a:pt x="81" y="66"/>
                                  </a:lnTo>
                                  <a:lnTo>
                                    <a:pt x="63" y="80"/>
                                  </a:lnTo>
                                  <a:lnTo>
                                    <a:pt x="66" y="86"/>
                                  </a:lnTo>
                                  <a:lnTo>
                                    <a:pt x="47" y="122"/>
                                  </a:lnTo>
                                  <a:lnTo>
                                    <a:pt x="49" y="134"/>
                                  </a:lnTo>
                                  <a:lnTo>
                                    <a:pt x="3" y="136"/>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419484435" name="Freeform 61"/>
                          <wps:cNvSpPr>
                            <a:spLocks/>
                          </wps:cNvSpPr>
                          <wps:spPr bwMode="auto">
                            <a:xfrm>
                              <a:off x="1391055" y="1799617"/>
                              <a:ext cx="271185" cy="280098"/>
                            </a:xfrm>
                            <a:custGeom>
                              <a:avLst/>
                              <a:gdLst>
                                <a:gd name="T0" fmla="*/ 31 w 136"/>
                                <a:gd name="T1" fmla="*/ 138 h 140"/>
                                <a:gd name="T2" fmla="*/ 7 w 136"/>
                                <a:gd name="T3" fmla="*/ 140 h 140"/>
                                <a:gd name="T4" fmla="*/ 2 w 136"/>
                                <a:gd name="T5" fmla="*/ 34 h 140"/>
                                <a:gd name="T6" fmla="*/ 0 w 136"/>
                                <a:gd name="T7" fmla="*/ 5 h 140"/>
                                <a:gd name="T8" fmla="*/ 53 w 136"/>
                                <a:gd name="T9" fmla="*/ 4 h 140"/>
                                <a:gd name="T10" fmla="*/ 133 w 136"/>
                                <a:gd name="T11" fmla="*/ 0 h 140"/>
                                <a:gd name="T12" fmla="*/ 136 w 136"/>
                                <a:gd name="T13" fmla="*/ 135 h 140"/>
                                <a:gd name="T14" fmla="*/ 31 w 136"/>
                                <a:gd name="T15" fmla="*/ 138 h 1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6" h="140">
                                  <a:moveTo>
                                    <a:pt x="31" y="138"/>
                                  </a:moveTo>
                                  <a:lnTo>
                                    <a:pt x="7" y="140"/>
                                  </a:lnTo>
                                  <a:lnTo>
                                    <a:pt x="2" y="34"/>
                                  </a:lnTo>
                                  <a:lnTo>
                                    <a:pt x="0" y="5"/>
                                  </a:lnTo>
                                  <a:lnTo>
                                    <a:pt x="53" y="4"/>
                                  </a:lnTo>
                                  <a:lnTo>
                                    <a:pt x="133" y="0"/>
                                  </a:lnTo>
                                  <a:lnTo>
                                    <a:pt x="136" y="135"/>
                                  </a:lnTo>
                                  <a:lnTo>
                                    <a:pt x="31" y="138"/>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032724752" name="Freeform 62"/>
                          <wps:cNvSpPr>
                            <a:spLocks/>
                          </wps:cNvSpPr>
                          <wps:spPr bwMode="auto">
                            <a:xfrm>
                              <a:off x="1186774" y="1867711"/>
                              <a:ext cx="217348" cy="214076"/>
                            </a:xfrm>
                            <a:custGeom>
                              <a:avLst/>
                              <a:gdLst>
                                <a:gd name="T0" fmla="*/ 4 w 109"/>
                                <a:gd name="T1" fmla="*/ 107 h 107"/>
                                <a:gd name="T2" fmla="*/ 0 w 109"/>
                                <a:gd name="T3" fmla="*/ 2 h 107"/>
                                <a:gd name="T4" fmla="*/ 51 w 109"/>
                                <a:gd name="T5" fmla="*/ 0 h 107"/>
                                <a:gd name="T6" fmla="*/ 104 w 109"/>
                                <a:gd name="T7" fmla="*/ 0 h 107"/>
                                <a:gd name="T8" fmla="*/ 109 w 109"/>
                                <a:gd name="T9" fmla="*/ 106 h 107"/>
                                <a:gd name="T10" fmla="*/ 4 w 109"/>
                                <a:gd name="T11" fmla="*/ 107 h 107"/>
                              </a:gdLst>
                              <a:ahLst/>
                              <a:cxnLst>
                                <a:cxn ang="0">
                                  <a:pos x="T0" y="T1"/>
                                </a:cxn>
                                <a:cxn ang="0">
                                  <a:pos x="T2" y="T3"/>
                                </a:cxn>
                                <a:cxn ang="0">
                                  <a:pos x="T4" y="T5"/>
                                </a:cxn>
                                <a:cxn ang="0">
                                  <a:pos x="T6" y="T7"/>
                                </a:cxn>
                                <a:cxn ang="0">
                                  <a:pos x="T8" y="T9"/>
                                </a:cxn>
                                <a:cxn ang="0">
                                  <a:pos x="T10" y="T11"/>
                                </a:cxn>
                              </a:cxnLst>
                              <a:rect l="0" t="0" r="r" b="b"/>
                              <a:pathLst>
                                <a:path w="109" h="107">
                                  <a:moveTo>
                                    <a:pt x="4" y="107"/>
                                  </a:moveTo>
                                  <a:lnTo>
                                    <a:pt x="0" y="2"/>
                                  </a:lnTo>
                                  <a:lnTo>
                                    <a:pt x="51" y="0"/>
                                  </a:lnTo>
                                  <a:lnTo>
                                    <a:pt x="104" y="0"/>
                                  </a:lnTo>
                                  <a:lnTo>
                                    <a:pt x="109" y="106"/>
                                  </a:lnTo>
                                  <a:lnTo>
                                    <a:pt x="4" y="107"/>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898502369" name="Freeform 63"/>
                          <wps:cNvSpPr>
                            <a:spLocks/>
                          </wps:cNvSpPr>
                          <wps:spPr bwMode="auto">
                            <a:xfrm>
                              <a:off x="982493" y="1872575"/>
                              <a:ext cx="211366" cy="210075"/>
                            </a:xfrm>
                            <a:custGeom>
                              <a:avLst/>
                              <a:gdLst>
                                <a:gd name="T0" fmla="*/ 2 w 106"/>
                                <a:gd name="T1" fmla="*/ 105 h 105"/>
                                <a:gd name="T2" fmla="*/ 0 w 106"/>
                                <a:gd name="T3" fmla="*/ 2 h 105"/>
                                <a:gd name="T4" fmla="*/ 55 w 106"/>
                                <a:gd name="T5" fmla="*/ 0 h 105"/>
                                <a:gd name="T6" fmla="*/ 102 w 106"/>
                                <a:gd name="T7" fmla="*/ 0 h 105"/>
                                <a:gd name="T8" fmla="*/ 106 w 106"/>
                                <a:gd name="T9" fmla="*/ 105 h 105"/>
                                <a:gd name="T10" fmla="*/ 2 w 106"/>
                                <a:gd name="T11" fmla="*/ 105 h 105"/>
                              </a:gdLst>
                              <a:ahLst/>
                              <a:cxnLst>
                                <a:cxn ang="0">
                                  <a:pos x="T0" y="T1"/>
                                </a:cxn>
                                <a:cxn ang="0">
                                  <a:pos x="T2" y="T3"/>
                                </a:cxn>
                                <a:cxn ang="0">
                                  <a:pos x="T4" y="T5"/>
                                </a:cxn>
                                <a:cxn ang="0">
                                  <a:pos x="T6" y="T7"/>
                                </a:cxn>
                                <a:cxn ang="0">
                                  <a:pos x="T8" y="T9"/>
                                </a:cxn>
                                <a:cxn ang="0">
                                  <a:pos x="T10" y="T11"/>
                                </a:cxn>
                              </a:cxnLst>
                              <a:rect l="0" t="0" r="r" b="b"/>
                              <a:pathLst>
                                <a:path w="106" h="105">
                                  <a:moveTo>
                                    <a:pt x="2" y="105"/>
                                  </a:moveTo>
                                  <a:lnTo>
                                    <a:pt x="0" y="2"/>
                                  </a:lnTo>
                                  <a:lnTo>
                                    <a:pt x="55" y="0"/>
                                  </a:lnTo>
                                  <a:lnTo>
                                    <a:pt x="102" y="0"/>
                                  </a:lnTo>
                                  <a:lnTo>
                                    <a:pt x="106" y="105"/>
                                  </a:lnTo>
                                  <a:lnTo>
                                    <a:pt x="2" y="105"/>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767002640" name="Freeform 64"/>
                          <wps:cNvSpPr>
                            <a:spLocks/>
                          </wps:cNvSpPr>
                          <wps:spPr bwMode="auto">
                            <a:xfrm>
                              <a:off x="243191" y="1872575"/>
                              <a:ext cx="329013" cy="214076"/>
                            </a:xfrm>
                            <a:custGeom>
                              <a:avLst/>
                              <a:gdLst>
                                <a:gd name="T0" fmla="*/ 114 w 165"/>
                                <a:gd name="T1" fmla="*/ 107 h 107"/>
                                <a:gd name="T2" fmla="*/ 0 w 165"/>
                                <a:gd name="T3" fmla="*/ 107 h 107"/>
                                <a:gd name="T4" fmla="*/ 15 w 165"/>
                                <a:gd name="T5" fmla="*/ 0 h 107"/>
                                <a:gd name="T6" fmla="*/ 110 w 165"/>
                                <a:gd name="T7" fmla="*/ 2 h 107"/>
                                <a:gd name="T8" fmla="*/ 163 w 165"/>
                                <a:gd name="T9" fmla="*/ 2 h 107"/>
                                <a:gd name="T10" fmla="*/ 165 w 165"/>
                                <a:gd name="T11" fmla="*/ 105 h 107"/>
                                <a:gd name="T12" fmla="*/ 114 w 165"/>
                                <a:gd name="T13" fmla="*/ 107 h 107"/>
                              </a:gdLst>
                              <a:ahLst/>
                              <a:cxnLst>
                                <a:cxn ang="0">
                                  <a:pos x="T0" y="T1"/>
                                </a:cxn>
                                <a:cxn ang="0">
                                  <a:pos x="T2" y="T3"/>
                                </a:cxn>
                                <a:cxn ang="0">
                                  <a:pos x="T4" y="T5"/>
                                </a:cxn>
                                <a:cxn ang="0">
                                  <a:pos x="T6" y="T7"/>
                                </a:cxn>
                                <a:cxn ang="0">
                                  <a:pos x="T8" y="T9"/>
                                </a:cxn>
                                <a:cxn ang="0">
                                  <a:pos x="T10" y="T11"/>
                                </a:cxn>
                                <a:cxn ang="0">
                                  <a:pos x="T12" y="T13"/>
                                </a:cxn>
                              </a:cxnLst>
                              <a:rect l="0" t="0" r="r" b="b"/>
                              <a:pathLst>
                                <a:path w="165" h="107">
                                  <a:moveTo>
                                    <a:pt x="114" y="107"/>
                                  </a:moveTo>
                                  <a:lnTo>
                                    <a:pt x="0" y="107"/>
                                  </a:lnTo>
                                  <a:lnTo>
                                    <a:pt x="15" y="0"/>
                                  </a:lnTo>
                                  <a:lnTo>
                                    <a:pt x="110" y="2"/>
                                  </a:lnTo>
                                  <a:lnTo>
                                    <a:pt x="163" y="2"/>
                                  </a:lnTo>
                                  <a:lnTo>
                                    <a:pt x="165" y="105"/>
                                  </a:lnTo>
                                  <a:lnTo>
                                    <a:pt x="114" y="107"/>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756994782" name="Freeform 65"/>
                          <wps:cNvSpPr>
                            <a:spLocks/>
                          </wps:cNvSpPr>
                          <wps:spPr bwMode="auto">
                            <a:xfrm>
                              <a:off x="778212" y="1872575"/>
                              <a:ext cx="209372" cy="210075"/>
                            </a:xfrm>
                            <a:custGeom>
                              <a:avLst/>
                              <a:gdLst>
                                <a:gd name="T0" fmla="*/ 0 w 105"/>
                                <a:gd name="T1" fmla="*/ 105 h 105"/>
                                <a:gd name="T2" fmla="*/ 0 w 105"/>
                                <a:gd name="T3" fmla="*/ 0 h 105"/>
                                <a:gd name="T4" fmla="*/ 52 w 105"/>
                                <a:gd name="T5" fmla="*/ 0 h 105"/>
                                <a:gd name="T6" fmla="*/ 103 w 105"/>
                                <a:gd name="T7" fmla="*/ 0 h 105"/>
                                <a:gd name="T8" fmla="*/ 105 w 105"/>
                                <a:gd name="T9" fmla="*/ 103 h 105"/>
                                <a:gd name="T10" fmla="*/ 78 w 105"/>
                                <a:gd name="T11" fmla="*/ 105 h 105"/>
                                <a:gd name="T12" fmla="*/ 0 w 105"/>
                                <a:gd name="T13" fmla="*/ 105 h 105"/>
                              </a:gdLst>
                              <a:ahLst/>
                              <a:cxnLst>
                                <a:cxn ang="0">
                                  <a:pos x="T0" y="T1"/>
                                </a:cxn>
                                <a:cxn ang="0">
                                  <a:pos x="T2" y="T3"/>
                                </a:cxn>
                                <a:cxn ang="0">
                                  <a:pos x="T4" y="T5"/>
                                </a:cxn>
                                <a:cxn ang="0">
                                  <a:pos x="T6" y="T7"/>
                                </a:cxn>
                                <a:cxn ang="0">
                                  <a:pos x="T8" y="T9"/>
                                </a:cxn>
                                <a:cxn ang="0">
                                  <a:pos x="T10" y="T11"/>
                                </a:cxn>
                                <a:cxn ang="0">
                                  <a:pos x="T12" y="T13"/>
                                </a:cxn>
                              </a:cxnLst>
                              <a:rect l="0" t="0" r="r" b="b"/>
                              <a:pathLst>
                                <a:path w="105" h="105">
                                  <a:moveTo>
                                    <a:pt x="0" y="105"/>
                                  </a:moveTo>
                                  <a:lnTo>
                                    <a:pt x="0" y="0"/>
                                  </a:lnTo>
                                  <a:lnTo>
                                    <a:pt x="52" y="0"/>
                                  </a:lnTo>
                                  <a:lnTo>
                                    <a:pt x="103" y="0"/>
                                  </a:lnTo>
                                  <a:lnTo>
                                    <a:pt x="105" y="103"/>
                                  </a:lnTo>
                                  <a:lnTo>
                                    <a:pt x="78" y="105"/>
                                  </a:lnTo>
                                  <a:lnTo>
                                    <a:pt x="0" y="105"/>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661843416" name="Freeform 66"/>
                          <wps:cNvSpPr>
                            <a:spLocks/>
                          </wps:cNvSpPr>
                          <wps:spPr bwMode="auto">
                            <a:xfrm>
                              <a:off x="569068" y="1872575"/>
                              <a:ext cx="211366" cy="210075"/>
                            </a:xfrm>
                            <a:custGeom>
                              <a:avLst/>
                              <a:gdLst>
                                <a:gd name="T0" fmla="*/ 2 w 106"/>
                                <a:gd name="T1" fmla="*/ 103 h 105"/>
                                <a:gd name="T2" fmla="*/ 0 w 106"/>
                                <a:gd name="T3" fmla="*/ 0 h 105"/>
                                <a:gd name="T4" fmla="*/ 53 w 106"/>
                                <a:gd name="T5" fmla="*/ 0 h 105"/>
                                <a:gd name="T6" fmla="*/ 106 w 106"/>
                                <a:gd name="T7" fmla="*/ 0 h 105"/>
                                <a:gd name="T8" fmla="*/ 106 w 106"/>
                                <a:gd name="T9" fmla="*/ 105 h 105"/>
                                <a:gd name="T10" fmla="*/ 56 w 106"/>
                                <a:gd name="T11" fmla="*/ 103 h 105"/>
                                <a:gd name="T12" fmla="*/ 2 w 106"/>
                                <a:gd name="T13" fmla="*/ 103 h 105"/>
                              </a:gdLst>
                              <a:ahLst/>
                              <a:cxnLst>
                                <a:cxn ang="0">
                                  <a:pos x="T0" y="T1"/>
                                </a:cxn>
                                <a:cxn ang="0">
                                  <a:pos x="T2" y="T3"/>
                                </a:cxn>
                                <a:cxn ang="0">
                                  <a:pos x="T4" y="T5"/>
                                </a:cxn>
                                <a:cxn ang="0">
                                  <a:pos x="T6" y="T7"/>
                                </a:cxn>
                                <a:cxn ang="0">
                                  <a:pos x="T8" y="T9"/>
                                </a:cxn>
                                <a:cxn ang="0">
                                  <a:pos x="T10" y="T11"/>
                                </a:cxn>
                                <a:cxn ang="0">
                                  <a:pos x="T12" y="T13"/>
                                </a:cxn>
                              </a:cxnLst>
                              <a:rect l="0" t="0" r="r" b="b"/>
                              <a:pathLst>
                                <a:path w="106" h="105">
                                  <a:moveTo>
                                    <a:pt x="2" y="103"/>
                                  </a:moveTo>
                                  <a:lnTo>
                                    <a:pt x="0" y="0"/>
                                  </a:lnTo>
                                  <a:lnTo>
                                    <a:pt x="53" y="0"/>
                                  </a:lnTo>
                                  <a:lnTo>
                                    <a:pt x="106" y="0"/>
                                  </a:lnTo>
                                  <a:lnTo>
                                    <a:pt x="106" y="105"/>
                                  </a:lnTo>
                                  <a:lnTo>
                                    <a:pt x="56" y="103"/>
                                  </a:lnTo>
                                  <a:lnTo>
                                    <a:pt x="2" y="103"/>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647634903" name="Freeform 67"/>
                          <wps:cNvSpPr>
                            <a:spLocks/>
                          </wps:cNvSpPr>
                          <wps:spPr bwMode="auto">
                            <a:xfrm>
                              <a:off x="1454285" y="2062264"/>
                              <a:ext cx="301098" cy="254091"/>
                            </a:xfrm>
                            <a:custGeom>
                              <a:avLst/>
                              <a:gdLst>
                                <a:gd name="T0" fmla="*/ 81 w 151"/>
                                <a:gd name="T1" fmla="*/ 127 h 127"/>
                                <a:gd name="T2" fmla="*/ 58 w 151"/>
                                <a:gd name="T3" fmla="*/ 109 h 127"/>
                                <a:gd name="T4" fmla="*/ 3 w 151"/>
                                <a:gd name="T5" fmla="*/ 110 h 127"/>
                                <a:gd name="T6" fmla="*/ 0 w 151"/>
                                <a:gd name="T7" fmla="*/ 5 h 127"/>
                                <a:gd name="T8" fmla="*/ 105 w 151"/>
                                <a:gd name="T9" fmla="*/ 2 h 127"/>
                                <a:gd name="T10" fmla="*/ 151 w 151"/>
                                <a:gd name="T11" fmla="*/ 0 h 127"/>
                                <a:gd name="T12" fmla="*/ 139 w 151"/>
                                <a:gd name="T13" fmla="*/ 29 h 127"/>
                                <a:gd name="T14" fmla="*/ 100 w 151"/>
                                <a:gd name="T15" fmla="*/ 49 h 127"/>
                                <a:gd name="T16" fmla="*/ 81 w 151"/>
                                <a:gd name="T17" fmla="*/ 102 h 127"/>
                                <a:gd name="T18" fmla="*/ 81 w 151"/>
                                <a:gd name="T19" fmla="*/ 127 h 1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1" h="127">
                                  <a:moveTo>
                                    <a:pt x="81" y="127"/>
                                  </a:moveTo>
                                  <a:lnTo>
                                    <a:pt x="58" y="109"/>
                                  </a:lnTo>
                                  <a:lnTo>
                                    <a:pt x="3" y="110"/>
                                  </a:lnTo>
                                  <a:lnTo>
                                    <a:pt x="0" y="5"/>
                                  </a:lnTo>
                                  <a:lnTo>
                                    <a:pt x="105" y="2"/>
                                  </a:lnTo>
                                  <a:lnTo>
                                    <a:pt x="151" y="0"/>
                                  </a:lnTo>
                                  <a:lnTo>
                                    <a:pt x="139" y="29"/>
                                  </a:lnTo>
                                  <a:lnTo>
                                    <a:pt x="100" y="49"/>
                                  </a:lnTo>
                                  <a:lnTo>
                                    <a:pt x="81" y="102"/>
                                  </a:lnTo>
                                  <a:lnTo>
                                    <a:pt x="81" y="127"/>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559983336" name="Freeform 68"/>
                          <wps:cNvSpPr>
                            <a:spLocks/>
                          </wps:cNvSpPr>
                          <wps:spPr bwMode="auto">
                            <a:xfrm>
                              <a:off x="1196502" y="2076856"/>
                              <a:ext cx="263210" cy="222080"/>
                            </a:xfrm>
                            <a:custGeom>
                              <a:avLst/>
                              <a:gdLst>
                                <a:gd name="T0" fmla="*/ 80 w 132"/>
                                <a:gd name="T1" fmla="*/ 107 h 111"/>
                                <a:gd name="T2" fmla="*/ 1 w 132"/>
                                <a:gd name="T3" fmla="*/ 111 h 111"/>
                                <a:gd name="T4" fmla="*/ 0 w 132"/>
                                <a:gd name="T5" fmla="*/ 3 h 111"/>
                                <a:gd name="T6" fmla="*/ 105 w 132"/>
                                <a:gd name="T7" fmla="*/ 2 h 111"/>
                                <a:gd name="T8" fmla="*/ 129 w 132"/>
                                <a:gd name="T9" fmla="*/ 0 h 111"/>
                                <a:gd name="T10" fmla="*/ 132 w 132"/>
                                <a:gd name="T11" fmla="*/ 105 h 111"/>
                                <a:gd name="T12" fmla="*/ 80 w 132"/>
                                <a:gd name="T13" fmla="*/ 107 h 111"/>
                              </a:gdLst>
                              <a:ahLst/>
                              <a:cxnLst>
                                <a:cxn ang="0">
                                  <a:pos x="T0" y="T1"/>
                                </a:cxn>
                                <a:cxn ang="0">
                                  <a:pos x="T2" y="T3"/>
                                </a:cxn>
                                <a:cxn ang="0">
                                  <a:pos x="T4" y="T5"/>
                                </a:cxn>
                                <a:cxn ang="0">
                                  <a:pos x="T6" y="T7"/>
                                </a:cxn>
                                <a:cxn ang="0">
                                  <a:pos x="T8" y="T9"/>
                                </a:cxn>
                                <a:cxn ang="0">
                                  <a:pos x="T10" y="T11"/>
                                </a:cxn>
                                <a:cxn ang="0">
                                  <a:pos x="T12" y="T13"/>
                                </a:cxn>
                              </a:cxnLst>
                              <a:rect l="0" t="0" r="r" b="b"/>
                              <a:pathLst>
                                <a:path w="132" h="111">
                                  <a:moveTo>
                                    <a:pt x="80" y="107"/>
                                  </a:moveTo>
                                  <a:lnTo>
                                    <a:pt x="1" y="111"/>
                                  </a:lnTo>
                                  <a:lnTo>
                                    <a:pt x="0" y="3"/>
                                  </a:lnTo>
                                  <a:lnTo>
                                    <a:pt x="105" y="2"/>
                                  </a:lnTo>
                                  <a:lnTo>
                                    <a:pt x="129" y="0"/>
                                  </a:lnTo>
                                  <a:lnTo>
                                    <a:pt x="132" y="105"/>
                                  </a:lnTo>
                                  <a:lnTo>
                                    <a:pt x="80" y="107"/>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408961303" name="Freeform 69"/>
                          <wps:cNvSpPr>
                            <a:spLocks/>
                          </wps:cNvSpPr>
                          <wps:spPr bwMode="auto">
                            <a:xfrm>
                              <a:off x="933855" y="2081720"/>
                              <a:ext cx="263210" cy="216077"/>
                            </a:xfrm>
                            <a:custGeom>
                              <a:avLst/>
                              <a:gdLst>
                                <a:gd name="T0" fmla="*/ 132 w 132"/>
                                <a:gd name="T1" fmla="*/ 108 h 108"/>
                                <a:gd name="T2" fmla="*/ 80 w 132"/>
                                <a:gd name="T3" fmla="*/ 108 h 108"/>
                                <a:gd name="T4" fmla="*/ 1 w 132"/>
                                <a:gd name="T5" fmla="*/ 106 h 108"/>
                                <a:gd name="T6" fmla="*/ 0 w 132"/>
                                <a:gd name="T7" fmla="*/ 2 h 108"/>
                                <a:gd name="T8" fmla="*/ 27 w 132"/>
                                <a:gd name="T9" fmla="*/ 0 h 108"/>
                                <a:gd name="T10" fmla="*/ 131 w 132"/>
                                <a:gd name="T11" fmla="*/ 0 h 108"/>
                                <a:gd name="T12" fmla="*/ 132 w 132"/>
                                <a:gd name="T13" fmla="*/ 108 h 108"/>
                              </a:gdLst>
                              <a:ahLst/>
                              <a:cxnLst>
                                <a:cxn ang="0">
                                  <a:pos x="T0" y="T1"/>
                                </a:cxn>
                                <a:cxn ang="0">
                                  <a:pos x="T2" y="T3"/>
                                </a:cxn>
                                <a:cxn ang="0">
                                  <a:pos x="T4" y="T5"/>
                                </a:cxn>
                                <a:cxn ang="0">
                                  <a:pos x="T6" y="T7"/>
                                </a:cxn>
                                <a:cxn ang="0">
                                  <a:pos x="T8" y="T9"/>
                                </a:cxn>
                                <a:cxn ang="0">
                                  <a:pos x="T10" y="T11"/>
                                </a:cxn>
                                <a:cxn ang="0">
                                  <a:pos x="T12" y="T13"/>
                                </a:cxn>
                              </a:cxnLst>
                              <a:rect l="0" t="0" r="r" b="b"/>
                              <a:pathLst>
                                <a:path w="132" h="108">
                                  <a:moveTo>
                                    <a:pt x="132" y="108"/>
                                  </a:moveTo>
                                  <a:lnTo>
                                    <a:pt x="80" y="108"/>
                                  </a:lnTo>
                                  <a:lnTo>
                                    <a:pt x="1" y="106"/>
                                  </a:lnTo>
                                  <a:lnTo>
                                    <a:pt x="0" y="2"/>
                                  </a:lnTo>
                                  <a:lnTo>
                                    <a:pt x="27" y="0"/>
                                  </a:lnTo>
                                  <a:lnTo>
                                    <a:pt x="131" y="0"/>
                                  </a:lnTo>
                                  <a:lnTo>
                                    <a:pt x="132" y="108"/>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273340317" name="Freeform 70"/>
                          <wps:cNvSpPr>
                            <a:spLocks/>
                          </wps:cNvSpPr>
                          <wps:spPr bwMode="auto">
                            <a:xfrm>
                              <a:off x="471791" y="2081720"/>
                              <a:ext cx="209372" cy="216077"/>
                            </a:xfrm>
                            <a:custGeom>
                              <a:avLst/>
                              <a:gdLst>
                                <a:gd name="T0" fmla="*/ 2 w 105"/>
                                <a:gd name="T1" fmla="*/ 108 h 108"/>
                                <a:gd name="T2" fmla="*/ 0 w 105"/>
                                <a:gd name="T3" fmla="*/ 2 h 108"/>
                                <a:gd name="T4" fmla="*/ 51 w 105"/>
                                <a:gd name="T5" fmla="*/ 0 h 108"/>
                                <a:gd name="T6" fmla="*/ 105 w 105"/>
                                <a:gd name="T7" fmla="*/ 0 h 108"/>
                                <a:gd name="T8" fmla="*/ 105 w 105"/>
                                <a:gd name="T9" fmla="*/ 108 h 108"/>
                                <a:gd name="T10" fmla="*/ 2 w 105"/>
                                <a:gd name="T11" fmla="*/ 108 h 108"/>
                              </a:gdLst>
                              <a:ahLst/>
                              <a:cxnLst>
                                <a:cxn ang="0">
                                  <a:pos x="T0" y="T1"/>
                                </a:cxn>
                                <a:cxn ang="0">
                                  <a:pos x="T2" y="T3"/>
                                </a:cxn>
                                <a:cxn ang="0">
                                  <a:pos x="T4" y="T5"/>
                                </a:cxn>
                                <a:cxn ang="0">
                                  <a:pos x="T6" y="T7"/>
                                </a:cxn>
                                <a:cxn ang="0">
                                  <a:pos x="T8" y="T9"/>
                                </a:cxn>
                                <a:cxn ang="0">
                                  <a:pos x="T10" y="T11"/>
                                </a:cxn>
                              </a:cxnLst>
                              <a:rect l="0" t="0" r="r" b="b"/>
                              <a:pathLst>
                                <a:path w="105" h="108">
                                  <a:moveTo>
                                    <a:pt x="2" y="108"/>
                                  </a:moveTo>
                                  <a:lnTo>
                                    <a:pt x="0" y="2"/>
                                  </a:lnTo>
                                  <a:lnTo>
                                    <a:pt x="51" y="0"/>
                                  </a:lnTo>
                                  <a:lnTo>
                                    <a:pt x="105" y="0"/>
                                  </a:lnTo>
                                  <a:lnTo>
                                    <a:pt x="105" y="108"/>
                                  </a:lnTo>
                                  <a:lnTo>
                                    <a:pt x="2" y="108"/>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2034129990" name="Freeform 71"/>
                          <wps:cNvSpPr>
                            <a:spLocks/>
                          </wps:cNvSpPr>
                          <wps:spPr bwMode="auto">
                            <a:xfrm>
                              <a:off x="680936" y="2081720"/>
                              <a:ext cx="257229" cy="216077"/>
                            </a:xfrm>
                            <a:custGeom>
                              <a:avLst/>
                              <a:gdLst>
                                <a:gd name="T0" fmla="*/ 104 w 129"/>
                                <a:gd name="T1" fmla="*/ 108 h 108"/>
                                <a:gd name="T2" fmla="*/ 0 w 129"/>
                                <a:gd name="T3" fmla="*/ 108 h 108"/>
                                <a:gd name="T4" fmla="*/ 0 w 129"/>
                                <a:gd name="T5" fmla="*/ 0 h 108"/>
                                <a:gd name="T6" fmla="*/ 50 w 129"/>
                                <a:gd name="T7" fmla="*/ 2 h 108"/>
                                <a:gd name="T8" fmla="*/ 128 w 129"/>
                                <a:gd name="T9" fmla="*/ 2 h 108"/>
                                <a:gd name="T10" fmla="*/ 129 w 129"/>
                                <a:gd name="T11" fmla="*/ 106 h 108"/>
                                <a:gd name="T12" fmla="*/ 104 w 129"/>
                                <a:gd name="T13" fmla="*/ 108 h 108"/>
                              </a:gdLst>
                              <a:ahLst/>
                              <a:cxnLst>
                                <a:cxn ang="0">
                                  <a:pos x="T0" y="T1"/>
                                </a:cxn>
                                <a:cxn ang="0">
                                  <a:pos x="T2" y="T3"/>
                                </a:cxn>
                                <a:cxn ang="0">
                                  <a:pos x="T4" y="T5"/>
                                </a:cxn>
                                <a:cxn ang="0">
                                  <a:pos x="T6" y="T7"/>
                                </a:cxn>
                                <a:cxn ang="0">
                                  <a:pos x="T8" y="T9"/>
                                </a:cxn>
                                <a:cxn ang="0">
                                  <a:pos x="T10" y="T11"/>
                                </a:cxn>
                                <a:cxn ang="0">
                                  <a:pos x="T12" y="T13"/>
                                </a:cxn>
                              </a:cxnLst>
                              <a:rect l="0" t="0" r="r" b="b"/>
                              <a:pathLst>
                                <a:path w="129" h="108">
                                  <a:moveTo>
                                    <a:pt x="104" y="108"/>
                                  </a:moveTo>
                                  <a:lnTo>
                                    <a:pt x="0" y="108"/>
                                  </a:lnTo>
                                  <a:lnTo>
                                    <a:pt x="0" y="0"/>
                                  </a:lnTo>
                                  <a:lnTo>
                                    <a:pt x="50" y="2"/>
                                  </a:lnTo>
                                  <a:lnTo>
                                    <a:pt x="128" y="2"/>
                                  </a:lnTo>
                                  <a:lnTo>
                                    <a:pt x="129" y="106"/>
                                  </a:lnTo>
                                  <a:lnTo>
                                    <a:pt x="104" y="108"/>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347721027" name="Freeform 72"/>
                          <wps:cNvSpPr>
                            <a:spLocks/>
                          </wps:cNvSpPr>
                          <wps:spPr bwMode="auto">
                            <a:xfrm>
                              <a:off x="204280" y="2086583"/>
                              <a:ext cx="271185" cy="212076"/>
                            </a:xfrm>
                            <a:custGeom>
                              <a:avLst/>
                              <a:gdLst>
                                <a:gd name="T0" fmla="*/ 32 w 136"/>
                                <a:gd name="T1" fmla="*/ 106 h 106"/>
                                <a:gd name="T2" fmla="*/ 34 w 136"/>
                                <a:gd name="T3" fmla="*/ 53 h 106"/>
                                <a:gd name="T4" fmla="*/ 0 w 136"/>
                                <a:gd name="T5" fmla="*/ 53 h 106"/>
                                <a:gd name="T6" fmla="*/ 20 w 136"/>
                                <a:gd name="T7" fmla="*/ 0 h 106"/>
                                <a:gd name="T8" fmla="*/ 134 w 136"/>
                                <a:gd name="T9" fmla="*/ 0 h 106"/>
                                <a:gd name="T10" fmla="*/ 136 w 136"/>
                                <a:gd name="T11" fmla="*/ 106 h 106"/>
                                <a:gd name="T12" fmla="*/ 32 w 136"/>
                                <a:gd name="T13" fmla="*/ 106 h 106"/>
                              </a:gdLst>
                              <a:ahLst/>
                              <a:cxnLst>
                                <a:cxn ang="0">
                                  <a:pos x="T0" y="T1"/>
                                </a:cxn>
                                <a:cxn ang="0">
                                  <a:pos x="T2" y="T3"/>
                                </a:cxn>
                                <a:cxn ang="0">
                                  <a:pos x="T4" y="T5"/>
                                </a:cxn>
                                <a:cxn ang="0">
                                  <a:pos x="T6" y="T7"/>
                                </a:cxn>
                                <a:cxn ang="0">
                                  <a:pos x="T8" y="T9"/>
                                </a:cxn>
                                <a:cxn ang="0">
                                  <a:pos x="T10" y="T11"/>
                                </a:cxn>
                                <a:cxn ang="0">
                                  <a:pos x="T12" y="T13"/>
                                </a:cxn>
                              </a:cxnLst>
                              <a:rect l="0" t="0" r="r" b="b"/>
                              <a:pathLst>
                                <a:path w="136" h="106">
                                  <a:moveTo>
                                    <a:pt x="32" y="106"/>
                                  </a:moveTo>
                                  <a:lnTo>
                                    <a:pt x="34" y="53"/>
                                  </a:lnTo>
                                  <a:lnTo>
                                    <a:pt x="0" y="53"/>
                                  </a:lnTo>
                                  <a:lnTo>
                                    <a:pt x="20" y="0"/>
                                  </a:lnTo>
                                  <a:lnTo>
                                    <a:pt x="134" y="0"/>
                                  </a:lnTo>
                                  <a:lnTo>
                                    <a:pt x="136" y="106"/>
                                  </a:lnTo>
                                  <a:lnTo>
                                    <a:pt x="32" y="106"/>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862176781" name="Freeform 73"/>
                          <wps:cNvSpPr>
                            <a:spLocks/>
                          </wps:cNvSpPr>
                          <wps:spPr bwMode="auto">
                            <a:xfrm>
                              <a:off x="0" y="2188724"/>
                              <a:ext cx="271185" cy="288102"/>
                            </a:xfrm>
                            <a:custGeom>
                              <a:avLst/>
                              <a:gdLst>
                                <a:gd name="T0" fmla="*/ 134 w 136"/>
                                <a:gd name="T1" fmla="*/ 53 h 144"/>
                                <a:gd name="T2" fmla="*/ 134 w 136"/>
                                <a:gd name="T3" fmla="*/ 144 h 144"/>
                                <a:gd name="T4" fmla="*/ 68 w 136"/>
                                <a:gd name="T5" fmla="*/ 144 h 144"/>
                                <a:gd name="T6" fmla="*/ 0 w 136"/>
                                <a:gd name="T7" fmla="*/ 144 h 144"/>
                                <a:gd name="T8" fmla="*/ 47 w 136"/>
                                <a:gd name="T9" fmla="*/ 102 h 144"/>
                                <a:gd name="T10" fmla="*/ 74 w 136"/>
                                <a:gd name="T11" fmla="*/ 37 h 144"/>
                                <a:gd name="T12" fmla="*/ 102 w 136"/>
                                <a:gd name="T13" fmla="*/ 0 h 144"/>
                                <a:gd name="T14" fmla="*/ 136 w 136"/>
                                <a:gd name="T15" fmla="*/ 0 h 144"/>
                                <a:gd name="T16" fmla="*/ 134 w 136"/>
                                <a:gd name="T17" fmla="*/ 53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6" h="144">
                                  <a:moveTo>
                                    <a:pt x="134" y="53"/>
                                  </a:moveTo>
                                  <a:lnTo>
                                    <a:pt x="134" y="144"/>
                                  </a:lnTo>
                                  <a:lnTo>
                                    <a:pt x="68" y="144"/>
                                  </a:lnTo>
                                  <a:lnTo>
                                    <a:pt x="0" y="144"/>
                                  </a:lnTo>
                                  <a:lnTo>
                                    <a:pt x="47" y="102"/>
                                  </a:lnTo>
                                  <a:lnTo>
                                    <a:pt x="74" y="37"/>
                                  </a:lnTo>
                                  <a:lnTo>
                                    <a:pt x="102" y="0"/>
                                  </a:lnTo>
                                  <a:lnTo>
                                    <a:pt x="136" y="0"/>
                                  </a:lnTo>
                                  <a:lnTo>
                                    <a:pt x="134" y="53"/>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897139738" name="Freeform 74"/>
                          <wps:cNvSpPr>
                            <a:spLocks/>
                          </wps:cNvSpPr>
                          <wps:spPr bwMode="auto">
                            <a:xfrm>
                              <a:off x="1357008" y="2281137"/>
                              <a:ext cx="259222" cy="228081"/>
                            </a:xfrm>
                            <a:custGeom>
                              <a:avLst/>
                              <a:gdLst>
                                <a:gd name="T0" fmla="*/ 3 w 130"/>
                                <a:gd name="T1" fmla="*/ 114 h 114"/>
                                <a:gd name="T2" fmla="*/ 0 w 130"/>
                                <a:gd name="T3" fmla="*/ 3 h 114"/>
                                <a:gd name="T4" fmla="*/ 52 w 130"/>
                                <a:gd name="T5" fmla="*/ 1 h 114"/>
                                <a:gd name="T6" fmla="*/ 107 w 130"/>
                                <a:gd name="T7" fmla="*/ 0 h 114"/>
                                <a:gd name="T8" fmla="*/ 130 w 130"/>
                                <a:gd name="T9" fmla="*/ 18 h 114"/>
                                <a:gd name="T10" fmla="*/ 66 w 130"/>
                                <a:gd name="T11" fmla="*/ 110 h 114"/>
                                <a:gd name="T12" fmla="*/ 3 w 130"/>
                                <a:gd name="T13" fmla="*/ 114 h 114"/>
                              </a:gdLst>
                              <a:ahLst/>
                              <a:cxnLst>
                                <a:cxn ang="0">
                                  <a:pos x="T0" y="T1"/>
                                </a:cxn>
                                <a:cxn ang="0">
                                  <a:pos x="T2" y="T3"/>
                                </a:cxn>
                                <a:cxn ang="0">
                                  <a:pos x="T4" y="T5"/>
                                </a:cxn>
                                <a:cxn ang="0">
                                  <a:pos x="T6" y="T7"/>
                                </a:cxn>
                                <a:cxn ang="0">
                                  <a:pos x="T8" y="T9"/>
                                </a:cxn>
                                <a:cxn ang="0">
                                  <a:pos x="T10" y="T11"/>
                                </a:cxn>
                                <a:cxn ang="0">
                                  <a:pos x="T12" y="T13"/>
                                </a:cxn>
                              </a:cxnLst>
                              <a:rect l="0" t="0" r="r" b="b"/>
                              <a:pathLst>
                                <a:path w="130" h="114">
                                  <a:moveTo>
                                    <a:pt x="3" y="114"/>
                                  </a:moveTo>
                                  <a:lnTo>
                                    <a:pt x="0" y="3"/>
                                  </a:lnTo>
                                  <a:lnTo>
                                    <a:pt x="52" y="1"/>
                                  </a:lnTo>
                                  <a:lnTo>
                                    <a:pt x="107" y="0"/>
                                  </a:lnTo>
                                  <a:lnTo>
                                    <a:pt x="130" y="18"/>
                                  </a:lnTo>
                                  <a:lnTo>
                                    <a:pt x="66" y="110"/>
                                  </a:lnTo>
                                  <a:lnTo>
                                    <a:pt x="3" y="114"/>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462621754" name="Freeform 75"/>
                          <wps:cNvSpPr>
                            <a:spLocks/>
                          </wps:cNvSpPr>
                          <wps:spPr bwMode="auto">
                            <a:xfrm>
                              <a:off x="1094361" y="2290864"/>
                              <a:ext cx="267199" cy="224080"/>
                            </a:xfrm>
                            <a:custGeom>
                              <a:avLst/>
                              <a:gdLst>
                                <a:gd name="T0" fmla="*/ 110 w 134"/>
                                <a:gd name="T1" fmla="*/ 111 h 112"/>
                                <a:gd name="T2" fmla="*/ 1 w 134"/>
                                <a:gd name="T3" fmla="*/ 112 h 112"/>
                                <a:gd name="T4" fmla="*/ 0 w 134"/>
                                <a:gd name="T5" fmla="*/ 4 h 112"/>
                                <a:gd name="T6" fmla="*/ 52 w 134"/>
                                <a:gd name="T7" fmla="*/ 4 h 112"/>
                                <a:gd name="T8" fmla="*/ 131 w 134"/>
                                <a:gd name="T9" fmla="*/ 0 h 112"/>
                                <a:gd name="T10" fmla="*/ 134 w 134"/>
                                <a:gd name="T11" fmla="*/ 111 h 112"/>
                                <a:gd name="T12" fmla="*/ 110 w 134"/>
                                <a:gd name="T13" fmla="*/ 111 h 112"/>
                              </a:gdLst>
                              <a:ahLst/>
                              <a:cxnLst>
                                <a:cxn ang="0">
                                  <a:pos x="T0" y="T1"/>
                                </a:cxn>
                                <a:cxn ang="0">
                                  <a:pos x="T2" y="T3"/>
                                </a:cxn>
                                <a:cxn ang="0">
                                  <a:pos x="T4" y="T5"/>
                                </a:cxn>
                                <a:cxn ang="0">
                                  <a:pos x="T6" y="T7"/>
                                </a:cxn>
                                <a:cxn ang="0">
                                  <a:pos x="T8" y="T9"/>
                                </a:cxn>
                                <a:cxn ang="0">
                                  <a:pos x="T10" y="T11"/>
                                </a:cxn>
                                <a:cxn ang="0">
                                  <a:pos x="T12" y="T13"/>
                                </a:cxn>
                              </a:cxnLst>
                              <a:rect l="0" t="0" r="r" b="b"/>
                              <a:pathLst>
                                <a:path w="134" h="112">
                                  <a:moveTo>
                                    <a:pt x="110" y="111"/>
                                  </a:moveTo>
                                  <a:lnTo>
                                    <a:pt x="1" y="112"/>
                                  </a:lnTo>
                                  <a:lnTo>
                                    <a:pt x="0" y="4"/>
                                  </a:lnTo>
                                  <a:lnTo>
                                    <a:pt x="52" y="4"/>
                                  </a:lnTo>
                                  <a:lnTo>
                                    <a:pt x="131" y="0"/>
                                  </a:lnTo>
                                  <a:lnTo>
                                    <a:pt x="134" y="111"/>
                                  </a:lnTo>
                                  <a:lnTo>
                                    <a:pt x="110" y="111"/>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570504680" name="Freeform 77"/>
                          <wps:cNvSpPr>
                            <a:spLocks/>
                          </wps:cNvSpPr>
                          <wps:spPr bwMode="auto">
                            <a:xfrm>
                              <a:off x="680936" y="2295728"/>
                              <a:ext cx="211366" cy="186067"/>
                            </a:xfrm>
                            <a:custGeom>
                              <a:avLst/>
                              <a:gdLst>
                                <a:gd name="T0" fmla="*/ 106 w 106"/>
                                <a:gd name="T1" fmla="*/ 93 h 93"/>
                                <a:gd name="T2" fmla="*/ 24 w 106"/>
                                <a:gd name="T3" fmla="*/ 93 h 93"/>
                                <a:gd name="T4" fmla="*/ 0 w 106"/>
                                <a:gd name="T5" fmla="*/ 91 h 93"/>
                                <a:gd name="T6" fmla="*/ 0 w 106"/>
                                <a:gd name="T7" fmla="*/ 0 h 93"/>
                                <a:gd name="T8" fmla="*/ 104 w 106"/>
                                <a:gd name="T9" fmla="*/ 0 h 93"/>
                                <a:gd name="T10" fmla="*/ 106 w 106"/>
                                <a:gd name="T11" fmla="*/ 93 h 93"/>
                              </a:gdLst>
                              <a:ahLst/>
                              <a:cxnLst>
                                <a:cxn ang="0">
                                  <a:pos x="T0" y="T1"/>
                                </a:cxn>
                                <a:cxn ang="0">
                                  <a:pos x="T2" y="T3"/>
                                </a:cxn>
                                <a:cxn ang="0">
                                  <a:pos x="T4" y="T5"/>
                                </a:cxn>
                                <a:cxn ang="0">
                                  <a:pos x="T6" y="T7"/>
                                </a:cxn>
                                <a:cxn ang="0">
                                  <a:pos x="T8" y="T9"/>
                                </a:cxn>
                                <a:cxn ang="0">
                                  <a:pos x="T10" y="T11"/>
                                </a:cxn>
                              </a:cxnLst>
                              <a:rect l="0" t="0" r="r" b="b"/>
                              <a:pathLst>
                                <a:path w="106" h="93">
                                  <a:moveTo>
                                    <a:pt x="106" y="93"/>
                                  </a:moveTo>
                                  <a:lnTo>
                                    <a:pt x="24" y="93"/>
                                  </a:lnTo>
                                  <a:lnTo>
                                    <a:pt x="0" y="91"/>
                                  </a:lnTo>
                                  <a:lnTo>
                                    <a:pt x="0" y="0"/>
                                  </a:lnTo>
                                  <a:lnTo>
                                    <a:pt x="104" y="0"/>
                                  </a:lnTo>
                                  <a:lnTo>
                                    <a:pt x="106" y="93"/>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2018830380" name="Freeform 78"/>
                          <wps:cNvSpPr>
                            <a:spLocks/>
                          </wps:cNvSpPr>
                          <wps:spPr bwMode="auto">
                            <a:xfrm>
                              <a:off x="462063" y="2295728"/>
                              <a:ext cx="219342" cy="186067"/>
                            </a:xfrm>
                            <a:custGeom>
                              <a:avLst/>
                              <a:gdLst>
                                <a:gd name="T0" fmla="*/ 30 w 110"/>
                                <a:gd name="T1" fmla="*/ 93 h 93"/>
                                <a:gd name="T2" fmla="*/ 0 w 110"/>
                                <a:gd name="T3" fmla="*/ 91 h 93"/>
                                <a:gd name="T4" fmla="*/ 7 w 110"/>
                                <a:gd name="T5" fmla="*/ 83 h 93"/>
                                <a:gd name="T6" fmla="*/ 7 w 110"/>
                                <a:gd name="T7" fmla="*/ 0 h 93"/>
                                <a:gd name="T8" fmla="*/ 110 w 110"/>
                                <a:gd name="T9" fmla="*/ 0 h 93"/>
                                <a:gd name="T10" fmla="*/ 110 w 110"/>
                                <a:gd name="T11" fmla="*/ 91 h 93"/>
                                <a:gd name="T12" fmla="*/ 30 w 110"/>
                                <a:gd name="T13" fmla="*/ 93 h 93"/>
                              </a:gdLst>
                              <a:ahLst/>
                              <a:cxnLst>
                                <a:cxn ang="0">
                                  <a:pos x="T0" y="T1"/>
                                </a:cxn>
                                <a:cxn ang="0">
                                  <a:pos x="T2" y="T3"/>
                                </a:cxn>
                                <a:cxn ang="0">
                                  <a:pos x="T4" y="T5"/>
                                </a:cxn>
                                <a:cxn ang="0">
                                  <a:pos x="T6" y="T7"/>
                                </a:cxn>
                                <a:cxn ang="0">
                                  <a:pos x="T8" y="T9"/>
                                </a:cxn>
                                <a:cxn ang="0">
                                  <a:pos x="T10" y="T11"/>
                                </a:cxn>
                                <a:cxn ang="0">
                                  <a:pos x="T12" y="T13"/>
                                </a:cxn>
                              </a:cxnLst>
                              <a:rect l="0" t="0" r="r" b="b"/>
                              <a:pathLst>
                                <a:path w="110" h="93">
                                  <a:moveTo>
                                    <a:pt x="30" y="93"/>
                                  </a:moveTo>
                                  <a:lnTo>
                                    <a:pt x="0" y="91"/>
                                  </a:lnTo>
                                  <a:lnTo>
                                    <a:pt x="7" y="83"/>
                                  </a:lnTo>
                                  <a:lnTo>
                                    <a:pt x="7" y="0"/>
                                  </a:lnTo>
                                  <a:lnTo>
                                    <a:pt x="110" y="0"/>
                                  </a:lnTo>
                                  <a:lnTo>
                                    <a:pt x="110" y="91"/>
                                  </a:lnTo>
                                  <a:lnTo>
                                    <a:pt x="30" y="93"/>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1514666064" name="Freeform 79"/>
                          <wps:cNvSpPr>
                            <a:spLocks/>
                          </wps:cNvSpPr>
                          <wps:spPr bwMode="auto">
                            <a:xfrm>
                              <a:off x="267510" y="2295728"/>
                              <a:ext cx="207378" cy="182066"/>
                            </a:xfrm>
                            <a:custGeom>
                              <a:avLst/>
                              <a:gdLst>
                                <a:gd name="T0" fmla="*/ 97 w 104"/>
                                <a:gd name="T1" fmla="*/ 91 h 91"/>
                                <a:gd name="T2" fmla="*/ 36 w 104"/>
                                <a:gd name="T3" fmla="*/ 91 h 91"/>
                                <a:gd name="T4" fmla="*/ 0 w 104"/>
                                <a:gd name="T5" fmla="*/ 91 h 91"/>
                                <a:gd name="T6" fmla="*/ 0 w 104"/>
                                <a:gd name="T7" fmla="*/ 0 h 91"/>
                                <a:gd name="T8" fmla="*/ 104 w 104"/>
                                <a:gd name="T9" fmla="*/ 0 h 91"/>
                                <a:gd name="T10" fmla="*/ 104 w 104"/>
                                <a:gd name="T11" fmla="*/ 83 h 91"/>
                                <a:gd name="T12" fmla="*/ 97 w 104"/>
                                <a:gd name="T13" fmla="*/ 91 h 91"/>
                              </a:gdLst>
                              <a:ahLst/>
                              <a:cxnLst>
                                <a:cxn ang="0">
                                  <a:pos x="T0" y="T1"/>
                                </a:cxn>
                                <a:cxn ang="0">
                                  <a:pos x="T2" y="T3"/>
                                </a:cxn>
                                <a:cxn ang="0">
                                  <a:pos x="T4" y="T5"/>
                                </a:cxn>
                                <a:cxn ang="0">
                                  <a:pos x="T6" y="T7"/>
                                </a:cxn>
                                <a:cxn ang="0">
                                  <a:pos x="T8" y="T9"/>
                                </a:cxn>
                                <a:cxn ang="0">
                                  <a:pos x="T10" y="T11"/>
                                </a:cxn>
                                <a:cxn ang="0">
                                  <a:pos x="T12" y="T13"/>
                                </a:cxn>
                              </a:cxnLst>
                              <a:rect l="0" t="0" r="r" b="b"/>
                              <a:pathLst>
                                <a:path w="104" h="91">
                                  <a:moveTo>
                                    <a:pt x="97" y="91"/>
                                  </a:moveTo>
                                  <a:lnTo>
                                    <a:pt x="36" y="91"/>
                                  </a:lnTo>
                                  <a:lnTo>
                                    <a:pt x="0" y="91"/>
                                  </a:lnTo>
                                  <a:lnTo>
                                    <a:pt x="0" y="0"/>
                                  </a:lnTo>
                                  <a:lnTo>
                                    <a:pt x="104" y="0"/>
                                  </a:lnTo>
                                  <a:lnTo>
                                    <a:pt x="104" y="83"/>
                                  </a:lnTo>
                                  <a:lnTo>
                                    <a:pt x="97" y="91"/>
                                  </a:lnTo>
                                  <a:close/>
                                </a:path>
                              </a:pathLst>
                            </a:custGeom>
                            <a:solidFill>
                              <a:srgbClr val="BFBFBF"/>
                            </a:solidFill>
                            <a:ln w="6350" cap="rnd">
                              <a:solidFill>
                                <a:srgbClr val="FFFFFF"/>
                              </a:solidFill>
                              <a:prstDash val="solid"/>
                              <a:round/>
                              <a:headEnd/>
                              <a:tailEnd/>
                            </a:ln>
                          </wps:spPr>
                          <wps:bodyPr vert="horz" wrap="square" lIns="156368" tIns="78183" rIns="156368" bIns="78183" numCol="1" anchor="t" anchorCtr="0" compatLnSpc="1">
                            <a:prstTxWarp prst="textNoShape">
                              <a:avLst/>
                            </a:prstTxWarp>
                          </wps:bodyPr>
                        </wps:wsp>
                        <wps:wsp>
                          <wps:cNvPr id="846601499" name="Freeform 17"/>
                          <wps:cNvSpPr>
                            <a:spLocks/>
                          </wps:cNvSpPr>
                          <wps:spPr bwMode="auto">
                            <a:xfrm>
                              <a:off x="612842" y="364788"/>
                              <a:ext cx="269193" cy="252087"/>
                            </a:xfrm>
                            <a:custGeom>
                              <a:avLst/>
                              <a:gdLst>
                                <a:gd name="T0" fmla="*/ 26 w 135"/>
                                <a:gd name="T1" fmla="*/ 126 h 126"/>
                                <a:gd name="T2" fmla="*/ 24 w 135"/>
                                <a:gd name="T3" fmla="*/ 119 h 126"/>
                                <a:gd name="T4" fmla="*/ 17 w 135"/>
                                <a:gd name="T5" fmla="*/ 117 h 126"/>
                                <a:gd name="T6" fmla="*/ 16 w 135"/>
                                <a:gd name="T7" fmla="*/ 110 h 126"/>
                                <a:gd name="T8" fmla="*/ 0 w 135"/>
                                <a:gd name="T9" fmla="*/ 110 h 126"/>
                                <a:gd name="T10" fmla="*/ 16 w 135"/>
                                <a:gd name="T11" fmla="*/ 63 h 126"/>
                                <a:gd name="T12" fmla="*/ 14 w 135"/>
                                <a:gd name="T13" fmla="*/ 0 h 126"/>
                                <a:gd name="T14" fmla="*/ 51 w 135"/>
                                <a:gd name="T15" fmla="*/ 0 h 126"/>
                                <a:gd name="T16" fmla="*/ 51 w 135"/>
                                <a:gd name="T17" fmla="*/ 29 h 126"/>
                                <a:gd name="T18" fmla="*/ 131 w 135"/>
                                <a:gd name="T19" fmla="*/ 29 h 126"/>
                                <a:gd name="T20" fmla="*/ 131 w 135"/>
                                <a:gd name="T21" fmla="*/ 56 h 126"/>
                                <a:gd name="T22" fmla="*/ 133 w 135"/>
                                <a:gd name="T23" fmla="*/ 58 h 126"/>
                                <a:gd name="T24" fmla="*/ 135 w 135"/>
                                <a:gd name="T25" fmla="*/ 110 h 126"/>
                                <a:gd name="T26" fmla="*/ 36 w 135"/>
                                <a:gd name="T27" fmla="*/ 110 h 126"/>
                                <a:gd name="T28" fmla="*/ 29 w 135"/>
                                <a:gd name="T29" fmla="*/ 114 h 126"/>
                                <a:gd name="T30" fmla="*/ 26 w 135"/>
                                <a:gd name="T31" fmla="*/ 126 h 1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5" h="126">
                                  <a:moveTo>
                                    <a:pt x="26" y="126"/>
                                  </a:moveTo>
                                  <a:lnTo>
                                    <a:pt x="24" y="119"/>
                                  </a:lnTo>
                                  <a:lnTo>
                                    <a:pt x="17" y="117"/>
                                  </a:lnTo>
                                  <a:lnTo>
                                    <a:pt x="16" y="110"/>
                                  </a:lnTo>
                                  <a:lnTo>
                                    <a:pt x="0" y="110"/>
                                  </a:lnTo>
                                  <a:lnTo>
                                    <a:pt x="16" y="63"/>
                                  </a:lnTo>
                                  <a:lnTo>
                                    <a:pt x="14" y="0"/>
                                  </a:lnTo>
                                  <a:lnTo>
                                    <a:pt x="51" y="0"/>
                                  </a:lnTo>
                                  <a:lnTo>
                                    <a:pt x="51" y="29"/>
                                  </a:lnTo>
                                  <a:lnTo>
                                    <a:pt x="131" y="29"/>
                                  </a:lnTo>
                                  <a:lnTo>
                                    <a:pt x="131" y="56"/>
                                  </a:lnTo>
                                  <a:lnTo>
                                    <a:pt x="133" y="58"/>
                                  </a:lnTo>
                                  <a:lnTo>
                                    <a:pt x="135" y="110"/>
                                  </a:lnTo>
                                  <a:lnTo>
                                    <a:pt x="36" y="110"/>
                                  </a:lnTo>
                                  <a:lnTo>
                                    <a:pt x="29" y="114"/>
                                  </a:lnTo>
                                  <a:lnTo>
                                    <a:pt x="26" y="126"/>
                                  </a:lnTo>
                                  <a:close/>
                                </a:path>
                              </a:pathLst>
                            </a:custGeom>
                            <a:solidFill>
                              <a:srgbClr val="00B050"/>
                            </a:solidFill>
                            <a:ln w="12700" cap="rnd">
                              <a:solidFill>
                                <a:srgbClr val="FF0000"/>
                              </a:solidFill>
                              <a:prstDash val="solid"/>
                              <a:round/>
                              <a:headEnd/>
                              <a:tailEnd/>
                            </a:ln>
                          </wps:spPr>
                          <wps:bodyPr vert="horz" wrap="square" lIns="156368" tIns="78183" rIns="156368" bIns="78183" numCol="1" anchor="t" anchorCtr="0" compatLnSpc="1">
                            <a:prstTxWarp prst="textNoShape">
                              <a:avLst/>
                            </a:prstTxWarp>
                          </wps:bodyPr>
                        </wps:wsp>
                        <wps:wsp>
                          <wps:cNvPr id="1939938065" name="Freeform 18"/>
                          <wps:cNvSpPr>
                            <a:spLocks/>
                          </wps:cNvSpPr>
                          <wps:spPr bwMode="auto">
                            <a:xfrm>
                              <a:off x="870625" y="364788"/>
                              <a:ext cx="221337" cy="218077"/>
                            </a:xfrm>
                            <a:custGeom>
                              <a:avLst/>
                              <a:gdLst>
                                <a:gd name="T0" fmla="*/ 109 w 111"/>
                                <a:gd name="T1" fmla="*/ 109 h 109"/>
                                <a:gd name="T2" fmla="*/ 4 w 111"/>
                                <a:gd name="T3" fmla="*/ 109 h 109"/>
                                <a:gd name="T4" fmla="*/ 2 w 111"/>
                                <a:gd name="T5" fmla="*/ 57 h 109"/>
                                <a:gd name="T6" fmla="*/ 0 w 111"/>
                                <a:gd name="T7" fmla="*/ 55 h 109"/>
                                <a:gd name="T8" fmla="*/ 0 w 111"/>
                                <a:gd name="T9" fmla="*/ 28 h 109"/>
                                <a:gd name="T10" fmla="*/ 27 w 111"/>
                                <a:gd name="T11" fmla="*/ 28 h 109"/>
                                <a:gd name="T12" fmla="*/ 29 w 111"/>
                                <a:gd name="T13" fmla="*/ 0 h 109"/>
                                <a:gd name="T14" fmla="*/ 111 w 111"/>
                                <a:gd name="T15" fmla="*/ 2 h 109"/>
                                <a:gd name="T16" fmla="*/ 109 w 111"/>
                                <a:gd name="T17" fmla="*/ 109 h 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1" h="109">
                                  <a:moveTo>
                                    <a:pt x="109" y="109"/>
                                  </a:moveTo>
                                  <a:lnTo>
                                    <a:pt x="4" y="109"/>
                                  </a:lnTo>
                                  <a:lnTo>
                                    <a:pt x="2" y="57"/>
                                  </a:lnTo>
                                  <a:lnTo>
                                    <a:pt x="0" y="55"/>
                                  </a:lnTo>
                                  <a:lnTo>
                                    <a:pt x="0" y="28"/>
                                  </a:lnTo>
                                  <a:lnTo>
                                    <a:pt x="27" y="28"/>
                                  </a:lnTo>
                                  <a:lnTo>
                                    <a:pt x="29" y="0"/>
                                  </a:lnTo>
                                  <a:lnTo>
                                    <a:pt x="111" y="2"/>
                                  </a:lnTo>
                                  <a:lnTo>
                                    <a:pt x="109" y="109"/>
                                  </a:lnTo>
                                  <a:close/>
                                </a:path>
                              </a:pathLst>
                            </a:custGeom>
                            <a:solidFill>
                              <a:srgbClr val="002060"/>
                            </a:solidFill>
                            <a:ln w="12700" cap="rnd">
                              <a:solidFill>
                                <a:srgbClr val="FF0000"/>
                              </a:solidFill>
                              <a:prstDash val="solid"/>
                              <a:round/>
                              <a:headEnd/>
                              <a:tailEnd/>
                            </a:ln>
                          </wps:spPr>
                          <wps:bodyPr vert="horz" wrap="square" lIns="156368" tIns="78183" rIns="156368" bIns="78183" numCol="1" anchor="t" anchorCtr="0" compatLnSpc="1">
                            <a:prstTxWarp prst="textNoShape">
                              <a:avLst/>
                            </a:prstTxWarp>
                          </wps:bodyPr>
                        </wps:wsp>
                        <wps:wsp>
                          <wps:cNvPr id="1857543452" name="Freeform 12"/>
                          <wps:cNvSpPr>
                            <a:spLocks/>
                          </wps:cNvSpPr>
                          <wps:spPr bwMode="auto">
                            <a:xfrm>
                              <a:off x="758757" y="0"/>
                              <a:ext cx="177468" cy="318113"/>
                            </a:xfrm>
                            <a:custGeom>
                              <a:avLst/>
                              <a:gdLst>
                                <a:gd name="T0" fmla="*/ 7 w 89"/>
                                <a:gd name="T1" fmla="*/ 130 h 159"/>
                                <a:gd name="T2" fmla="*/ 31 w 89"/>
                                <a:gd name="T3" fmla="*/ 130 h 159"/>
                                <a:gd name="T4" fmla="*/ 45 w 89"/>
                                <a:gd name="T5" fmla="*/ 118 h 159"/>
                                <a:gd name="T6" fmla="*/ 9 w 89"/>
                                <a:gd name="T7" fmla="*/ 101 h 159"/>
                                <a:gd name="T8" fmla="*/ 0 w 89"/>
                                <a:gd name="T9" fmla="*/ 67 h 159"/>
                                <a:gd name="T10" fmla="*/ 11 w 89"/>
                                <a:gd name="T11" fmla="*/ 48 h 159"/>
                                <a:gd name="T12" fmla="*/ 31 w 89"/>
                                <a:gd name="T13" fmla="*/ 31 h 159"/>
                                <a:gd name="T14" fmla="*/ 34 w 89"/>
                                <a:gd name="T15" fmla="*/ 14 h 159"/>
                                <a:gd name="T16" fmla="*/ 89 w 89"/>
                                <a:gd name="T17" fmla="*/ 0 h 159"/>
                                <a:gd name="T18" fmla="*/ 87 w 89"/>
                                <a:gd name="T19" fmla="*/ 155 h 159"/>
                                <a:gd name="T20" fmla="*/ 36 w 89"/>
                                <a:gd name="T21" fmla="*/ 155 h 159"/>
                                <a:gd name="T22" fmla="*/ 34 w 89"/>
                                <a:gd name="T23" fmla="*/ 159 h 159"/>
                                <a:gd name="T24" fmla="*/ 28 w 89"/>
                                <a:gd name="T25" fmla="*/ 159 h 159"/>
                                <a:gd name="T26" fmla="*/ 19 w 89"/>
                                <a:gd name="T27" fmla="*/ 142 h 159"/>
                                <a:gd name="T28" fmla="*/ 7 w 89"/>
                                <a:gd name="T29" fmla="*/ 140 h 159"/>
                                <a:gd name="T30" fmla="*/ 7 w 89"/>
                                <a:gd name="T31" fmla="*/ 130 h 1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9" h="159">
                                  <a:moveTo>
                                    <a:pt x="7" y="130"/>
                                  </a:moveTo>
                                  <a:lnTo>
                                    <a:pt x="31" y="130"/>
                                  </a:lnTo>
                                  <a:lnTo>
                                    <a:pt x="45" y="118"/>
                                  </a:lnTo>
                                  <a:lnTo>
                                    <a:pt x="9" y="101"/>
                                  </a:lnTo>
                                  <a:lnTo>
                                    <a:pt x="0" y="67"/>
                                  </a:lnTo>
                                  <a:lnTo>
                                    <a:pt x="11" y="48"/>
                                  </a:lnTo>
                                  <a:lnTo>
                                    <a:pt x="31" y="31"/>
                                  </a:lnTo>
                                  <a:lnTo>
                                    <a:pt x="34" y="14"/>
                                  </a:lnTo>
                                  <a:lnTo>
                                    <a:pt x="89" y="0"/>
                                  </a:lnTo>
                                  <a:lnTo>
                                    <a:pt x="87" y="155"/>
                                  </a:lnTo>
                                  <a:lnTo>
                                    <a:pt x="36" y="155"/>
                                  </a:lnTo>
                                  <a:lnTo>
                                    <a:pt x="34" y="159"/>
                                  </a:lnTo>
                                  <a:lnTo>
                                    <a:pt x="28" y="159"/>
                                  </a:lnTo>
                                  <a:lnTo>
                                    <a:pt x="19" y="142"/>
                                  </a:lnTo>
                                  <a:lnTo>
                                    <a:pt x="7" y="140"/>
                                  </a:lnTo>
                                  <a:lnTo>
                                    <a:pt x="7" y="130"/>
                                  </a:lnTo>
                                  <a:close/>
                                </a:path>
                              </a:pathLst>
                            </a:custGeom>
                            <a:solidFill>
                              <a:srgbClr val="00B050"/>
                            </a:solidFill>
                            <a:ln w="12700" cap="rnd">
                              <a:solidFill>
                                <a:srgbClr val="FF0000"/>
                              </a:solidFill>
                              <a:prstDash val="solid"/>
                              <a:round/>
                              <a:headEnd/>
                              <a:tailEnd/>
                            </a:ln>
                          </wps:spPr>
                          <wps:bodyPr vert="horz" wrap="square" lIns="156368" tIns="78183" rIns="156368" bIns="78183" numCol="1" anchor="t" anchorCtr="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xmlns:ask="http://schemas.microsoft.com/office/drawing/2018/sketchyshapes"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3219D6EB">
              <v:group id="Group 14" style="position:absolute;margin-left:30.6pt;margin-top:4.65pt;width:250.5pt;height:325.2pt;z-index:251959296;mso-width-relative:margin;mso-height-relative:margin" coordsize="19555,25189" o:spid="_x0000_s1026" w14:anchorId="599C3E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">
                <v:shape id="Freeform 54" style="position:absolute;left:12889;top:15904;width:2093;height:2721;visibility:visible;mso-wrap-style:square;v-text-anchor:top" coordsize="105,136" o:spid="_x0000_s1027" fillcolor="#bfbfbf" strokecolor="white" strokeweight=".5pt" path="m54,136r-53,l,29,,2r52,l105,r,106l52,107r2,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">
                  <v:stroke endcap="round"/>
                  <v:path arrowok="t" o:connecttype="custom" o:connectlocs="107677,272095;1994,272095;0,58020;0,4001;103689,4001;209372,0;209372,212074;103689,214075;107677,272095" o:connectangles="0,0,0,0,0,0,0,0,0"/>
                </v:shape>
                <v:group id="Group 13" style="position:absolute;width:19555;height:25189" coordsize="19555,25189"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">
                  <v:shape id="Freeform 76" style="position:absolute;left:8852;top:22908;width:2093;height:2281;visibility:visible;mso-wrap-style:square;v-text-anchor:top" coordsize="105,114" o:spid="_x0000_s1029" fillcolor="#bfbfbf" strokecolor="white" strokeweight=".5pt" path="m100,110r-90,4l10,95r-8,l,2,25,r79,2l105,110r-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">
                    <v:stroke endcap="round"/>
                    <v:path arrowok="t" o:connecttype="custom" o:connectlocs="199402,220078;19940,228081;19940,190068;3988,190068;0,4001;49850,0;207378,4001;209372,220078;199402,220078" o:connectangles="0,0,0,0,0,0,0,0,0"/>
                  </v:shape>
                  <v:shape id="Freeform 13" style="position:absolute;left:9289;width:2333;height:3681;visibility:visible;mso-wrap-style:square;v-text-anchor:top" coordsize="117,184" o:spid="_x0000_s1030" fillcolor="#003e70" strokecolor="white" strokeweight=".5pt" path="m109,184r-27,l,182,,155,2,,60,40,92,36r25,12l109,48r,109l111,159r-2,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">
                    <v:stroke endcap="round"/>
                    <v:path arrowok="t" o:connecttype="custom" o:connectlocs="217347,368129;163509,368129;0,364128;0,310109;3988,0;119641,80028;183449,72025;233299,96034;217347,96034;217347,314110;221335,318111;217347,368129" o:connectangles="0,0,0,0,0,0,0,0,0,0,0,0"/>
                  </v:shape>
                  <v:shape id="Freeform 14" style="position:absolute;left:11478;top:972;width:3769;height:2721;visibility:visible;mso-wrap-style:square;v-text-anchor:top" coordsize="189,136" o:spid="_x0000_s1031" fillcolor="#003e70" strokecolor="white" strokeweight=".5pt" path="m,136l2,111,,109,,,8,,24,19r6,22l71,44r33,26l119,68r27,21l166,85r2,10l189,112r-6,5l189,131,81,134,,1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">
                    <v:stroke endcap="round"/>
                    <v:path arrowok="t" o:connecttype="custom" o:connectlocs="0,272093;3988,222076;0,218075;0,0;15952,0;47856,38013;59820,82028;141575,88030;207377,140048;237287,136047;291126,178061;331006,170058;334994,190065;376868,224077;364904,234080;376868,262090;161515,268092;0,272093" o:connectangles="0,0,0,0,0,0,0,0,0,0,0,0,0,0,0,0,0,0"/>
                  </v:shape>
                  <v:shape id="Freeform 15" style="position:absolute;left:6371;top:2626;width:2911;height:1601;visibility:visible;mso-wrap-style:square;v-text-anchor:top" coordsize="146,80" o:spid="_x0000_s1032" fillcolor="#00b050" strokecolor="red" strokeweight="1pt" path="m117,80r-80,l37,51,,51,3,30,19,17,66,r,10l78,12r9,17l93,29r2,-4l146,25r,27l144,80r-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">
                    <v:stroke endcap="round"/>
                    <v:path arrowok="t" o:connecttype="custom" o:connectlocs="233300,160056;73779,160056;73779,102036;0,102036;5982,60021;37886,34012;131605,0;131605,20007;155533,24008;173479,58020;185443,58020;189431,50018;291126,50018;291126,104036;287138,160056;233300,160056" o:connectangles="0,0,0,0,0,0,0,0,0,0,0,0,0,0,0,0"/>
                  </v:shape>
                  <v:shape id="Freeform 16" style="position:absolute;left:13083;top:3599;width:2533;height:2281;visibility:visible;mso-wrap-style:square;v-text-anchor:top" coordsize="127,114" o:spid="_x0000_s1033" fillcolor="#003e70" strokecolor="white" strokeweight=".5pt" path="m,114l1,3,109,r18,37l98,51r2,14l93,68r9,24l126,112,,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">
                    <v:stroke endcap="round"/>
                    <v:path arrowok="t" o:connecttype="custom" o:connectlocs="0,228081;1994,6002;217349,0;253241,74026;195414,102036;199402,130046;185444,136048;203390,184065;251247,224080;0,228081" o:connectangles="0,0,0,0,0,0,0,0,0,0"/>
                  </v:shape>
                  <v:shape id="Freeform 19" style="position:absolute;left:10894;top:3647;width:2194;height:2221;visibility:visible;mso-wrap-style:square;v-text-anchor:top" coordsize="110,111" o:spid="_x0000_s1034" fillcolor="#003e70" strokecolor="white" strokeweight=".5pt" path="m109,111l,109,2,2r27,l110,r-1,1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">
                    <v:stroke endcap="round"/>
                    <v:path arrowok="t" o:connecttype="custom" o:connectlocs="217348,222080;0,218079;3988,4001;57827,4001;219342,0;217348,222080" o:connectangles="0,0,0,0,0,0"/>
                  </v:shape>
                  <v:shape id="Freeform 20" style="position:absolute;left:3258;top:3745;width:2373;height:2641;visibility:visible;mso-wrap-style:square;v-text-anchor:top" coordsize="119,132" o:spid="_x0000_s1035" fillcolor="#00b050" strokecolor="white" strokeweight=".5pt" path="m3,131l,109,7,93,68,66,109,r10,5l100,75r3,56l63,132,3,13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">
                    <v:stroke endcap="round"/>
                    <v:path arrowok="t" o:connecttype="custom" o:connectlocs="5982,262094;0,218078;13958,186067;135593,132048;217348,0;237288,10004;199402,150054;205384,262094;125623,264095;5982,262094" o:connectangles="0,0,0,0,0,0,0,0,0,0"/>
                  </v:shape>
                  <v:shape id="Freeform 21" style="position:absolute;left:6614;top:5836;width:2174;height:2181;visibility:visible;mso-wrap-style:square;v-text-anchor:top" coordsize="109,109" o:spid="_x0000_s1036" fillcolor="#00b050" strokecolor="white" strokeweight=".5pt" path="m,109l,16,3,4,10,r99,l107,109,,1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">
                    <v:stroke endcap="round"/>
                    <v:path arrowok="t" o:connecttype="custom" o:connectlocs="0,218077;0,32011;5982,8003;19940,0;217348,0;213360,218077;0,218077" o:connectangles="0,0,0,0,0,0,0"/>
                  </v:shape>
                  <v:shape id="Freeform 22" style="position:absolute;left:8754;top:5836;width:2134;height:2181;visibility:visible;mso-wrap-style:square;v-text-anchor:top" coordsize="107,109" o:spid="_x0000_s1037" fillcolor="#003e70" strokecolor="white" strokeweight=".5pt" path="m107,109l,109,2,,107,r,1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">
                    <v:stroke endcap="round"/>
                    <v:path arrowok="t" o:connecttype="custom" o:connectlocs="213359,218077;0,218077;3988,0;213359,0;213359,218077" o:connectangles="0,0,0,0,0"/>
                  </v:shape>
                  <v:shape id="Freeform 23" style="position:absolute;left:13083;top:5836;width:2672;height:2181;visibility:visible;mso-wrap-style:square;v-text-anchor:top" coordsize="134,109" o:spid="_x0000_s1038" fillcolor="#003e70" strokecolor="white" strokeweight=".5pt" path="m,109l,2,126,r8,50l126,107,,1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">
                    <v:stroke endcap="round"/>
                    <v:path arrowok="t" o:connecttype="custom" o:connectlocs="0,218077;0,4001;251247,0;267199,100035;251247,214076;0,218077" o:connectangles="0,0,0,0,0,0"/>
                  </v:shape>
                  <v:shape id="Freeform 24" style="position:absolute;left:4523;top:5836;width:2133;height:2181;visibility:visible;mso-wrap-style:square;v-text-anchor:top" coordsize="107,109" o:spid="_x0000_s1039" fillcolor="#00b050" strokecolor="white" strokeweight=".5pt" path="m,107l,27,40,26r24,5l81,,97,r1,7l105,9r2,7l107,109,,1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">
                    <v:stroke endcap="round"/>
                    <v:path arrowok="t" o:connecttype="custom" o:connectlocs="0,214076;0,54019;79760,52018;127617,62022;161515,0;193419,0;195413,14005;209371,18006;213359,32011;213359,218077;0,214076" o:connectangles="0,0,0,0,0,0,0,0,0,0,0"/>
                  </v:shape>
                  <v:shape id="Freeform 25" style="position:absolute;left:10894;top:5836;width:2174;height:2181;visibility:visible;mso-wrap-style:square;v-text-anchor:top" coordsize="109,109" o:spid="_x0000_s1040" fillcolor="#003e70" strokecolor="white" strokeweight=".5pt" path="m109,109l,109,,,109,2r,1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">
                    <v:stroke endcap="round"/>
                    <v:path arrowok="t" o:connecttype="custom" o:connectlocs="217348,218077;0,218077;0,0;217348,4001;217348,218077" o:connectangles="0,0,0,0,0"/>
                  </v:shape>
                  <v:shape id="Freeform 26" style="position:absolute;left:2529;top:6371;width:1974;height:1621;visibility:visible;mso-wrap-style:square;v-text-anchor:top" coordsize="99,81" o:spid="_x0000_s1041" fillcolor="#00b050" strokecolor="white" strokeweight=".5pt" path="m99,81l5,80,,24,34,13,39,,99,1r,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">
                    <v:stroke endcap="round"/>
                    <v:path arrowok="t" o:connecttype="custom" o:connectlocs="197407,162057;9970,160056;0,48017;67796,26009;77766,0;197407,2001;197407,162057" o:connectangles="0,0,0,0,0,0,0"/>
                  </v:shape>
                  <v:shape id="Freeform 27" style="position:absolute;left:1994;top:7976;width:2512;height:2201;visibility:visible;mso-wrap-style:square;v-text-anchor:top" coordsize="126,110" o:spid="_x0000_s1042" fillcolor="#00b050" strokecolor="white" strokeweight=".5pt" path="m124,110l75,109,,105,25,54,32,r94,1l124,1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">
                    <v:stroke endcap="round"/>
                    <v:path arrowok="t" o:connecttype="custom" o:connectlocs="247257,220078;149551,218077;0,210074;49850,108038;63808,0;251245,2001;247257,220078" o:connectangles="0,0,0,0,0,0,0"/>
                  </v:shape>
                  <v:shape id="Freeform 28" style="position:absolute;left:13083;top:7976;width:2513;height:2181;visibility:visible;mso-wrap-style:square;v-text-anchor:top" coordsize="126,109" o:spid="_x0000_s1043" fillcolor="#003e70" strokecolor="white" strokeweight=".5pt" path="m126,r-9,56l80,80r-9,29l,109,,2,12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">
                    <v:stroke endcap="round"/>
                    <v:path arrowok="t" o:connecttype="custom" o:connectlocs="251245,0;233299,112040;159521,160057;141575,218077;0,218077;0,4001;251245,0" o:connectangles="0,0,0,0,0,0,0"/>
                  </v:shape>
                  <v:shape id="Freeform 29" style="position:absolute;left:4474;top:7976;width:2194;height:2181;visibility:visible;mso-wrap-style:square;v-text-anchor:top" coordsize="110,109" o:spid="_x0000_s1044" fillcolor="#00b050" strokecolor="white" strokeweight=".5pt" path="m58,109l,109,2,,109,2r1,106l58,1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">
                    <v:stroke endcap="round"/>
                    <v:path arrowok="t" o:connecttype="custom" o:connectlocs="115653,218077;0,218077;3988,0;217348,4001;219342,216076;115653,218077" o:connectangles="0,0,0,0,0,0"/>
                  </v:shape>
                  <v:shape id="Freeform 30" style="position:absolute;left:6614;top:8025;width:2134;height:2141;visibility:visible;mso-wrap-style:square;v-text-anchor:top" coordsize="107,107" o:spid="_x0000_s1045" fillcolor="#00b050" strokecolor="white" strokeweight=".5pt" path="m107,107r-53,l1,106,,,107,r,1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">
                    <v:stroke endcap="round"/>
                    <v:path arrowok="t" o:connecttype="custom" o:connectlocs="213359,214076;107677,214076;1994,212075;0,0;213359,0;213359,214076" o:connectangles="0,0,0,0,0,0"/>
                  </v:shape>
                  <v:shape id="Freeform 31" style="position:absolute;left:8754;top:8025;width:2134;height:2141;visibility:visible;mso-wrap-style:square;v-text-anchor:top" coordsize="107,107" o:spid="_x0000_s1046" fillcolor="#003e70" strokecolor="white" strokeweight=".5pt" path="m56,107l,107,,,107,r,107l56,1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">
                    <v:stroke endcap="round"/>
                    <v:path arrowok="t" o:connecttype="custom" o:connectlocs="111665,214076;0,214076;0,0;213359,0;213359,214076;111665,214076" o:connectangles="0,0,0,0,0,0"/>
                  </v:shape>
                  <v:shape id="Freeform 32" style="position:absolute;left:10894;top:8025;width:2174;height:2141;visibility:visible;mso-wrap-style:square;v-text-anchor:top" coordsize="109,107" o:spid="_x0000_s1047" fillcolor="#003e70" strokecolor="white" strokeweight=".5pt" path="m46,107l,107,,,109,r,107l46,1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">
                    <v:stroke endcap="round"/>
                    <v:path arrowok="t" o:connecttype="custom" o:connectlocs="91725,214076;0,214076;0,0;217348,0;217348,214076;91725,214076" o:connectangles="0,0,0,0,0,0"/>
                  </v:shape>
                  <v:shape id="Freeform 33" style="position:absolute;left:1361;top:10068;width:2134;height:2280;visibility:visible;mso-wrap-style:square;v-text-anchor:top" coordsize="107,114" o:spid="_x0000_s1048" fillcolor="#1474a0 [2404]" strokecolor="white" strokeweight=".5pt" path="m107,114l21,112,14,73r5,2l,41,31,r75,4l107,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">
                    <v:stroke endcap="round"/>
                    <v:path arrowok="t" o:connecttype="custom" o:connectlocs="213359,228081;41874,224080;27916,146052;37886,150053;0,82029;61814,0;211365,8003;213359,228081" o:connectangles="0,0,0,0,0,0,0,0"/>
                  </v:shape>
                  <v:shape id="Freeform 34" style="position:absolute;left:3501;top:10165;width:2134;height:2201;visibility:visible;mso-wrap-style:square;v-text-anchor:top" coordsize="107,110" o:spid="_x0000_s1049" fillcolor="#1474a0 [2404]" strokecolor="white" strokeweight=".5pt" path="m107,110l1,110,,,49,1r58,l107,1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">
                    <v:stroke endcap="round"/>
                    <v:path arrowok="t" o:connecttype="custom" o:connectlocs="213359,220078;1994,220078;0,0;97706,2001;213359,2001;213359,220078" o:connectangles="0,0,0,0,0,0"/>
                  </v:shape>
                  <v:shape id="Freeform 35" style="position:absolute;left:5642;top:10165;width:2093;height:2201;visibility:visible;mso-wrap-style:square;v-text-anchor:top" coordsize="105,110" o:spid="_x0000_s1050" fillcolor="#1474a0 [2404]" strokecolor="white" strokeweight=".5pt" path="m105,110l,110,,1,52,r53,1l105,1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">
                    <v:stroke endcap="round"/>
                    <v:path arrowok="t" o:connecttype="custom" o:connectlocs="209372,220078;0,220078;0,2001;103689,0;209372,2001;209372,220078" o:connectangles="0,0,0,0,0,0"/>
                  </v:shape>
                  <v:shape id="Freeform 36" style="position:absolute;left:11819;top:10165;width:2672;height:1560;visibility:visible;mso-wrap-style:square;v-text-anchor:top" coordsize="134,78" o:spid="_x0000_s1051" fillcolor="#1474a0 [2404]" strokecolor="white" strokeweight=".5pt" path="m134,r-7,31l104,53,66,63,56,78r-29,l27,51,,51,,,63,r7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">
                    <v:stroke endcap="round"/>
                    <v:path arrowok="t" o:connecttype="custom" o:connectlocs="267199,0;253241,62022;207378,106037;131605,126044;111665,156055;53839,156055;53839,102036;0,102036;0,0;125623,0;267199,0" o:connectangles="0,0,0,0,0,0,0,0,0,0,0"/>
                  </v:shape>
                  <v:shape id="Freeform 37" style="position:absolute;left:7733;top:10165;width:2173;height:2181;visibility:visible;mso-wrap-style:square;v-text-anchor:top" coordsize="109,109" o:spid="_x0000_s1052" fillcolor="#1474a0 [2404]" strokecolor="white" strokeweight=".5pt" path="m,109l,,53,r56,l107,107,,1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">
                    <v:stroke endcap="round"/>
                    <v:path arrowok="t" o:connecttype="custom" o:connectlocs="0,218077;0,0;105683,0;217348,0;213360,214076;0,218077" o:connectangles="0,0,0,0,0,0"/>
                  </v:shape>
                  <v:shape id="Freeform 38" style="position:absolute;left:9824;top:10165;width:1975;height:2141;visibility:visible;mso-wrap-style:square;v-text-anchor:top" coordsize="99,107" o:spid="_x0000_s1053" fillcolor="#1474a0 [2404]" strokecolor="white" strokeweight=".5pt" path="m99,104r-44,l55,107,,107,2,,53,,99,r,51l99,1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">
                    <v:stroke endcap="round"/>
                    <v:path arrowok="t" o:connecttype="custom" o:connectlocs="197407,208074;109671,208074;109671,214076;0,214076;3988,0;105683,0;197407,0;197407,102036;197407,208074" o:connectangles="0,0,0,0,0,0,0,0,0"/>
                  </v:shape>
                  <v:shape id="Freeform 39" style="position:absolute;left:14931;top:10797;width:3829;height:2441;visibility:visible;mso-wrap-style:square;v-text-anchor:top" coordsize="192,122" o:spid="_x0000_s1054" fillcolor="#bfbfbf" strokecolor="white" strokeweight=".5pt" path="m78,121l2,122,,100,22,70,31,39,118,r30,12l165,30r24,57l192,115,78,1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">
                    <v:stroke endcap="round"/>
                    <v:path arrowok="t" o:connecttype="custom" o:connectlocs="155533,242084;3988,244085;0,200070;43868,140049;61814,78027;235294,0;295114,24008;329013,60021;376869,174061;382851,230080;155533,242084" o:connectangles="0,0,0,0,0,0,0,0,0,0,0"/>
                  </v:shape>
                  <v:shape id="Freeform 40" style="position:absolute;left:11819;top:11186;width:2093;height:3201;visibility:visible;mso-wrap-style:square;v-text-anchor:top" coordsize="105,160" o:spid="_x0000_s1055" fillcolor="#bfbfbf" strokecolor="white" strokeweight=".5pt" path="m,135l,53,,,27,r,27l56,27,51,94r54,30l105,160r-27,l78,148,27,146r,-11l,1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">
                    <v:stroke endcap="round"/>
                    <v:path arrowok="t" o:connecttype="custom" o:connectlocs="0,270095;0,106037;0,0;53839,0;53839,54019;111665,54019;101695,188066;209372,248088;209372,320113;155533,320113;155533,296105;53839,292103;53839,270095;0,270095" o:connectangles="0,0,0,0,0,0,0,0,0,0,0,0,0,0"/>
                  </v:shape>
                  <v:shape id="Freeform 41" style="position:absolute;left:9824;top:12256;width:1975;height:2241;visibility:visible;mso-wrap-style:square;v-text-anchor:top" coordsize="99,112" o:spid="_x0000_s1056" fillcolor="#bfbfbf" strokecolor="white" strokeweight=".5pt" path="m55,112l,112,,3r55,l55,,99,r,82l97,107r-42,l55,1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">
                    <v:stroke endcap="round"/>
                    <v:path arrowok="t" o:connecttype="custom" o:connectlocs="109671,224080;0,224080;0,6002;109671,6002;109671,0;197407,0;197407,164059;193419,214076;109671,214076;109671,224080" o:connectangles="0,0,0,0,0,0,0,0,0,0"/>
                  </v:shape>
                  <v:shape id="Freeform 42" style="position:absolute;left:1264;top:12305;width:2233;height:2181;visibility:visible;mso-wrap-style:square;v-text-anchor:top" coordsize="112,109" o:spid="_x0000_s1057" fillcolor="#1474a0 [2404]" strokecolor="white" strokeweight=".5pt" path="m112,109l19,107,,50,22,16r9,1l24,12,26,r86,2l112,1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">
                    <v:stroke endcap="round"/>
                    <v:path arrowok="t" o:connecttype="custom" o:connectlocs="223330,218077;37886,214076;0,100035;43868,32011;61815,34012;47856,24008;51844,0;223330,4001;223330,218077" o:connectangles="0,0,0,0,0,0,0,0,0"/>
                  </v:shape>
                  <v:shape id="Freeform 43" style="position:absolute;left:7733;top:12305;width:2134;height:2181;visibility:visible;mso-wrap-style:square;v-text-anchor:top" coordsize="107,109" o:spid="_x0000_s1058" fillcolor="#1474a0 [2404]" strokecolor="white" strokeweight=".5pt" path="m55,109l,107,,2,107,r,109l55,1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">
                    <v:stroke endcap="round"/>
                    <v:path arrowok="t" o:connecttype="custom" o:connectlocs="109671,218077;0,214076;0,4001;213359,0;213359,218077;109671,218077" o:connectangles="0,0,0,0,0,0"/>
                  </v:shape>
                  <v:shape id="Freeform 44" style="position:absolute;left:3501;top:12354;width:2114;height:3201;visibility:visible;mso-wrap-style:square;v-text-anchor:top" coordsize="106,160" o:spid="_x0000_s1059" fillcolor="#1474a0 [2404]" strokecolor="white" strokeweight=".5pt" path="m106,158r-51,2l,158,,107,,,106,r,107l106,1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">
                    <v:stroke endcap="round"/>
                    <v:path arrowok="t" o:connecttype="custom" o:connectlocs="211366,316112;109671,320113;0,316112;0,214076;0,0;211366,0;211366,214076;211366,316112" o:connectangles="0,0,0,0,0,0,0,0"/>
                  </v:shape>
                  <v:shape id="Freeform 45" style="position:absolute;left:5642;top:12354;width:2093;height:2140;visibility:visible;mso-wrap-style:square;v-text-anchor:top" coordsize="105,107" o:spid="_x0000_s1060" fillcolor="#1474a0 [2404]" strokecolor="white" strokeweight=".5pt" path="m,107l,,105,r,105l,1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">
                    <v:stroke endcap="round"/>
                    <v:path arrowok="t" o:connecttype="custom" o:connectlocs="0,214076;0,0;209372,0;209372,210075;0,214076" o:connectangles="0,0,0,0,0"/>
                  </v:shape>
                  <v:shape id="Freeform 46" style="position:absolute;left:13910;top:12791;width:2612;height:3202;visibility:visible;mso-wrap-style:square;v-text-anchor:top" coordsize="131,160" o:spid="_x0000_s1061" fillcolor="#bfbfbf" strokecolor="white" strokeweight=".5pt" path="m53,158l,160,,80,,44,9,43,38,5r6,9l51,r2,22l129,21r2,107l129,128r-52,1l77,155r-24,2l53,1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">
                    <v:stroke endcap="round"/>
                    <v:path arrowok="t" o:connecttype="custom" o:connectlocs="105683,316112;0,320113;0,160057;0,88031;17946,86030;75773,10004;87737,28010;101695,0;105683,44016;257229,42015;261217,256090;257229,256090;153540,258091;153540,310109;105683,314111;105683,316112" o:connectangles="0,0,0,0,0,0,0,0,0,0,0,0,0,0,0,0"/>
                  </v:shape>
                  <v:shape id="Freeform 47" style="position:absolute;left:16488;top:13083;width:2712;height:3281;visibility:visible;mso-wrap-style:square;v-text-anchor:top" coordsize="136,164" o:spid="_x0000_s1062" fillcolor="#bfbfbf" strokecolor="white" strokeweight=".5pt" path="m28,164l26,125,,125,,113r2,l,6,114,r22,160l28,16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">
                    <v:stroke endcap="round"/>
                    <v:path arrowok="t" o:connecttype="custom" o:connectlocs="55832,328117;51844,250089;0,250089;0,226081;3988,226081;0,12004;227317,0;271185,320114;55832,328117" o:connectangles="0,0,0,0,0,0,0,0,0"/>
                  </v:shape>
                  <v:shape id="Freeform 48" style="position:absolute;left:10943;top:13861;width:2971;height:2641;visibility:visible;mso-wrap-style:square;v-text-anchor:top" coordsize="149,132" o:spid="_x0000_s1063" fillcolor="#bfbfbf" strokecolor="white" strokeweight=".5pt" path="m97,132l,132,,30,,25r42,l44,,71,r,11l122,13r,12l149,25r,80l97,105r,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">
                    <v:stroke endcap="round"/>
                    <v:path arrowok="t" o:connecttype="custom" o:connectlocs="193421,264095;0,264095;0,60022;0,50018;83749,50018;87737,0;141576,0;141576,22008;243271,26009;243271,50018;297110,50018;297110,210076;193421,210076;193421,264095" o:connectangles="0,0,0,0,0,0,0,0,0,0,0,0,0,0"/>
                  </v:shape>
                  <v:shape id="Freeform 49" style="position:absolute;left:1653;top:14445;width:2951;height:2161;visibility:visible;mso-wrap-style:square;v-text-anchor:top" coordsize="148,108" o:spid="_x0000_s1064" fillcolor="#bfbfbf" strokecolor="white" strokeweight=".5pt" path="m41,108l,,93,2r,51l148,55r,27l122,82r,26l41,1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">
                    <v:stroke endcap="round"/>
                    <v:path arrowok="t" o:connecttype="custom" o:connectlocs="81755,216077;0,0;185443,4001;185443,106038;295114,110039;295114,164058;243270,164058;243270,216077;81755,216077" o:connectangles="0,0,0,0,0,0,0,0,0"/>
                  </v:shape>
                  <v:shape id="Freeform 50" style="position:absolute;left:5642;top:14445;width:3250;height:2121;visibility:visible;mso-wrap-style:square;v-text-anchor:top" coordsize="163,106" o:spid="_x0000_s1065" fillcolor="#bfbfbf" strokecolor="white" strokeweight=".5pt" path="m161,106r-105,l56,53,,53,,2,105,r55,2l160,55r3,l161,1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">
                    <v:stroke endcap="round"/>
                    <v:path arrowok="t" o:connecttype="custom" o:connectlocs="321037,212076;111665,212076;111665,106038;0,106038;0,4001;209372,0;319043,4001;319043,110039;325025,110039;321037,212076" o:connectangles="0,0,0,0,0,0,0,0,0,0"/>
                  </v:shape>
                  <v:shape id="Freeform 51" style="position:absolute;left:8803;top:14494;width:2134;height:2120;visibility:visible;mso-wrap-style:square;v-text-anchor:top" coordsize="107,106" o:spid="_x0000_s1066" fillcolor="#bfbfbf" strokecolor="white" strokeweight=".5pt" path="m1,104l3,53,,53,,,52,r55,l107,102r,4l1,1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">
                    <v:stroke endcap="round"/>
                    <v:path arrowok="t" o:connecttype="custom" o:connectlocs="1994,208075;5982,106038;0,106038;0,0;103688,0;213359,0;213359,204073;213359,212076;1994,208075" o:connectangles="0,0,0,0,0,0,0,0,0"/>
                  </v:shape>
                  <v:shape id="Freeform 52" style="position:absolute;left:14980;top:15321;width:2094;height:2721;visibility:visible;mso-wrap-style:square;v-text-anchor:top" coordsize="105,136" o:spid="_x0000_s1067" fillcolor="#bfbfbf" strokecolor="white" strokeweight=".5pt" path="m80,132l,136,,30,,29,24,27,24,1,76,r,12l102,12r2,39l105,132r-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">
                    <v:stroke endcap="round"/>
                    <v:path arrowok="t" o:connecttype="custom" o:connectlocs="159522,264092;0,272095;0,60021;0,58020;47856,54019;47856,2001;151545,0;151545,24008;203390,24008;207378,102036;209372,264092;159522,264092" o:connectangles="0,0,0,0,0,0,0,0,0,0,0,0"/>
                  </v:shape>
                  <v:shape id="Freeform 53" style="position:absolute;left:4620;top:15515;width:2134;height:3241;visibility:visible;mso-wrap-style:square;v-text-anchor:top" coordsize="107,162" o:spid="_x0000_s1068" fillcolor="#bfbfbf" strokecolor="white" strokeweight=".5pt" path="m1,162l,29,,2,51,r56,l107,53r,109l54,162r-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">
                    <v:stroke endcap="round"/>
                    <v:path arrowok="t" o:connecttype="custom" o:connectlocs="1994,324114;0,58020;0,4001;101694,0;213359,0;213359,106037;213359,324114;107677,324114;1994,324114" o:connectangles="0,0,0,0,0,0,0,0,0"/>
                  </v:shape>
                  <v:shape id="Freeform 55" style="position:absolute;left:2480;top:16099;width:2154;height:2661;visibility:visible;mso-wrap-style:square;v-text-anchor:top" coordsize="108,133" o:spid="_x0000_s1069" fillcolor="#bfbfbf" strokecolor="white" strokeweight=".5pt" path="m108,133l13,131,,26r81,l81,r26,l108,13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">
                    <v:stroke endcap="round"/>
                    <v:path arrowok="t" o:connecttype="custom" o:connectlocs="215354,266095;25922,262094;0,52019;161516,52019;161516,0;213360,0;215354,266095" o:connectangles="0,0,0,0,0,0,0"/>
                  </v:shape>
                  <v:shape id="Freeform 56" style="position:absolute;left:17023;top:16293;width:2532;height:3302;visibility:visible;mso-wrap-style:square;v-text-anchor:top" coordsize="127,165" o:spid="_x0000_s1070" fillcolor="#bfbfbf" strokecolor="white" strokeweight=".5pt" path="m57,150r,-66l1,85,,4,108,r19,62l115,84r,42l105,165r-29,l80,153,57,1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">
                    <v:stroke endcap="round"/>
                    <v:path arrowok="t" o:connecttype="custom" o:connectlocs="113659,300107;113659,168060;1994,170061;0,8003;215355,0;253241,124044;229313,168060;229313,252090;209372,330118;151546,330118;159522,306109;113659,300107" o:connectangles="0,0,0,0,0,0,0,0,0,0,0,0"/>
                  </v:shape>
                  <v:shape id="Freeform 57" style="position:absolute;left:10943;top:16537;width:1954;height:2180;visibility:visible;mso-wrap-style:square;v-text-anchor:top" coordsize="98,109" o:spid="_x0000_s1071" fillcolor="#bfbfbf" strokecolor="white" strokeweight=".5pt" path="m47,109l,109,,4,,,97,r1,107l47,1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">
                    <v:stroke endcap="round"/>
                    <v:path arrowok="t" o:connecttype="custom" o:connectlocs="93719,218077;0,218077;0,8003;0,0;193420,0;195414,214076;93719,218077" o:connectangles="0,0,0,0,0,0,0"/>
                  </v:shape>
                  <v:shape id="Freeform 58" style="position:absolute;left:6712;top:16585;width:2093;height:2181;visibility:visible;mso-wrap-style:square;v-text-anchor:top" coordsize="105,109" o:spid="_x0000_s1072" fillcolor="#bfbfbf" strokecolor="white" strokeweight=".5pt" path="m,109l,,105,r,109l53,109,,1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">
                    <v:stroke endcap="round"/>
                    <v:path arrowok="t" o:connecttype="custom" o:connectlocs="0,218077;0,0;209372,0;209372,218077;105683,218077;0,218077" o:connectangles="0,0,0,0,0,0"/>
                  </v:shape>
                  <v:shape id="Freeform 59" style="position:absolute;left:8852;top:16585;width:2113;height:2181;visibility:visible;mso-wrap-style:square;v-text-anchor:top" coordsize="106,109" o:spid="_x0000_s1073" fillcolor="#bfbfbf" strokecolor="white" strokeweight=".5pt" path="m51,109l,109,,,106,2r,105l51,1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">
                    <v:stroke endcap="round"/>
                    <v:path arrowok="t" o:connecttype="custom" o:connectlocs="101695,218077;0,218077;0,0;211366,4001;211366,214076;101695,218077" o:connectangles="0,0,0,0,0,0"/>
                  </v:shape>
                  <v:shape id="Freeform 60" style="position:absolute;left:16585;top:17947;width:1615;height:2721;visibility:visible;mso-wrap-style:square;v-text-anchor:top" coordsize="81,136" o:spid="_x0000_s1074" fillcolor="#bfbfbf" strokecolor="white" strokeweight=".5pt" path="m3,136l,1r25,l81,r,66l63,80r3,6l47,122r2,12l3,1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">
                    <v:stroke endcap="round"/>
                    <v:path arrowok="t" o:connecttype="custom" o:connectlocs="5982,272095;0,2001;49851,2001;161516,0;161516,132046;125624,160056;131606,172060;93719,244085;97707,268094;5982,272095" o:connectangles="0,0,0,0,0,0,0,0,0,0"/>
                  </v:shape>
                  <v:shape id="Freeform 61" style="position:absolute;left:13910;top:17996;width:2712;height:2801;visibility:visible;mso-wrap-style:square;v-text-anchor:top" coordsize="136,140" o:spid="_x0000_s1075" fillcolor="#bfbfbf" strokecolor="white" strokeweight=".5pt" path="m31,138l7,140,2,34,,5,53,4,133,r3,135l31,1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">
                    <v:stroke endcap="round"/>
                    <v:path arrowok="t" o:connecttype="custom" o:connectlocs="61814,276097;13958,280098;3988,68024;0,10004;105682,8003;265203,0;271185,270095;61814,276097" o:connectangles="0,0,0,0,0,0,0,0"/>
                  </v:shape>
                  <v:shape id="Freeform 62" style="position:absolute;left:11867;top:18677;width:2174;height:2140;visibility:visible;mso-wrap-style:square;v-text-anchor:top" coordsize="109,107" o:spid="_x0000_s1076" fillcolor="#bfbfbf" strokecolor="white" strokeweight=".5pt" path="m4,107l,2,51,r53,l109,106,4,1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">
                    <v:stroke endcap="round"/>
                    <v:path arrowok="t" o:connecttype="custom" o:connectlocs="7976,214076;0,4001;101695,0;207378,0;217348,212075;7976,214076" o:connectangles="0,0,0,0,0,0"/>
                  </v:shape>
                  <v:shape id="Freeform 63" style="position:absolute;left:9824;top:18725;width:2114;height:2101;visibility:visible;mso-wrap-style:square;v-text-anchor:top" coordsize="106,105" o:spid="_x0000_s1077" fillcolor="#bfbfbf" strokecolor="white" strokeweight=".5pt" path="m2,105l,2,55,r47,l106,105,2,1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">
                    <v:stroke endcap="round"/>
                    <v:path arrowok="t" o:connecttype="custom" o:connectlocs="3988,210075;0,4001;109671,0;203390,0;211366,210075;3988,210075" o:connectangles="0,0,0,0,0,0"/>
                  </v:shape>
                  <v:shape id="Freeform 64" style="position:absolute;left:2431;top:18725;width:3291;height:2141;visibility:visible;mso-wrap-style:square;v-text-anchor:top" coordsize="165,107" o:spid="_x0000_s1078" fillcolor="#bfbfbf" strokecolor="white" strokeweight=".5pt" path="m114,107l,107,15,r95,2l163,2r2,103l114,1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">
                    <v:stroke endcap="round"/>
                    <v:path arrowok="t" o:connecttype="custom" o:connectlocs="227318,214076;0,214076;29910,0;219342,4001;325025,4001;329013,210075;227318,214076" o:connectangles="0,0,0,0,0,0,0"/>
                  </v:shape>
                  <v:shape id="Freeform 65" style="position:absolute;left:7782;top:18725;width:2093;height:2101;visibility:visible;mso-wrap-style:square;v-text-anchor:top" coordsize="105,105" o:spid="_x0000_s1079" fillcolor="#bfbfbf" strokecolor="white" strokeweight=".5pt" path="m,105l,,52,r51,l105,103r-27,2l,1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">
                    <v:stroke endcap="round"/>
                    <v:path arrowok="t" o:connecttype="custom" o:connectlocs="0,210075;0,0;103689,0;205384,0;209372,206074;155533,210075;0,210075" o:connectangles="0,0,0,0,0,0,0"/>
                  </v:shape>
                  <v:shape id="Freeform 66" style="position:absolute;left:5690;top:18725;width:2114;height:2101;visibility:visible;mso-wrap-style:square;v-text-anchor:top" coordsize="106,105" o:spid="_x0000_s1080" fillcolor="#bfbfbf" strokecolor="white" strokeweight=".5pt" path="m2,103l,,53,r53,l106,105,56,103r-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">
                    <v:stroke endcap="round"/>
                    <v:path arrowok="t" o:connecttype="custom" o:connectlocs="3988,206074;0,0;105683,0;211366,0;211366,210075;111665,206074;3988,206074" o:connectangles="0,0,0,0,0,0,0"/>
                  </v:shape>
                  <v:shape id="Freeform 67" style="position:absolute;left:14542;top:20622;width:3011;height:2541;visibility:visible;mso-wrap-style:square;v-text-anchor:top" coordsize="151,127" o:spid="_x0000_s1081" fillcolor="#bfbfbf" strokecolor="white" strokeweight=".5pt" path="m81,127l58,109,3,110,,5,105,2,151,,139,29,100,49,81,102r,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">
                    <v:stroke endcap="round"/>
                    <v:path arrowok="t" o:connecttype="custom" o:connectlocs="161516,254091;115654,218078;5982,220079;0,10004;209373,4001;301098,0;277170,58021;199403,98035;161516,204073;161516,254091" o:connectangles="0,0,0,0,0,0,0,0,0,0"/>
                  </v:shape>
                  <v:shape id="Freeform 68" style="position:absolute;left:11965;top:20768;width:2632;height:2221;visibility:visible;mso-wrap-style:square;v-text-anchor:top" coordsize="132,111" o:spid="_x0000_s1082" fillcolor="#bfbfbf" strokecolor="white" strokeweight=".5pt" path="m80,107l1,111,,3,105,2,129,r3,105l80,1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">
                    <v:stroke endcap="round"/>
                    <v:path arrowok="t" o:connecttype="custom" o:connectlocs="159521,214077;1994,222080;0,6002;209372,4001;257228,0;263210,210076;159521,214077" o:connectangles="0,0,0,0,0,0,0"/>
                  </v:shape>
                  <v:shape id="Freeform 69" style="position:absolute;left:9338;top:20817;width:2632;height:2160;visibility:visible;mso-wrap-style:square;v-text-anchor:top" coordsize="132,108" o:spid="_x0000_s1083" fillcolor="#bfbfbf" strokecolor="white" strokeweight=".5pt" path="m132,108r-52,l1,106,,2,27,,131,r1,1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">
                    <v:stroke endcap="round"/>
                    <v:path arrowok="t" o:connecttype="custom" o:connectlocs="263210,216077;159521,216077;1994,212076;0,4001;53838,0;261216,0;263210,216077" o:connectangles="0,0,0,0,0,0,0"/>
                  </v:shape>
                  <v:shape id="Freeform 70" style="position:absolute;left:4717;top:20817;width:2094;height:2160;visibility:visible;mso-wrap-style:square;v-text-anchor:top" coordsize="105,108" o:spid="_x0000_s1084" fillcolor="#bfbfbf" strokecolor="white" strokeweight=".5pt" path="m2,108l,2,51,r54,l105,108,2,1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">
                    <v:stroke endcap="round"/>
                    <v:path arrowok="t" o:connecttype="custom" o:connectlocs="3988,216077;0,4001;101695,0;209372,0;209372,216077;3988,216077" o:connectangles="0,0,0,0,0,0"/>
                  </v:shape>
                  <v:shape id="Freeform 71" style="position:absolute;left:6809;top:20817;width:2572;height:2160;visibility:visible;mso-wrap-style:square;v-text-anchor:top" coordsize="129,108" o:spid="_x0000_s1085" fillcolor="#bfbfbf" strokecolor="white" strokeweight=".5pt" path="m104,108l,108,,,50,2r78,l129,106r-25,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">
                    <v:stroke endcap="round"/>
                    <v:path arrowok="t" o:connecttype="custom" o:connectlocs="207378,216077;0,216077;0,0;99701,4001;255235,4001;257229,212076;207378,216077" o:connectangles="0,0,0,0,0,0,0"/>
                  </v:shape>
                  <v:shape id="Freeform 72" style="position:absolute;left:2042;top:20865;width:2712;height:2121;visibility:visible;mso-wrap-style:square;v-text-anchor:top" coordsize="136,106" o:spid="_x0000_s1086" fillcolor="#bfbfbf" strokecolor="white" strokeweight=".5pt" path="m32,106l34,53,,53,20,,134,r2,106l32,1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">
                    <v:stroke endcap="round"/>
                    <v:path arrowok="t" o:connecttype="custom" o:connectlocs="63808,212076;67796,106038;0,106038;39880,0;267197,0;271185,212076;63808,212076" o:connectangles="0,0,0,0,0,0,0"/>
                  </v:shape>
                  <v:shape id="Freeform 73" style="position:absolute;top:21887;width:2711;height:2881;visibility:visible;mso-wrap-style:square;v-text-anchor:top" coordsize="136,144" o:spid="_x0000_s1087" fillcolor="#bfbfbf" strokecolor="white" strokeweight=".5pt" path="m134,53r,91l68,144,,144,47,102,74,37,102,r34,l134,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">
                    <v:stroke endcap="round"/>
                    <v:path arrowok="t" o:connecttype="custom" o:connectlocs="267197,106038;267197,288102;135593,288102;0,288102;93718,204072;147557,74026;203389,0;271185,0;267197,106038" o:connectangles="0,0,0,0,0,0,0,0,0"/>
                  </v:shape>
                  <v:shape id="Freeform 74" style="position:absolute;left:13570;top:22811;width:2592;height:2281;visibility:visible;mso-wrap-style:square;v-text-anchor:top" coordsize="130,114" o:spid="_x0000_s1088" fillcolor="#bfbfbf" strokecolor="white" strokeweight=".5pt" path="m3,114l,3,52,1,107,r23,18l66,110,3,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">
                    <v:stroke endcap="round"/>
                    <v:path arrowok="t" o:connecttype="custom" o:connectlocs="5982,228081;0,6002;103689,2001;213360,0;259222,36013;131605,220078;5982,228081" o:connectangles="0,0,0,0,0,0,0"/>
                  </v:shape>
                  <v:shape id="Freeform 75" style="position:absolute;left:10943;top:22908;width:2672;height:2241;visibility:visible;mso-wrap-style:square;v-text-anchor:top" coordsize="134,112" o:spid="_x0000_s1089" fillcolor="#bfbfbf" strokecolor="white" strokeweight=".5pt" path="m110,111l1,112,,4r52,l131,r3,111l110,1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">
                    <v:stroke endcap="round"/>
                    <v:path arrowok="t" o:connecttype="custom" o:connectlocs="219342,222079;1994,224080;0,8003;103689,8003;261217,0;267199,222079;219342,222079" o:connectangles="0,0,0,0,0,0,0"/>
                  </v:shape>
                  <v:shape id="Freeform 77" style="position:absolute;left:6809;top:22957;width:2114;height:1860;visibility:visible;mso-wrap-style:square;v-text-anchor:top" coordsize="106,93" o:spid="_x0000_s1090" fillcolor="#bfbfbf" strokecolor="white" strokeweight=".5pt" path="m106,93r-82,l,91,,,104,r2,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">
                    <v:stroke endcap="round"/>
                    <v:path arrowok="t" o:connecttype="custom" o:connectlocs="211366,186067;47856,186067;0,182066;0,0;207378,0;211366,186067" o:connectangles="0,0,0,0,0,0"/>
                  </v:shape>
                  <v:shape id="Freeform 78" style="position:absolute;left:4620;top:22957;width:2194;height:1860;visibility:visible;mso-wrap-style:square;v-text-anchor:top" coordsize="110,93" o:spid="_x0000_s1091" fillcolor="#bfbfbf" strokecolor="white" strokeweight=".5pt" path="m30,93l,91,7,83,7,,110,r,91l30,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">
                    <v:stroke endcap="round"/>
                    <v:path arrowok="t" o:connecttype="custom" o:connectlocs="59821,186067;0,182066;13958,166060;13958,0;219342,0;219342,182066;59821,186067" o:connectangles="0,0,0,0,0,0,0"/>
                  </v:shape>
                  <v:shape id="Freeform 79" style="position:absolute;left:2675;top:22957;width:2073;height:1820;visibility:visible;mso-wrap-style:square;v-text-anchor:top" coordsize="104,91" o:spid="_x0000_s1092" fillcolor="#bfbfbf" strokecolor="white" strokeweight=".5pt" path="m97,91r-61,l,91,,,104,r,83l97,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">
                    <v:stroke endcap="round"/>
                    <v:path arrowok="t" o:connecttype="custom" o:connectlocs="193420,182066;71785,182066;0,182066;0,0;207378,0;207378,166060;193420,182066" o:connectangles="0,0,0,0,0,0,0"/>
                  </v:shape>
                  <v:shape id="Freeform 17" style="position:absolute;left:6128;top:3647;width:2692;height:2521;visibility:visible;mso-wrap-style:square;v-text-anchor:top" coordsize="135,126" o:spid="_x0000_s1093" fillcolor="#00b050" strokecolor="red" strokeweight="1pt" path="m26,126r-2,-7l17,117r-1,-7l,110,16,63,14,,51,r,29l131,29r,27l133,58r2,52l36,110r-7,4l26,12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">
                    <v:stroke endcap="round"/>
                    <v:path arrowok="t" o:connecttype="custom" o:connectlocs="51845,252087;47857,238082;33898,234081;31904,220076;0,220076;31904,126044;27916,0;101695,0;101695,58020;261217,58020;261217,112039;265205,116040;269193,220076;71785,220076;57827,228079;51845,252087" o:connectangles="0,0,0,0,0,0,0,0,0,0,0,0,0,0,0,0"/>
                  </v:shape>
                  <v:shape id="Freeform 18" style="position:absolute;left:8706;top:3647;width:2213;height:2181;visibility:visible;mso-wrap-style:square;v-text-anchor:top" coordsize="111,109" o:spid="_x0000_s1094" fillcolor="#002060" strokecolor="red" strokeweight="1pt" path="m109,109l4,109,2,57,,55,,28r27,l29,r82,2l109,1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">
                    <v:stroke endcap="round"/>
                    <v:path arrowok="t" o:connecttype="custom" o:connectlocs="217349,218077;7976,218077;3988,114040;0,110039;0,56020;53839,56020;57827,0;221337,4001;217349,218077" o:connectangles="0,0,0,0,0,0,0,0,0"/>
                  </v:shape>
                  <v:shape id="Freeform 12" style="position:absolute;left:7587;width:1775;height:3181;visibility:visible;mso-wrap-style:square;v-text-anchor:top" coordsize="89,159" o:spid="_x0000_s1095" fillcolor="#00b050" strokecolor="red" strokeweight="1pt" path="m7,130r24,l45,118,9,101,,67,11,48,31,31,34,14,89,,87,155r-51,l34,159r-6,l19,142,7,140r,-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">
                    <v:stroke endcap="round"/>
                    <v:path arrowok="t" o:connecttype="custom" o:connectlocs="13958,260092;61815,260092;89731,236084;17946,202072;0,134048;21934,96034;61815,62022;67797,28010;177468,0;173480,310110;71785,310110;67797,318113;55833,318113;37886,284101;13958,280099;13958,260092" o:connectangles="0,0,0,0,0,0,0,0,0,0,0,0,0,0,0,0"/>
                  </v:shape>
                </v:group>
              </v:group>
            </w:pict>
          </mc:Fallback>
        </mc:AlternateContent>
      </w:r>
    </w:p>
    <w:p w14:paraId="158169CB" w14:textId="77777777" w:rsidR="003C0D07" w:rsidRDefault="003C0D07" w:rsidP="00325325">
      <w:pPr>
        <w:rPr>
          <w:sz w:val="24"/>
          <w:szCs w:val="24"/>
        </w:rPr>
      </w:pPr>
    </w:p>
    <w:p w14:paraId="246BB107" w14:textId="77777777" w:rsidR="003C0D07" w:rsidRDefault="003C0D07" w:rsidP="00325325">
      <w:pPr>
        <w:rPr>
          <w:sz w:val="24"/>
          <w:szCs w:val="24"/>
        </w:rPr>
      </w:pPr>
    </w:p>
    <w:p w14:paraId="25CC87B4" w14:textId="77777777" w:rsidR="003C0D07" w:rsidRDefault="003C0D07" w:rsidP="00325325">
      <w:pPr>
        <w:rPr>
          <w:sz w:val="24"/>
          <w:szCs w:val="24"/>
        </w:rPr>
      </w:pPr>
    </w:p>
    <w:p w14:paraId="54D4FAAC" w14:textId="77777777" w:rsidR="00066B0F" w:rsidRDefault="00066B0F" w:rsidP="00325325">
      <w:pPr>
        <w:rPr>
          <w:sz w:val="24"/>
          <w:szCs w:val="24"/>
        </w:rPr>
      </w:pPr>
    </w:p>
    <w:p w14:paraId="15859F78" w14:textId="77777777" w:rsidR="00066B0F" w:rsidRDefault="00066B0F" w:rsidP="00325325">
      <w:pPr>
        <w:rPr>
          <w:sz w:val="24"/>
          <w:szCs w:val="24"/>
        </w:rPr>
      </w:pPr>
    </w:p>
    <w:p w14:paraId="314DC4C5" w14:textId="77777777" w:rsidR="00066B0F" w:rsidRDefault="00066B0F" w:rsidP="00325325">
      <w:pPr>
        <w:rPr>
          <w:sz w:val="24"/>
          <w:szCs w:val="24"/>
        </w:rPr>
      </w:pPr>
    </w:p>
    <w:p w14:paraId="203564C2" w14:textId="77777777" w:rsidR="00066B0F" w:rsidRDefault="00066B0F" w:rsidP="00325325">
      <w:pPr>
        <w:rPr>
          <w:sz w:val="24"/>
          <w:szCs w:val="24"/>
        </w:rPr>
      </w:pPr>
    </w:p>
    <w:p w14:paraId="7CF6DBD6" w14:textId="77777777" w:rsidR="00066B0F" w:rsidRDefault="00066B0F" w:rsidP="00325325">
      <w:pPr>
        <w:rPr>
          <w:sz w:val="24"/>
          <w:szCs w:val="24"/>
        </w:rPr>
      </w:pPr>
    </w:p>
    <w:p w14:paraId="6C24666B" w14:textId="77777777" w:rsidR="00066B0F" w:rsidRDefault="00066B0F" w:rsidP="00325325">
      <w:pPr>
        <w:rPr>
          <w:sz w:val="24"/>
          <w:szCs w:val="24"/>
        </w:rPr>
      </w:pPr>
    </w:p>
    <w:p w14:paraId="2147DA1A" w14:textId="77777777" w:rsidR="00066B0F" w:rsidRDefault="00066B0F" w:rsidP="00325325">
      <w:pPr>
        <w:rPr>
          <w:sz w:val="24"/>
          <w:szCs w:val="24"/>
        </w:rPr>
      </w:pPr>
    </w:p>
    <w:p w14:paraId="73C67661" w14:textId="77777777" w:rsidR="00066B0F" w:rsidRDefault="00066B0F" w:rsidP="00325325">
      <w:pPr>
        <w:rPr>
          <w:sz w:val="24"/>
          <w:szCs w:val="24"/>
        </w:rPr>
      </w:pPr>
    </w:p>
    <w:p w14:paraId="70E39BF2" w14:textId="77777777" w:rsidR="00027B1B" w:rsidRDefault="00027B1B" w:rsidP="00325325">
      <w:pPr>
        <w:rPr>
          <w:sz w:val="24"/>
          <w:szCs w:val="24"/>
        </w:rPr>
      </w:pPr>
    </w:p>
    <w:p w14:paraId="78173FD7" w14:textId="18E6FF7A" w:rsidR="00325325" w:rsidRPr="001D648E" w:rsidRDefault="00A61052" w:rsidP="00325325">
      <w:pPr>
        <w:rPr>
          <w:sz w:val="24"/>
          <w:szCs w:val="24"/>
        </w:rPr>
      </w:pPr>
      <w:r w:rsidRPr="001D648E">
        <w:rPr>
          <w:sz w:val="24"/>
          <w:szCs w:val="24"/>
        </w:rPr>
        <w:t xml:space="preserve">The </w:t>
      </w:r>
      <w:r w:rsidR="00C0484C" w:rsidRPr="001D648E">
        <w:rPr>
          <w:sz w:val="24"/>
          <w:szCs w:val="24"/>
        </w:rPr>
        <w:t xml:space="preserve">Health Department </w:t>
      </w:r>
      <w:bookmarkStart w:id="0" w:name="_Hlk96352679"/>
      <w:r w:rsidR="006625CB" w:rsidRPr="001D648E">
        <w:rPr>
          <w:sz w:val="24"/>
          <w:szCs w:val="24"/>
        </w:rPr>
        <w:t xml:space="preserve">of </w:t>
      </w:r>
      <w:r w:rsidR="00CE50E2" w:rsidRPr="001D648E">
        <w:rPr>
          <w:sz w:val="24"/>
          <w:szCs w:val="24"/>
        </w:rPr>
        <w:t>Northwest</w:t>
      </w:r>
      <w:r w:rsidR="00D03151" w:rsidRPr="001D648E">
        <w:rPr>
          <w:sz w:val="24"/>
          <w:szCs w:val="24"/>
        </w:rPr>
        <w:t xml:space="preserve"> </w:t>
      </w:r>
      <w:r w:rsidR="006625CB" w:rsidRPr="001D648E">
        <w:rPr>
          <w:sz w:val="24"/>
          <w:szCs w:val="24"/>
        </w:rPr>
        <w:t xml:space="preserve">Michigan </w:t>
      </w:r>
      <w:r w:rsidR="00D03151" w:rsidRPr="001D648E">
        <w:rPr>
          <w:sz w:val="24"/>
          <w:szCs w:val="24"/>
        </w:rPr>
        <w:t>jurisdiction</w:t>
      </w:r>
      <w:r w:rsidR="002A5B53" w:rsidRPr="001D648E">
        <w:rPr>
          <w:sz w:val="24"/>
          <w:szCs w:val="24"/>
        </w:rPr>
        <w:t xml:space="preserve"> includes </w:t>
      </w:r>
      <w:r w:rsidR="00412E03" w:rsidRPr="001D648E">
        <w:rPr>
          <w:sz w:val="24"/>
          <w:szCs w:val="24"/>
        </w:rPr>
        <w:t xml:space="preserve">Antrim, Charlevoix, Emmet, and Otsego </w:t>
      </w:r>
      <w:r w:rsidR="006D6DA8" w:rsidRPr="001D648E">
        <w:rPr>
          <w:sz w:val="24"/>
          <w:szCs w:val="24"/>
        </w:rPr>
        <w:t>Counties</w:t>
      </w:r>
      <w:r w:rsidR="00E46F17" w:rsidRPr="001D648E">
        <w:rPr>
          <w:sz w:val="24"/>
          <w:szCs w:val="24"/>
        </w:rPr>
        <w:t xml:space="preserve"> which </w:t>
      </w:r>
      <w:r w:rsidR="00CE50E2" w:rsidRPr="001D648E">
        <w:rPr>
          <w:sz w:val="24"/>
          <w:szCs w:val="24"/>
        </w:rPr>
        <w:t>are in</w:t>
      </w:r>
      <w:r w:rsidR="00E46F17" w:rsidRPr="001D648E">
        <w:rPr>
          <w:sz w:val="24"/>
          <w:szCs w:val="24"/>
        </w:rPr>
        <w:t xml:space="preserve"> the Northwest, </w:t>
      </w:r>
      <w:r w:rsidR="00412E03" w:rsidRPr="001D648E">
        <w:rPr>
          <w:sz w:val="24"/>
          <w:szCs w:val="24"/>
        </w:rPr>
        <w:t>and Northeast</w:t>
      </w:r>
      <w:r w:rsidR="00E46F17" w:rsidRPr="001D648E">
        <w:rPr>
          <w:sz w:val="24"/>
          <w:szCs w:val="24"/>
        </w:rPr>
        <w:t xml:space="preserve"> CHIR Regions.</w:t>
      </w:r>
      <w:r w:rsidR="00325325" w:rsidRPr="001D648E">
        <w:rPr>
          <w:sz w:val="24"/>
          <w:szCs w:val="24"/>
        </w:rPr>
        <w:t xml:space="preserve">  As discussed </w:t>
      </w:r>
      <w:r w:rsidR="00066B0F" w:rsidRPr="001D648E">
        <w:rPr>
          <w:sz w:val="24"/>
          <w:szCs w:val="24"/>
        </w:rPr>
        <w:t>in this report</w:t>
      </w:r>
      <w:r w:rsidR="00325325" w:rsidRPr="001D648E">
        <w:rPr>
          <w:sz w:val="24"/>
          <w:szCs w:val="24"/>
        </w:rPr>
        <w:t xml:space="preserve">, of the four MiThrive assessments, two were conducted at the county level and two were conducted within the MiThrive regions. </w:t>
      </w:r>
    </w:p>
    <w:p w14:paraId="2A4CD064" w14:textId="2EF904D5" w:rsidR="006D6DA8" w:rsidRPr="0023586C" w:rsidRDefault="006D6DA8" w:rsidP="006D6DA8">
      <w:pPr>
        <w:rPr>
          <w:sz w:val="24"/>
          <w:szCs w:val="24"/>
        </w:rPr>
      </w:pPr>
    </w:p>
    <w:p w14:paraId="391EFB39" w14:textId="77777777" w:rsidR="002C2747" w:rsidRPr="0023586C" w:rsidRDefault="002C2747" w:rsidP="008A2165">
      <w:pPr>
        <w:jc w:val="center"/>
        <w:rPr>
          <w:sz w:val="24"/>
          <w:szCs w:val="24"/>
        </w:rPr>
      </w:pPr>
    </w:p>
    <w:bookmarkEnd w:id="0"/>
    <w:p w14:paraId="5ECBC3AD" w14:textId="77777777" w:rsidR="00E13080" w:rsidRPr="001D648E" w:rsidRDefault="00E13080" w:rsidP="00E13080">
      <w:pPr>
        <w:rPr>
          <w:b/>
          <w:bCs/>
          <w:sz w:val="24"/>
          <w:szCs w:val="24"/>
        </w:rPr>
      </w:pPr>
      <w:r w:rsidRPr="001D648E">
        <w:rPr>
          <w:b/>
          <w:bCs/>
          <w:noProof/>
          <w:color w:val="2B579A"/>
          <w:sz w:val="24"/>
          <w:szCs w:val="24"/>
          <w:shd w:val="clear" w:color="auto" w:fill="E6E6E6"/>
        </w:rPr>
        <w:lastRenderedPageBreak/>
        <mc:AlternateContent>
          <mc:Choice Requires="wps">
            <w:drawing>
              <wp:anchor distT="0" distB="0" distL="114300" distR="114300" simplePos="0" relativeHeight="251355136" behindDoc="0" locked="0" layoutInCell="1" allowOverlap="1" wp14:anchorId="5A3A2C99" wp14:editId="3E7F4DDA">
                <wp:simplePos x="0" y="0"/>
                <wp:positionH relativeFrom="margin">
                  <wp:align>right</wp:align>
                </wp:positionH>
                <wp:positionV relativeFrom="paragraph">
                  <wp:posOffset>95250</wp:posOffset>
                </wp:positionV>
                <wp:extent cx="2752725" cy="5894705"/>
                <wp:effectExtent l="0" t="0" r="28575" b="14605"/>
                <wp:wrapSquare wrapText="bothSides"/>
                <wp:docPr id="468" name="Text Box 468"/>
                <wp:cNvGraphicFramePr/>
                <a:graphic xmlns:a="http://schemas.openxmlformats.org/drawingml/2006/main">
                  <a:graphicData uri="http://schemas.microsoft.com/office/word/2010/wordprocessingShape">
                    <wps:wsp>
                      <wps:cNvSpPr txBox="1"/>
                      <wps:spPr>
                        <a:xfrm>
                          <a:off x="0" y="0"/>
                          <a:ext cx="2752725" cy="5894962"/>
                        </a:xfrm>
                        <a:prstGeom prst="rect">
                          <a:avLst/>
                        </a:prstGeom>
                        <a:solidFill>
                          <a:schemeClr val="bg2"/>
                        </a:solidFill>
                        <a:ln w="6350">
                          <a:solidFill>
                            <a:schemeClr val="bg1"/>
                          </a:solidFill>
                        </a:ln>
                      </wps:spPr>
                      <wps:txbx>
                        <w:txbxContent>
                          <w:p w14:paraId="54C753CA" w14:textId="77777777" w:rsidR="00E13080" w:rsidRPr="00D93AB2" w:rsidRDefault="00E13080" w:rsidP="00E13080">
                            <w:pPr>
                              <w:jc w:val="center"/>
                              <w:rPr>
                                <w:b/>
                                <w:bCs/>
                                <w:sz w:val="20"/>
                                <w:szCs w:val="20"/>
                              </w:rPr>
                            </w:pPr>
                            <w:r w:rsidRPr="00D93AB2">
                              <w:rPr>
                                <w:b/>
                                <w:bCs/>
                                <w:sz w:val="20"/>
                                <w:szCs w:val="20"/>
                              </w:rPr>
                              <w:t>MiThrive Data Collection in 31-County Region</w:t>
                            </w:r>
                          </w:p>
                          <w:p w14:paraId="7DE65C52" w14:textId="77777777" w:rsidR="00E13080" w:rsidRPr="00D93AB2" w:rsidRDefault="00E13080" w:rsidP="00E13080">
                            <w:pPr>
                              <w:rPr>
                                <w:sz w:val="20"/>
                                <w:szCs w:val="20"/>
                              </w:rPr>
                            </w:pPr>
                            <w:r w:rsidRPr="005F4DC6">
                              <w:rPr>
                                <w:sz w:val="20"/>
                                <w:szCs w:val="20"/>
                              </w:rPr>
                              <w:t>100</w:t>
                            </w:r>
                            <w:r w:rsidRPr="00D93AB2">
                              <w:rPr>
                                <w:b/>
                                <w:bCs/>
                                <w:sz w:val="20"/>
                                <w:szCs w:val="20"/>
                              </w:rPr>
                              <w:tab/>
                            </w:r>
                            <w:r w:rsidRPr="00D93AB2">
                              <w:rPr>
                                <w:sz w:val="20"/>
                                <w:szCs w:val="20"/>
                              </w:rPr>
                              <w:t xml:space="preserve">Local, state, and national indicators </w:t>
                            </w:r>
                            <w:r w:rsidRPr="00D93AB2">
                              <w:rPr>
                                <w:sz w:val="20"/>
                                <w:szCs w:val="20"/>
                              </w:rPr>
                              <w:tab/>
                              <w:t xml:space="preserve">collected by county for the </w:t>
                            </w:r>
                            <w:r w:rsidRPr="00D93AB2">
                              <w:rPr>
                                <w:sz w:val="20"/>
                                <w:szCs w:val="20"/>
                              </w:rPr>
                              <w:tab/>
                              <w:t xml:space="preserve">Community Health Status Assessment </w:t>
                            </w:r>
                          </w:p>
                          <w:p w14:paraId="0970C43B" w14:textId="77777777" w:rsidR="00E13080" w:rsidRDefault="00E13080" w:rsidP="00E13080">
                            <w:pPr>
                              <w:rPr>
                                <w:sz w:val="20"/>
                                <w:szCs w:val="20"/>
                              </w:rPr>
                            </w:pPr>
                            <w:r w:rsidRPr="005F4DC6">
                              <w:rPr>
                                <w:sz w:val="20"/>
                                <w:szCs w:val="20"/>
                              </w:rPr>
                              <w:t>152</w:t>
                            </w:r>
                            <w:r w:rsidRPr="00D93AB2">
                              <w:rPr>
                                <w:sz w:val="20"/>
                                <w:szCs w:val="20"/>
                              </w:rPr>
                              <w:tab/>
                              <w:t xml:space="preserve">Participants in three Community </w:t>
                            </w:r>
                            <w:r w:rsidRPr="00D93AB2">
                              <w:rPr>
                                <w:sz w:val="20"/>
                                <w:szCs w:val="20"/>
                              </w:rPr>
                              <w:tab/>
                              <w:t>System Assessment regional event</w:t>
                            </w:r>
                            <w:r>
                              <w:rPr>
                                <w:sz w:val="20"/>
                                <w:szCs w:val="20"/>
                              </w:rPr>
                              <w:t>s</w:t>
                            </w:r>
                            <w:r w:rsidRPr="00D93AB2">
                              <w:rPr>
                                <w:sz w:val="20"/>
                                <w:szCs w:val="20"/>
                              </w:rPr>
                              <w:t xml:space="preserve"> </w:t>
                            </w:r>
                          </w:p>
                          <w:p w14:paraId="4624CA73" w14:textId="69C98382" w:rsidR="00E13080" w:rsidRPr="00D93AB2" w:rsidRDefault="00E13080" w:rsidP="00E13080">
                            <w:pPr>
                              <w:rPr>
                                <w:sz w:val="20"/>
                                <w:szCs w:val="20"/>
                              </w:rPr>
                            </w:pPr>
                            <w:r w:rsidRPr="005F4DC6">
                              <w:rPr>
                                <w:sz w:val="20"/>
                                <w:szCs w:val="20"/>
                              </w:rPr>
                              <w:t>396</w:t>
                            </w:r>
                            <w:r w:rsidRPr="00D93AB2">
                              <w:rPr>
                                <w:sz w:val="20"/>
                                <w:szCs w:val="20"/>
                              </w:rPr>
                              <w:tab/>
                              <w:t xml:space="preserve">Participants in focused conversations </w:t>
                            </w:r>
                            <w:r w:rsidRPr="00D93AB2">
                              <w:rPr>
                                <w:sz w:val="20"/>
                                <w:szCs w:val="20"/>
                              </w:rPr>
                              <w:tab/>
                              <w:t xml:space="preserve">for the Community System </w:t>
                            </w:r>
                            <w:r w:rsidRPr="00D93AB2">
                              <w:rPr>
                                <w:sz w:val="20"/>
                                <w:szCs w:val="20"/>
                              </w:rPr>
                              <w:tab/>
                              <w:t>Assessment at 2</w:t>
                            </w:r>
                            <w:r w:rsidR="003E788E">
                              <w:rPr>
                                <w:sz w:val="20"/>
                                <w:szCs w:val="20"/>
                              </w:rPr>
                              <w:t>7</w:t>
                            </w:r>
                            <w:r w:rsidRPr="00D93AB2">
                              <w:rPr>
                                <w:sz w:val="20"/>
                                <w:szCs w:val="20"/>
                              </w:rPr>
                              <w:t xml:space="preserve"> community </w:t>
                            </w:r>
                            <w:r w:rsidRPr="00D93AB2">
                              <w:rPr>
                                <w:sz w:val="20"/>
                                <w:szCs w:val="20"/>
                              </w:rPr>
                              <w:tab/>
                              <w:t xml:space="preserve">collaborative meetings </w:t>
                            </w:r>
                          </w:p>
                          <w:p w14:paraId="0C776E67" w14:textId="77777777" w:rsidR="00E13080" w:rsidRPr="00D93AB2" w:rsidRDefault="00E13080" w:rsidP="00E13080">
                            <w:pPr>
                              <w:rPr>
                                <w:sz w:val="20"/>
                                <w:szCs w:val="20"/>
                              </w:rPr>
                            </w:pPr>
                            <w:r w:rsidRPr="00D93AB2">
                              <w:rPr>
                                <w:sz w:val="20"/>
                                <w:szCs w:val="20"/>
                              </w:rPr>
                              <w:t>3,</w:t>
                            </w:r>
                            <w:r>
                              <w:rPr>
                                <w:sz w:val="20"/>
                                <w:szCs w:val="20"/>
                              </w:rPr>
                              <w:t>465</w:t>
                            </w:r>
                            <w:r w:rsidRPr="00D93AB2">
                              <w:rPr>
                                <w:sz w:val="20"/>
                                <w:szCs w:val="20"/>
                              </w:rPr>
                              <w:tab/>
                              <w:t xml:space="preserve">Residents completed the Community </w:t>
                            </w:r>
                            <w:r w:rsidRPr="00D93AB2">
                              <w:rPr>
                                <w:sz w:val="20"/>
                                <w:szCs w:val="20"/>
                              </w:rPr>
                              <w:tab/>
                              <w:t xml:space="preserve">Surveys for the Community Themes </w:t>
                            </w:r>
                            <w:r w:rsidRPr="00D93AB2">
                              <w:rPr>
                                <w:sz w:val="20"/>
                                <w:szCs w:val="20"/>
                              </w:rPr>
                              <w:tab/>
                              <w:t xml:space="preserve">and Strengths Assessment </w:t>
                            </w:r>
                          </w:p>
                          <w:p w14:paraId="5CD329FA" w14:textId="77777777" w:rsidR="00E13080" w:rsidRPr="00D93AB2" w:rsidRDefault="00E13080" w:rsidP="00E13080">
                            <w:pPr>
                              <w:rPr>
                                <w:sz w:val="20"/>
                                <w:szCs w:val="20"/>
                              </w:rPr>
                            </w:pPr>
                            <w:r w:rsidRPr="00D93AB2">
                              <w:rPr>
                                <w:sz w:val="20"/>
                                <w:szCs w:val="20"/>
                              </w:rPr>
                              <w:t>840</w:t>
                            </w:r>
                            <w:r w:rsidRPr="00D93AB2">
                              <w:rPr>
                                <w:sz w:val="20"/>
                                <w:szCs w:val="20"/>
                              </w:rPr>
                              <w:tab/>
                              <w:t xml:space="preserve">Residents facing barriers to social </w:t>
                            </w:r>
                            <w:r w:rsidRPr="00D93AB2">
                              <w:rPr>
                                <w:sz w:val="20"/>
                                <w:szCs w:val="20"/>
                              </w:rPr>
                              <w:tab/>
                              <w:t xml:space="preserve">determinants of health participated in </w:t>
                            </w:r>
                            <w:r>
                              <w:rPr>
                                <w:sz w:val="20"/>
                                <w:szCs w:val="20"/>
                              </w:rPr>
                              <w:tab/>
                              <w:t xml:space="preserve">Pulse Surveys </w:t>
                            </w:r>
                            <w:r w:rsidRPr="00D93AB2">
                              <w:rPr>
                                <w:sz w:val="20"/>
                                <w:szCs w:val="20"/>
                              </w:rPr>
                              <w:t xml:space="preserve">conducted by </w:t>
                            </w:r>
                            <w:r w:rsidRPr="00D93AB2">
                              <w:rPr>
                                <w:sz w:val="20"/>
                                <w:szCs w:val="20"/>
                              </w:rPr>
                              <w:tab/>
                              <w:t xml:space="preserve">community partners for the </w:t>
                            </w:r>
                            <w:r w:rsidRPr="00D93AB2">
                              <w:rPr>
                                <w:sz w:val="20"/>
                                <w:szCs w:val="20"/>
                              </w:rPr>
                              <w:tab/>
                              <w:t xml:space="preserve">Community Themes and Strengths </w:t>
                            </w:r>
                            <w:r w:rsidRPr="00D93AB2">
                              <w:rPr>
                                <w:sz w:val="20"/>
                                <w:szCs w:val="20"/>
                              </w:rPr>
                              <w:tab/>
                              <w:t xml:space="preserve">Assessment </w:t>
                            </w:r>
                          </w:p>
                          <w:p w14:paraId="2BFE3D61" w14:textId="77777777" w:rsidR="00E13080" w:rsidRPr="00D93AB2" w:rsidRDefault="00E13080" w:rsidP="00E13080">
                            <w:pPr>
                              <w:rPr>
                                <w:sz w:val="20"/>
                                <w:szCs w:val="20"/>
                              </w:rPr>
                            </w:pPr>
                            <w:r>
                              <w:rPr>
                                <w:sz w:val="20"/>
                                <w:szCs w:val="20"/>
                              </w:rPr>
                              <w:t>354</w:t>
                            </w:r>
                            <w:r w:rsidRPr="00D93AB2">
                              <w:rPr>
                                <w:sz w:val="20"/>
                                <w:szCs w:val="20"/>
                              </w:rPr>
                              <w:tab/>
                              <w:t xml:space="preserve">Physicians, nurses, and other clinicians </w:t>
                            </w:r>
                            <w:r w:rsidRPr="00D93AB2">
                              <w:rPr>
                                <w:sz w:val="20"/>
                                <w:szCs w:val="20"/>
                              </w:rPr>
                              <w:tab/>
                              <w:t xml:space="preserve">completed </w:t>
                            </w:r>
                            <w:r>
                              <w:rPr>
                                <w:sz w:val="20"/>
                                <w:szCs w:val="20"/>
                              </w:rPr>
                              <w:t xml:space="preserve">Healthcare </w:t>
                            </w:r>
                            <w:r w:rsidRPr="00D93AB2">
                              <w:rPr>
                                <w:sz w:val="20"/>
                                <w:szCs w:val="20"/>
                              </w:rPr>
                              <w:t xml:space="preserve">Provider Survey </w:t>
                            </w:r>
                            <w:r>
                              <w:rPr>
                                <w:sz w:val="20"/>
                                <w:szCs w:val="20"/>
                              </w:rPr>
                              <w:tab/>
                            </w:r>
                            <w:r w:rsidRPr="00D93AB2">
                              <w:rPr>
                                <w:sz w:val="20"/>
                                <w:szCs w:val="20"/>
                              </w:rPr>
                              <w:t xml:space="preserve">for the </w:t>
                            </w:r>
                            <w:r w:rsidRPr="00D93AB2">
                              <w:rPr>
                                <w:sz w:val="20"/>
                                <w:szCs w:val="20"/>
                              </w:rPr>
                              <w:tab/>
                              <w:t xml:space="preserve">Community Themes and </w:t>
                            </w:r>
                            <w:r>
                              <w:rPr>
                                <w:sz w:val="20"/>
                                <w:szCs w:val="20"/>
                              </w:rPr>
                              <w:tab/>
                            </w:r>
                            <w:r w:rsidRPr="00D93AB2">
                              <w:rPr>
                                <w:sz w:val="20"/>
                                <w:szCs w:val="20"/>
                              </w:rPr>
                              <w:t xml:space="preserve">Strengths Assessment </w:t>
                            </w:r>
                          </w:p>
                          <w:p w14:paraId="538578BF" w14:textId="77777777" w:rsidR="00E13080" w:rsidRPr="00D93AB2" w:rsidRDefault="00E13080" w:rsidP="00E13080">
                            <w:pPr>
                              <w:rPr>
                                <w:sz w:val="20"/>
                                <w:szCs w:val="20"/>
                              </w:rPr>
                            </w:pPr>
                            <w:r>
                              <w:rPr>
                                <w:sz w:val="20"/>
                                <w:szCs w:val="20"/>
                              </w:rPr>
                              <w:t>199</w:t>
                            </w:r>
                            <w:r w:rsidRPr="00D93AB2">
                              <w:rPr>
                                <w:sz w:val="20"/>
                                <w:szCs w:val="20"/>
                              </w:rPr>
                              <w:tab/>
                              <w:t xml:space="preserve">Participants in three Forces of Change </w:t>
                            </w:r>
                            <w:r w:rsidRPr="00D93AB2">
                              <w:rPr>
                                <w:sz w:val="20"/>
                                <w:szCs w:val="20"/>
                              </w:rPr>
                              <w:tab/>
                              <w:t xml:space="preserve">Assessment regional events </w:t>
                            </w:r>
                          </w:p>
                          <w:p w14:paraId="42760E4E" w14:textId="77777777" w:rsidR="00E13080" w:rsidRDefault="00E13080" w:rsidP="00E13080"/>
                          <w:p w14:paraId="460F94C9" w14:textId="77777777" w:rsidR="00E13080" w:rsidRDefault="00E13080" w:rsidP="00E130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A2C99" id="Text Box 468" o:spid="_x0000_s1032" type="#_x0000_t202" style="position:absolute;margin-left:165.55pt;margin-top:7.5pt;width:216.75pt;height:464.15pt;z-index:251355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" fillcolor="#e7e6e6 [3214]" strokecolor="white [3212]" strokeweight=".5pt">
                <v:textbox>
                  <w:txbxContent>
                    <w:p w14:paraId="54C753CA" w14:textId="77777777" w:rsidR="00E13080" w:rsidRPr="00D93AB2" w:rsidRDefault="00E13080" w:rsidP="00E13080">
                      <w:pPr>
                        <w:jc w:val="center"/>
                        <w:rPr>
                          <w:b/>
                          <w:bCs/>
                          <w:sz w:val="20"/>
                          <w:szCs w:val="20"/>
                        </w:rPr>
                      </w:pPr>
                      <w:r w:rsidRPr="00D93AB2">
                        <w:rPr>
                          <w:b/>
                          <w:bCs/>
                          <w:sz w:val="20"/>
                          <w:szCs w:val="20"/>
                        </w:rPr>
                        <w:t>MiThrive Data Collection in 31-County Region</w:t>
                      </w:r>
                    </w:p>
                    <w:p w14:paraId="7DE65C52" w14:textId="77777777" w:rsidR="00E13080" w:rsidRPr="00D93AB2" w:rsidRDefault="00E13080" w:rsidP="00E13080">
                      <w:pPr>
                        <w:rPr>
                          <w:sz w:val="20"/>
                          <w:szCs w:val="20"/>
                        </w:rPr>
                      </w:pPr>
                      <w:r w:rsidRPr="005F4DC6">
                        <w:rPr>
                          <w:sz w:val="20"/>
                          <w:szCs w:val="20"/>
                        </w:rPr>
                        <w:t>100</w:t>
                      </w:r>
                      <w:r w:rsidRPr="00D93AB2">
                        <w:rPr>
                          <w:b/>
                          <w:bCs/>
                          <w:sz w:val="20"/>
                          <w:szCs w:val="20"/>
                        </w:rPr>
                        <w:tab/>
                      </w:r>
                      <w:r w:rsidRPr="00D93AB2">
                        <w:rPr>
                          <w:sz w:val="20"/>
                          <w:szCs w:val="20"/>
                        </w:rPr>
                        <w:t xml:space="preserve">Local, state, and national indicators </w:t>
                      </w:r>
                      <w:r w:rsidRPr="00D93AB2">
                        <w:rPr>
                          <w:sz w:val="20"/>
                          <w:szCs w:val="20"/>
                        </w:rPr>
                        <w:tab/>
                        <w:t xml:space="preserve">collected by county for the </w:t>
                      </w:r>
                      <w:r w:rsidRPr="00D93AB2">
                        <w:rPr>
                          <w:sz w:val="20"/>
                          <w:szCs w:val="20"/>
                        </w:rPr>
                        <w:tab/>
                        <w:t xml:space="preserve">Community Health Status Assessment </w:t>
                      </w:r>
                    </w:p>
                    <w:p w14:paraId="0970C43B" w14:textId="77777777" w:rsidR="00E13080" w:rsidRDefault="00E13080" w:rsidP="00E13080">
                      <w:pPr>
                        <w:rPr>
                          <w:sz w:val="20"/>
                          <w:szCs w:val="20"/>
                        </w:rPr>
                      </w:pPr>
                      <w:r w:rsidRPr="005F4DC6">
                        <w:rPr>
                          <w:sz w:val="20"/>
                          <w:szCs w:val="20"/>
                        </w:rPr>
                        <w:t>152</w:t>
                      </w:r>
                      <w:r w:rsidRPr="00D93AB2">
                        <w:rPr>
                          <w:sz w:val="20"/>
                          <w:szCs w:val="20"/>
                        </w:rPr>
                        <w:tab/>
                        <w:t xml:space="preserve">Participants in three Community </w:t>
                      </w:r>
                      <w:r w:rsidRPr="00D93AB2">
                        <w:rPr>
                          <w:sz w:val="20"/>
                          <w:szCs w:val="20"/>
                        </w:rPr>
                        <w:tab/>
                        <w:t>System Assessment regional event</w:t>
                      </w:r>
                      <w:r>
                        <w:rPr>
                          <w:sz w:val="20"/>
                          <w:szCs w:val="20"/>
                        </w:rPr>
                        <w:t>s</w:t>
                      </w:r>
                      <w:r w:rsidRPr="00D93AB2">
                        <w:rPr>
                          <w:sz w:val="20"/>
                          <w:szCs w:val="20"/>
                        </w:rPr>
                        <w:t xml:space="preserve"> </w:t>
                      </w:r>
                    </w:p>
                    <w:p w14:paraId="4624CA73" w14:textId="69C98382" w:rsidR="00E13080" w:rsidRPr="00D93AB2" w:rsidRDefault="00E13080" w:rsidP="00E13080">
                      <w:pPr>
                        <w:rPr>
                          <w:sz w:val="20"/>
                          <w:szCs w:val="20"/>
                        </w:rPr>
                      </w:pPr>
                      <w:r w:rsidRPr="005F4DC6">
                        <w:rPr>
                          <w:sz w:val="20"/>
                          <w:szCs w:val="20"/>
                        </w:rPr>
                        <w:t>396</w:t>
                      </w:r>
                      <w:r w:rsidRPr="00D93AB2">
                        <w:rPr>
                          <w:sz w:val="20"/>
                          <w:szCs w:val="20"/>
                        </w:rPr>
                        <w:tab/>
                        <w:t xml:space="preserve">Participants in focused conversations </w:t>
                      </w:r>
                      <w:r w:rsidRPr="00D93AB2">
                        <w:rPr>
                          <w:sz w:val="20"/>
                          <w:szCs w:val="20"/>
                        </w:rPr>
                        <w:tab/>
                        <w:t xml:space="preserve">for the Community System </w:t>
                      </w:r>
                      <w:r w:rsidRPr="00D93AB2">
                        <w:rPr>
                          <w:sz w:val="20"/>
                          <w:szCs w:val="20"/>
                        </w:rPr>
                        <w:tab/>
                        <w:t>Assessment at 2</w:t>
                      </w:r>
                      <w:r w:rsidR="003E788E">
                        <w:rPr>
                          <w:sz w:val="20"/>
                          <w:szCs w:val="20"/>
                        </w:rPr>
                        <w:t>7</w:t>
                      </w:r>
                      <w:r w:rsidRPr="00D93AB2">
                        <w:rPr>
                          <w:sz w:val="20"/>
                          <w:szCs w:val="20"/>
                        </w:rPr>
                        <w:t xml:space="preserve"> community </w:t>
                      </w:r>
                      <w:r w:rsidRPr="00D93AB2">
                        <w:rPr>
                          <w:sz w:val="20"/>
                          <w:szCs w:val="20"/>
                        </w:rPr>
                        <w:tab/>
                        <w:t xml:space="preserve">collaborative meetings </w:t>
                      </w:r>
                    </w:p>
                    <w:p w14:paraId="0C776E67" w14:textId="77777777" w:rsidR="00E13080" w:rsidRPr="00D93AB2" w:rsidRDefault="00E13080" w:rsidP="00E13080">
                      <w:pPr>
                        <w:rPr>
                          <w:sz w:val="20"/>
                          <w:szCs w:val="20"/>
                        </w:rPr>
                      </w:pPr>
                      <w:r w:rsidRPr="00D93AB2">
                        <w:rPr>
                          <w:sz w:val="20"/>
                          <w:szCs w:val="20"/>
                        </w:rPr>
                        <w:t>3,</w:t>
                      </w:r>
                      <w:r>
                        <w:rPr>
                          <w:sz w:val="20"/>
                          <w:szCs w:val="20"/>
                        </w:rPr>
                        <w:t>465</w:t>
                      </w:r>
                      <w:r w:rsidRPr="00D93AB2">
                        <w:rPr>
                          <w:sz w:val="20"/>
                          <w:szCs w:val="20"/>
                        </w:rPr>
                        <w:tab/>
                        <w:t xml:space="preserve">Residents completed the Community </w:t>
                      </w:r>
                      <w:r w:rsidRPr="00D93AB2">
                        <w:rPr>
                          <w:sz w:val="20"/>
                          <w:szCs w:val="20"/>
                        </w:rPr>
                        <w:tab/>
                        <w:t xml:space="preserve">Surveys for the Community Themes </w:t>
                      </w:r>
                      <w:r w:rsidRPr="00D93AB2">
                        <w:rPr>
                          <w:sz w:val="20"/>
                          <w:szCs w:val="20"/>
                        </w:rPr>
                        <w:tab/>
                        <w:t xml:space="preserve">and Strengths Assessment </w:t>
                      </w:r>
                    </w:p>
                    <w:p w14:paraId="5CD329FA" w14:textId="77777777" w:rsidR="00E13080" w:rsidRPr="00D93AB2" w:rsidRDefault="00E13080" w:rsidP="00E13080">
                      <w:pPr>
                        <w:rPr>
                          <w:sz w:val="20"/>
                          <w:szCs w:val="20"/>
                        </w:rPr>
                      </w:pPr>
                      <w:r w:rsidRPr="00D93AB2">
                        <w:rPr>
                          <w:sz w:val="20"/>
                          <w:szCs w:val="20"/>
                        </w:rPr>
                        <w:t>840</w:t>
                      </w:r>
                      <w:r w:rsidRPr="00D93AB2">
                        <w:rPr>
                          <w:sz w:val="20"/>
                          <w:szCs w:val="20"/>
                        </w:rPr>
                        <w:tab/>
                        <w:t xml:space="preserve">Residents facing barriers to social </w:t>
                      </w:r>
                      <w:r w:rsidRPr="00D93AB2">
                        <w:rPr>
                          <w:sz w:val="20"/>
                          <w:szCs w:val="20"/>
                        </w:rPr>
                        <w:tab/>
                        <w:t xml:space="preserve">determinants of health participated in </w:t>
                      </w:r>
                      <w:r>
                        <w:rPr>
                          <w:sz w:val="20"/>
                          <w:szCs w:val="20"/>
                        </w:rPr>
                        <w:tab/>
                        <w:t xml:space="preserve">Pulse Surveys </w:t>
                      </w:r>
                      <w:r w:rsidRPr="00D93AB2">
                        <w:rPr>
                          <w:sz w:val="20"/>
                          <w:szCs w:val="20"/>
                        </w:rPr>
                        <w:t xml:space="preserve">conducted by </w:t>
                      </w:r>
                      <w:r w:rsidRPr="00D93AB2">
                        <w:rPr>
                          <w:sz w:val="20"/>
                          <w:szCs w:val="20"/>
                        </w:rPr>
                        <w:tab/>
                        <w:t xml:space="preserve">community partners for the </w:t>
                      </w:r>
                      <w:r w:rsidRPr="00D93AB2">
                        <w:rPr>
                          <w:sz w:val="20"/>
                          <w:szCs w:val="20"/>
                        </w:rPr>
                        <w:tab/>
                        <w:t xml:space="preserve">Community Themes and Strengths </w:t>
                      </w:r>
                      <w:r w:rsidRPr="00D93AB2">
                        <w:rPr>
                          <w:sz w:val="20"/>
                          <w:szCs w:val="20"/>
                        </w:rPr>
                        <w:tab/>
                        <w:t xml:space="preserve">Assessment </w:t>
                      </w:r>
                    </w:p>
                    <w:p w14:paraId="2BFE3D61" w14:textId="77777777" w:rsidR="00E13080" w:rsidRPr="00D93AB2" w:rsidRDefault="00E13080" w:rsidP="00E13080">
                      <w:pPr>
                        <w:rPr>
                          <w:sz w:val="20"/>
                          <w:szCs w:val="20"/>
                        </w:rPr>
                      </w:pPr>
                      <w:r>
                        <w:rPr>
                          <w:sz w:val="20"/>
                          <w:szCs w:val="20"/>
                        </w:rPr>
                        <w:t>354</w:t>
                      </w:r>
                      <w:r w:rsidRPr="00D93AB2">
                        <w:rPr>
                          <w:sz w:val="20"/>
                          <w:szCs w:val="20"/>
                        </w:rPr>
                        <w:tab/>
                        <w:t xml:space="preserve">Physicians, nurses, and other clinicians </w:t>
                      </w:r>
                      <w:r w:rsidRPr="00D93AB2">
                        <w:rPr>
                          <w:sz w:val="20"/>
                          <w:szCs w:val="20"/>
                        </w:rPr>
                        <w:tab/>
                        <w:t xml:space="preserve">completed </w:t>
                      </w:r>
                      <w:r>
                        <w:rPr>
                          <w:sz w:val="20"/>
                          <w:szCs w:val="20"/>
                        </w:rPr>
                        <w:t xml:space="preserve">Healthcare </w:t>
                      </w:r>
                      <w:r w:rsidRPr="00D93AB2">
                        <w:rPr>
                          <w:sz w:val="20"/>
                          <w:szCs w:val="20"/>
                        </w:rPr>
                        <w:t xml:space="preserve">Provider Survey </w:t>
                      </w:r>
                      <w:r>
                        <w:rPr>
                          <w:sz w:val="20"/>
                          <w:szCs w:val="20"/>
                        </w:rPr>
                        <w:tab/>
                      </w:r>
                      <w:r w:rsidRPr="00D93AB2">
                        <w:rPr>
                          <w:sz w:val="20"/>
                          <w:szCs w:val="20"/>
                        </w:rPr>
                        <w:t xml:space="preserve">for the </w:t>
                      </w:r>
                      <w:r w:rsidRPr="00D93AB2">
                        <w:rPr>
                          <w:sz w:val="20"/>
                          <w:szCs w:val="20"/>
                        </w:rPr>
                        <w:tab/>
                        <w:t xml:space="preserve">Community Themes and </w:t>
                      </w:r>
                      <w:r>
                        <w:rPr>
                          <w:sz w:val="20"/>
                          <w:szCs w:val="20"/>
                        </w:rPr>
                        <w:tab/>
                      </w:r>
                      <w:r w:rsidRPr="00D93AB2">
                        <w:rPr>
                          <w:sz w:val="20"/>
                          <w:szCs w:val="20"/>
                        </w:rPr>
                        <w:t xml:space="preserve">Strengths Assessment </w:t>
                      </w:r>
                    </w:p>
                    <w:p w14:paraId="538578BF" w14:textId="77777777" w:rsidR="00E13080" w:rsidRPr="00D93AB2" w:rsidRDefault="00E13080" w:rsidP="00E13080">
                      <w:pPr>
                        <w:rPr>
                          <w:sz w:val="20"/>
                          <w:szCs w:val="20"/>
                        </w:rPr>
                      </w:pPr>
                      <w:r>
                        <w:rPr>
                          <w:sz w:val="20"/>
                          <w:szCs w:val="20"/>
                        </w:rPr>
                        <w:t>199</w:t>
                      </w:r>
                      <w:r w:rsidRPr="00D93AB2">
                        <w:rPr>
                          <w:sz w:val="20"/>
                          <w:szCs w:val="20"/>
                        </w:rPr>
                        <w:tab/>
                        <w:t xml:space="preserve">Participants in three Forces of Change </w:t>
                      </w:r>
                      <w:r w:rsidRPr="00D93AB2">
                        <w:rPr>
                          <w:sz w:val="20"/>
                          <w:szCs w:val="20"/>
                        </w:rPr>
                        <w:tab/>
                        <w:t xml:space="preserve">Assessment regional events </w:t>
                      </w:r>
                    </w:p>
                    <w:p w14:paraId="42760E4E" w14:textId="77777777" w:rsidR="00E13080" w:rsidRDefault="00E13080" w:rsidP="00E13080"/>
                    <w:p w14:paraId="460F94C9" w14:textId="77777777" w:rsidR="00E13080" w:rsidRDefault="00E13080" w:rsidP="00E13080"/>
                  </w:txbxContent>
                </v:textbox>
                <w10:wrap type="square" anchorx="margin"/>
              </v:shape>
            </w:pict>
          </mc:Fallback>
        </mc:AlternateContent>
      </w:r>
      <w:r w:rsidRPr="001D648E">
        <w:rPr>
          <w:b/>
          <w:bCs/>
          <w:sz w:val="24"/>
          <w:szCs w:val="24"/>
        </w:rPr>
        <w:t xml:space="preserve">Data Collection </w:t>
      </w:r>
    </w:p>
    <w:p w14:paraId="4A1EA9D3" w14:textId="77777777" w:rsidR="00E13080" w:rsidRPr="001D648E" w:rsidRDefault="00E13080" w:rsidP="00E13080">
      <w:pPr>
        <w:rPr>
          <w:sz w:val="24"/>
          <w:szCs w:val="24"/>
        </w:rPr>
      </w:pPr>
      <w:r w:rsidRPr="001D648E">
        <w:rPr>
          <w:sz w:val="24"/>
          <w:szCs w:val="24"/>
        </w:rPr>
        <w:t xml:space="preserve">The findings detailed throughout this report are based on data collected through a variety of primary data collection methods and existing statistics. From the beginning, it was our goal to engage residents and many diverse community partners in data collection methods. </w:t>
      </w:r>
    </w:p>
    <w:p w14:paraId="1565E5A9" w14:textId="77777777" w:rsidR="00E13080" w:rsidRPr="001D648E" w:rsidRDefault="00E13080" w:rsidP="00E13080">
      <w:pPr>
        <w:rPr>
          <w:sz w:val="24"/>
          <w:szCs w:val="24"/>
        </w:rPr>
      </w:pPr>
      <w:r w:rsidRPr="001D648E">
        <w:rPr>
          <w:sz w:val="24"/>
          <w:szCs w:val="24"/>
        </w:rPr>
        <w:t xml:space="preserve">To accurately identify, understand, and prioritize strategic issues, MiThrive combines quantitative data, such as the number of people affected, changes over time, and differences over time, and qualitative data, such as community input, perspectives, and experiences. This approach is best practice, providing a complete view of health and quality of life while assuring results are driven by the community. </w:t>
      </w:r>
    </w:p>
    <w:p w14:paraId="01284E5A" w14:textId="7319F175" w:rsidR="00E13080" w:rsidRPr="001D648E" w:rsidRDefault="00E13080" w:rsidP="00E13080">
      <w:pPr>
        <w:rPr>
          <w:sz w:val="24"/>
          <w:szCs w:val="24"/>
        </w:rPr>
      </w:pPr>
      <w:r w:rsidRPr="001D648E">
        <w:rPr>
          <w:sz w:val="24"/>
          <w:szCs w:val="24"/>
        </w:rPr>
        <w:t xml:space="preserve">MiThrive utilizes the Mobilizing for Action through Planning and Partnerships community health needs assessment framework. Considered the “gold standard” it consists of four different assessments for a </w:t>
      </w:r>
      <w:r w:rsidR="00D7133C" w:rsidRPr="001D648E">
        <w:rPr>
          <w:sz w:val="24"/>
          <w:szCs w:val="24"/>
        </w:rPr>
        <w:t>360-degree</w:t>
      </w:r>
      <w:r w:rsidRPr="001D648E">
        <w:rPr>
          <w:sz w:val="24"/>
          <w:szCs w:val="24"/>
        </w:rPr>
        <w:t xml:space="preserve"> view of the community. Each assessment is designed to answer key questions:  </w:t>
      </w:r>
    </w:p>
    <w:p w14:paraId="025290E4" w14:textId="77777777" w:rsidR="00E13080" w:rsidRPr="001D648E" w:rsidRDefault="00E13080" w:rsidP="00981810">
      <w:pPr>
        <w:pStyle w:val="ListParagraph"/>
        <w:numPr>
          <w:ilvl w:val="0"/>
          <w:numId w:val="7"/>
        </w:numPr>
        <w:rPr>
          <w:sz w:val="24"/>
          <w:szCs w:val="24"/>
        </w:rPr>
      </w:pPr>
      <w:r w:rsidRPr="001D648E">
        <w:rPr>
          <w:sz w:val="24"/>
          <w:szCs w:val="24"/>
        </w:rPr>
        <w:t xml:space="preserve">Community Health Status Assessment </w:t>
      </w:r>
    </w:p>
    <w:p w14:paraId="348D252A" w14:textId="52C49387" w:rsidR="00E13080" w:rsidRPr="001D648E" w:rsidRDefault="00E13080" w:rsidP="00E13080">
      <w:pPr>
        <w:pStyle w:val="ListParagraph"/>
        <w:ind w:left="360"/>
        <w:rPr>
          <w:sz w:val="24"/>
          <w:szCs w:val="24"/>
        </w:rPr>
      </w:pPr>
      <w:r w:rsidRPr="001D648E">
        <w:rPr>
          <w:sz w:val="24"/>
          <w:szCs w:val="24"/>
        </w:rPr>
        <w:t>The Community Health Status Assessment identifies priority community health and quality of life issues. It answers the questions, “How healthy are our residents?” and “What does the health status of our community look like?”</w:t>
      </w:r>
      <w:r w:rsidR="00E35981" w:rsidRPr="001D648E">
        <w:rPr>
          <w:sz w:val="24"/>
          <w:szCs w:val="24"/>
        </w:rPr>
        <w:t>.</w:t>
      </w:r>
      <w:r w:rsidRPr="001D648E">
        <w:rPr>
          <w:sz w:val="24"/>
          <w:szCs w:val="24"/>
        </w:rPr>
        <w:t xml:space="preserve"> The purpose of this assessment is to collect quantitative secondary data about the health and well-being of residents and communities. We collected about 100 statistics by county for the 31-county region from reliable sources such </w:t>
      </w:r>
      <w:r w:rsidR="002E193F" w:rsidRPr="001D648E">
        <w:rPr>
          <w:sz w:val="24"/>
          <w:szCs w:val="24"/>
        </w:rPr>
        <w:t>as County</w:t>
      </w:r>
      <w:r w:rsidRPr="001D648E">
        <w:rPr>
          <w:sz w:val="24"/>
          <w:szCs w:val="24"/>
        </w:rPr>
        <w:t xml:space="preserve"> Health Rankings, Michigan Department of Health and Human Services, and US Census Bureau. </w:t>
      </w:r>
    </w:p>
    <w:p w14:paraId="25D79349" w14:textId="77777777" w:rsidR="00E13080" w:rsidRPr="005743EC" w:rsidRDefault="00E13080" w:rsidP="00E13080">
      <w:pPr>
        <w:pStyle w:val="ListParagraph"/>
        <w:ind w:left="360"/>
        <w:rPr>
          <w:sz w:val="22"/>
          <w:szCs w:val="22"/>
        </w:rPr>
      </w:pPr>
    </w:p>
    <w:p w14:paraId="048F3F85" w14:textId="77777777" w:rsidR="00A54518" w:rsidRPr="0023586C" w:rsidRDefault="00A54518">
      <w:pPr>
        <w:spacing w:after="160" w:line="259" w:lineRule="auto"/>
        <w:rPr>
          <w:sz w:val="24"/>
          <w:szCs w:val="24"/>
        </w:rPr>
      </w:pPr>
      <w:r w:rsidRPr="0023586C">
        <w:rPr>
          <w:sz w:val="24"/>
          <w:szCs w:val="24"/>
        </w:rPr>
        <w:br w:type="page"/>
      </w:r>
    </w:p>
    <w:p w14:paraId="34E63FF2" w14:textId="65F1B3E5" w:rsidR="00F64C9D" w:rsidRPr="0023586C" w:rsidRDefault="00F64C9D" w:rsidP="00981810">
      <w:pPr>
        <w:pStyle w:val="ListParagraph"/>
        <w:numPr>
          <w:ilvl w:val="0"/>
          <w:numId w:val="7"/>
        </w:numPr>
        <w:rPr>
          <w:sz w:val="24"/>
          <w:szCs w:val="24"/>
        </w:rPr>
      </w:pPr>
      <w:r w:rsidRPr="0023586C">
        <w:rPr>
          <w:sz w:val="24"/>
          <w:szCs w:val="24"/>
        </w:rPr>
        <w:lastRenderedPageBreak/>
        <w:t xml:space="preserve">Community System Assessment </w:t>
      </w:r>
    </w:p>
    <w:p w14:paraId="003001A8" w14:textId="77777777" w:rsidR="00F64C9D" w:rsidRPr="0023586C" w:rsidRDefault="00F64C9D" w:rsidP="00F64C9D">
      <w:pPr>
        <w:pStyle w:val="ListParagraph"/>
        <w:ind w:left="360"/>
        <w:rPr>
          <w:sz w:val="24"/>
          <w:szCs w:val="24"/>
        </w:rPr>
      </w:pPr>
    </w:p>
    <w:p w14:paraId="4CBC3C3C" w14:textId="77777777" w:rsidR="00F64C9D" w:rsidRPr="0023586C" w:rsidRDefault="00F64C9D" w:rsidP="00F64C9D">
      <w:pPr>
        <w:pStyle w:val="ListParagraph"/>
        <w:ind w:left="360"/>
        <w:rPr>
          <w:sz w:val="24"/>
          <w:szCs w:val="24"/>
        </w:rPr>
      </w:pPr>
      <w:r w:rsidRPr="0023586C">
        <w:rPr>
          <w:sz w:val="24"/>
          <w:szCs w:val="24"/>
        </w:rPr>
        <w:t xml:space="preserve">The Community System Assessment focuses on organizations that contribute to wellbeing. It answers the questions, “What are the components, activities, competencies and capacities in the regional system?” and “How are services being provided to our residents?”. The Community System Assessment was completed in two parts. First, community-wide virtual meetings were convened in the Northwest, Northeast, and North Central MiThrive regions where participants discussed various attributes of the community system. These were followed by related discussions at community collaborative meetings at the county (or two-county) level. </w:t>
      </w:r>
    </w:p>
    <w:p w14:paraId="27AD317A" w14:textId="77777777" w:rsidR="00A54518" w:rsidRPr="0023586C" w:rsidRDefault="00A54518" w:rsidP="00F64C9D">
      <w:pPr>
        <w:pStyle w:val="ListParagraph"/>
        <w:ind w:left="360"/>
        <w:rPr>
          <w:sz w:val="24"/>
          <w:szCs w:val="24"/>
        </w:rPr>
      </w:pPr>
    </w:p>
    <w:p w14:paraId="78E78E8C" w14:textId="77777777" w:rsidR="00980C99" w:rsidRPr="0023586C" w:rsidRDefault="00980C99" w:rsidP="00981810">
      <w:pPr>
        <w:pStyle w:val="ListParagraph"/>
        <w:numPr>
          <w:ilvl w:val="0"/>
          <w:numId w:val="7"/>
        </w:numPr>
        <w:rPr>
          <w:sz w:val="24"/>
          <w:szCs w:val="24"/>
        </w:rPr>
      </w:pPr>
      <w:r w:rsidRPr="0023586C">
        <w:rPr>
          <w:sz w:val="24"/>
          <w:szCs w:val="24"/>
        </w:rPr>
        <w:t xml:space="preserve">Community Themes and Strengths Assessment </w:t>
      </w:r>
    </w:p>
    <w:p w14:paraId="6654964E" w14:textId="77777777" w:rsidR="00980C99" w:rsidRPr="0023586C" w:rsidRDefault="00980C99" w:rsidP="00980C99">
      <w:pPr>
        <w:pStyle w:val="ListParagraph"/>
        <w:ind w:left="360"/>
        <w:rPr>
          <w:sz w:val="24"/>
          <w:szCs w:val="24"/>
        </w:rPr>
      </w:pPr>
    </w:p>
    <w:p w14:paraId="56171B81" w14:textId="77777777" w:rsidR="00980C99" w:rsidRPr="0023586C" w:rsidRDefault="00980C99" w:rsidP="00980C99">
      <w:pPr>
        <w:pStyle w:val="ListParagraph"/>
        <w:ind w:left="360"/>
        <w:rPr>
          <w:sz w:val="24"/>
          <w:szCs w:val="24"/>
        </w:rPr>
      </w:pPr>
      <w:r w:rsidRPr="0023586C">
        <w:rPr>
          <w:sz w:val="24"/>
          <w:szCs w:val="24"/>
        </w:rPr>
        <w:t xml:space="preserve">The Community Themes and Strengths Assessment provides a deep understanding of the issues that residents feel </w:t>
      </w:r>
      <w:proofErr w:type="gramStart"/>
      <w:r w:rsidRPr="0023586C">
        <w:rPr>
          <w:sz w:val="24"/>
          <w:szCs w:val="24"/>
        </w:rPr>
        <w:t>are</w:t>
      </w:r>
      <w:proofErr w:type="gramEnd"/>
      <w:r w:rsidRPr="0023586C">
        <w:rPr>
          <w:sz w:val="24"/>
          <w:szCs w:val="24"/>
        </w:rPr>
        <w:t xml:space="preserve"> significant by answering the questions, “What is important to our community?”, “How is quality perceived in our community?”, and “What assets do we have that can be used to improve well-being?”. The Community Themes and Strengths Assessment consisted of three surveys: Community Survey, Healthcare Provider Survey, and Pulse Survey. Results from each were analyzed by county, hospital service area, and the three MiThrive Regions. </w:t>
      </w:r>
    </w:p>
    <w:p w14:paraId="4F8716A7" w14:textId="77777777" w:rsidR="00980C99" w:rsidRPr="0023586C" w:rsidRDefault="00980C99" w:rsidP="00980C99">
      <w:pPr>
        <w:pStyle w:val="ListParagraph"/>
        <w:ind w:left="360"/>
        <w:rPr>
          <w:sz w:val="24"/>
          <w:szCs w:val="24"/>
        </w:rPr>
      </w:pPr>
    </w:p>
    <w:p w14:paraId="0C7CE900" w14:textId="77777777" w:rsidR="00980C99" w:rsidRPr="0023586C" w:rsidRDefault="00980C99" w:rsidP="00981810">
      <w:pPr>
        <w:pStyle w:val="ListParagraph"/>
        <w:numPr>
          <w:ilvl w:val="0"/>
          <w:numId w:val="7"/>
        </w:numPr>
        <w:rPr>
          <w:sz w:val="24"/>
          <w:szCs w:val="24"/>
        </w:rPr>
      </w:pPr>
      <w:r w:rsidRPr="0023586C">
        <w:rPr>
          <w:sz w:val="24"/>
          <w:szCs w:val="24"/>
        </w:rPr>
        <w:t xml:space="preserve">Forces of Change Assessment </w:t>
      </w:r>
    </w:p>
    <w:p w14:paraId="2F0360CB" w14:textId="77777777" w:rsidR="00980C99" w:rsidRPr="0023586C" w:rsidRDefault="00980C99" w:rsidP="00980C99">
      <w:pPr>
        <w:pStyle w:val="ListParagraph"/>
        <w:ind w:left="360"/>
        <w:rPr>
          <w:sz w:val="24"/>
          <w:szCs w:val="24"/>
        </w:rPr>
      </w:pPr>
    </w:p>
    <w:p w14:paraId="2FA523A3" w14:textId="4FE2DE3F" w:rsidR="00980C99" w:rsidRPr="0023586C" w:rsidRDefault="00980C99" w:rsidP="00980C99">
      <w:pPr>
        <w:pStyle w:val="ListParagraph"/>
        <w:ind w:left="360"/>
        <w:rPr>
          <w:sz w:val="24"/>
          <w:szCs w:val="24"/>
        </w:rPr>
      </w:pPr>
      <w:r w:rsidRPr="0023586C">
        <w:rPr>
          <w:sz w:val="24"/>
          <w:szCs w:val="24"/>
        </w:rPr>
        <w:t>The Forces of Change Assessment identifies forces such as legislation, technology and other factors that affect the community context. It answers the questions, “What is occurring or might occur that affects the health of our community or the local system?”, and “What specific threats o</w:t>
      </w:r>
      <w:r w:rsidR="00C569F5" w:rsidRPr="0023586C">
        <w:rPr>
          <w:sz w:val="24"/>
          <w:szCs w:val="24"/>
        </w:rPr>
        <w:t>r</w:t>
      </w:r>
      <w:r w:rsidRPr="0023586C">
        <w:rPr>
          <w:sz w:val="24"/>
          <w:szCs w:val="24"/>
        </w:rPr>
        <w:t xml:space="preserve"> opportunities are generated by these occurrences?”. Like the Community System Assessment, the Forces of Change Assessment was composed of community meetings convened virtually in the Northwest, Northeast, and North Central MiThrive Regions.</w:t>
      </w:r>
    </w:p>
    <w:p w14:paraId="6D550086" w14:textId="047A5836" w:rsidR="00980C99" w:rsidRPr="0023586C" w:rsidRDefault="001346B3" w:rsidP="00980C99">
      <w:pPr>
        <w:rPr>
          <w:sz w:val="24"/>
          <w:szCs w:val="24"/>
        </w:rPr>
      </w:pPr>
      <w:r w:rsidRPr="0023586C">
        <w:rPr>
          <w:sz w:val="24"/>
          <w:szCs w:val="24"/>
        </w:rPr>
        <w:t>E</w:t>
      </w:r>
      <w:r w:rsidR="00D0249F" w:rsidRPr="0023586C">
        <w:rPr>
          <w:sz w:val="24"/>
          <w:szCs w:val="24"/>
        </w:rPr>
        <w:t>ach</w:t>
      </w:r>
      <w:r w:rsidRPr="0023586C">
        <w:rPr>
          <w:sz w:val="24"/>
          <w:szCs w:val="24"/>
        </w:rPr>
        <w:t xml:space="preserve"> assessment</w:t>
      </w:r>
      <w:r w:rsidR="00D0249F" w:rsidRPr="0023586C">
        <w:rPr>
          <w:sz w:val="24"/>
          <w:szCs w:val="24"/>
        </w:rPr>
        <w:t xml:space="preserve"> p</w:t>
      </w:r>
      <w:r w:rsidR="00980C99" w:rsidRPr="0023586C">
        <w:rPr>
          <w:sz w:val="24"/>
          <w:szCs w:val="24"/>
        </w:rPr>
        <w:t>rovide</w:t>
      </w:r>
      <w:r w:rsidRPr="0023586C">
        <w:rPr>
          <w:sz w:val="24"/>
          <w:szCs w:val="24"/>
        </w:rPr>
        <w:t>s</w:t>
      </w:r>
      <w:r w:rsidR="00980C99" w:rsidRPr="0023586C">
        <w:rPr>
          <w:sz w:val="24"/>
          <w:szCs w:val="24"/>
        </w:rPr>
        <w:t xml:space="preserve"> important information, but the value of the four assessments is m</w:t>
      </w:r>
      <w:r w:rsidR="00F36F94" w:rsidRPr="0023586C">
        <w:rPr>
          <w:sz w:val="24"/>
          <w:szCs w:val="24"/>
        </w:rPr>
        <w:t>aximized</w:t>
      </w:r>
      <w:r w:rsidR="00980C99" w:rsidRPr="0023586C">
        <w:rPr>
          <w:sz w:val="24"/>
          <w:szCs w:val="24"/>
        </w:rPr>
        <w:t xml:space="preserve"> by considering the </w:t>
      </w:r>
      <w:proofErr w:type="gramStart"/>
      <w:r w:rsidR="00980C99" w:rsidRPr="0023586C">
        <w:rPr>
          <w:sz w:val="24"/>
          <w:szCs w:val="24"/>
        </w:rPr>
        <w:t>findings as a whole</w:t>
      </w:r>
      <w:proofErr w:type="gramEnd"/>
      <w:r w:rsidR="00980C99" w:rsidRPr="0023586C">
        <w:rPr>
          <w:sz w:val="24"/>
          <w:szCs w:val="24"/>
        </w:rPr>
        <w:t>.</w:t>
      </w:r>
    </w:p>
    <w:p w14:paraId="71020C7D" w14:textId="77777777" w:rsidR="00980C99" w:rsidRPr="0023586C" w:rsidRDefault="00980C99" w:rsidP="00980C99">
      <w:pPr>
        <w:rPr>
          <w:sz w:val="36"/>
          <w:szCs w:val="36"/>
        </w:rPr>
      </w:pPr>
      <w:r w:rsidRPr="0023586C">
        <w:rPr>
          <w:sz w:val="36"/>
          <w:szCs w:val="36"/>
        </w:rPr>
        <w:br w:type="page"/>
      </w:r>
    </w:p>
    <w:p w14:paraId="454B1929" w14:textId="77777777" w:rsidR="007D76C2" w:rsidRPr="0023586C" w:rsidRDefault="007D76C2" w:rsidP="007D76C2">
      <w:pPr>
        <w:rPr>
          <w:sz w:val="36"/>
          <w:szCs w:val="36"/>
        </w:rPr>
      </w:pPr>
      <w:r w:rsidRPr="0023586C">
        <w:rPr>
          <w:sz w:val="36"/>
          <w:szCs w:val="36"/>
        </w:rPr>
        <w:lastRenderedPageBreak/>
        <w:t xml:space="preserve">Health Equity </w:t>
      </w:r>
    </w:p>
    <w:p w14:paraId="6D110CD6" w14:textId="01E07967" w:rsidR="007D76C2" w:rsidRPr="0023586C" w:rsidRDefault="007D76C2" w:rsidP="007D76C2">
      <w:pPr>
        <w:rPr>
          <w:sz w:val="24"/>
          <w:szCs w:val="24"/>
        </w:rPr>
      </w:pPr>
      <w:bookmarkStart w:id="1" w:name="_Hlk96353016"/>
      <w:r w:rsidRPr="0023586C">
        <w:rPr>
          <w:sz w:val="24"/>
          <w:szCs w:val="24"/>
        </w:rPr>
        <w:t xml:space="preserve">The Robert Wood Johnson Foundation says health equity is achieved when everyone can attain their full health potential, and no one is disadvantaged from achieving this potential because of social position or any other socially defined circumstance. Without health equity, there are endless social, health and economic consequences that negatively impact patients/clients, </w:t>
      </w:r>
      <w:r w:rsidR="001604FA" w:rsidRPr="0023586C">
        <w:rPr>
          <w:sz w:val="24"/>
          <w:szCs w:val="24"/>
        </w:rPr>
        <w:t>communities,</w:t>
      </w:r>
      <w:r w:rsidRPr="0023586C">
        <w:rPr>
          <w:sz w:val="24"/>
          <w:szCs w:val="24"/>
        </w:rPr>
        <w:t xml:space="preserve"> and organizations. </w:t>
      </w:r>
      <w:r w:rsidR="00A83E99" w:rsidRPr="0023586C">
        <w:rPr>
          <w:sz w:val="24"/>
          <w:szCs w:val="24"/>
        </w:rPr>
        <w:t xml:space="preserve">Health equity </w:t>
      </w:r>
      <w:r w:rsidR="005E38C5" w:rsidRPr="0023586C">
        <w:rPr>
          <w:sz w:val="24"/>
          <w:szCs w:val="24"/>
        </w:rPr>
        <w:t>can b</w:t>
      </w:r>
      <w:r w:rsidR="00D742D1" w:rsidRPr="0023586C">
        <w:rPr>
          <w:sz w:val="24"/>
          <w:szCs w:val="24"/>
        </w:rPr>
        <w:t xml:space="preserve">e viewed using different lenses such as race, </w:t>
      </w:r>
      <w:r w:rsidR="005043BF" w:rsidRPr="0023586C">
        <w:rPr>
          <w:sz w:val="24"/>
          <w:szCs w:val="24"/>
        </w:rPr>
        <w:t xml:space="preserve">culture, </w:t>
      </w:r>
      <w:r w:rsidR="00760716" w:rsidRPr="0023586C">
        <w:rPr>
          <w:sz w:val="24"/>
          <w:szCs w:val="24"/>
        </w:rPr>
        <w:t xml:space="preserve">geographic location, available resources, </w:t>
      </w:r>
      <w:r w:rsidR="002A3E33" w:rsidRPr="0023586C">
        <w:rPr>
          <w:sz w:val="24"/>
          <w:szCs w:val="24"/>
        </w:rPr>
        <w:t xml:space="preserve">and job availability to name a few. </w:t>
      </w:r>
      <w:r w:rsidR="00FC222B" w:rsidRPr="0023586C">
        <w:rPr>
          <w:sz w:val="24"/>
          <w:szCs w:val="24"/>
        </w:rPr>
        <w:t xml:space="preserve">All of which </w:t>
      </w:r>
      <w:r w:rsidR="00457822" w:rsidRPr="0023586C">
        <w:rPr>
          <w:sz w:val="24"/>
          <w:szCs w:val="24"/>
        </w:rPr>
        <w:t>can be</w:t>
      </w:r>
      <w:r w:rsidR="00FC222B" w:rsidRPr="0023586C">
        <w:rPr>
          <w:sz w:val="24"/>
          <w:szCs w:val="24"/>
        </w:rPr>
        <w:t xml:space="preserve"> significant contributors to increased mortality, lower life expectancy, and higher incidence of disease and disability, according to the Rural Health Information Hub.</w:t>
      </w:r>
    </w:p>
    <w:p w14:paraId="422670DE" w14:textId="2408F8A7" w:rsidR="007D76C2" w:rsidRPr="0023586C" w:rsidRDefault="007D76C2" w:rsidP="007D76C2">
      <w:pPr>
        <w:rPr>
          <w:sz w:val="24"/>
          <w:szCs w:val="24"/>
        </w:rPr>
      </w:pPr>
      <w:r w:rsidRPr="0023586C">
        <w:rPr>
          <w:sz w:val="24"/>
          <w:szCs w:val="24"/>
        </w:rPr>
        <w:t xml:space="preserve">The MiThrive Vision, </w:t>
      </w:r>
      <w:r w:rsidRPr="0023586C">
        <w:rPr>
          <w:rFonts w:ascii="Times New Roman" w:hAnsi="Times New Roman" w:cs="Times New Roman"/>
          <w:i/>
          <w:iCs/>
          <w:sz w:val="24"/>
          <w:szCs w:val="24"/>
        </w:rPr>
        <w:t>a vibrant, diverse, and caring region where collaboration affords all people equitable opportunities to achieve optimum health and well-being</w:t>
      </w:r>
      <w:r w:rsidRPr="0023586C">
        <w:rPr>
          <w:sz w:val="24"/>
          <w:szCs w:val="24"/>
        </w:rPr>
        <w:t>, is grounded in the value of health equity. As one of the first steps of achieving health equity is to understand current health disparities, diverse community partners</w:t>
      </w:r>
      <w:r w:rsidR="007A155D" w:rsidRPr="0023586C">
        <w:rPr>
          <w:sz w:val="24"/>
          <w:szCs w:val="24"/>
        </w:rPr>
        <w:t xml:space="preserve"> were invited</w:t>
      </w:r>
      <w:r w:rsidRPr="0023586C">
        <w:rPr>
          <w:sz w:val="24"/>
          <w:szCs w:val="24"/>
        </w:rPr>
        <w:t xml:space="preserve"> to join the MiThrive Steering Committee, Design Team, and Workgroups and gathered primary and secondary data from medically underserved, minority, and low-income populations in each of the four MiThrive assessments, including—</w:t>
      </w:r>
    </w:p>
    <w:p w14:paraId="57C4C9B1" w14:textId="77777777" w:rsidR="007D76C2" w:rsidRPr="0023586C" w:rsidRDefault="007D76C2" w:rsidP="00981810">
      <w:pPr>
        <w:pStyle w:val="ListParagraph"/>
        <w:numPr>
          <w:ilvl w:val="0"/>
          <w:numId w:val="6"/>
        </w:numPr>
        <w:rPr>
          <w:sz w:val="24"/>
          <w:szCs w:val="24"/>
        </w:rPr>
      </w:pPr>
      <w:r w:rsidRPr="0023586C">
        <w:rPr>
          <w:sz w:val="24"/>
          <w:szCs w:val="24"/>
        </w:rPr>
        <w:t xml:space="preserve">Cross-tabulating demographic indicators such as age, race, and sex, for the Community Themes and Strengths Assessment  </w:t>
      </w:r>
    </w:p>
    <w:p w14:paraId="337A6B5C" w14:textId="77777777" w:rsidR="007D76C2" w:rsidRPr="0023586C" w:rsidRDefault="007D76C2" w:rsidP="00981810">
      <w:pPr>
        <w:pStyle w:val="ListParagraph"/>
        <w:numPr>
          <w:ilvl w:val="0"/>
          <w:numId w:val="6"/>
        </w:numPr>
        <w:rPr>
          <w:sz w:val="24"/>
          <w:szCs w:val="24"/>
        </w:rPr>
      </w:pPr>
      <w:bookmarkStart w:id="2" w:name="_Hlk96353038"/>
      <w:bookmarkEnd w:id="1"/>
      <w:r w:rsidRPr="0023586C">
        <w:rPr>
          <w:sz w:val="24"/>
          <w:szCs w:val="24"/>
        </w:rPr>
        <w:t xml:space="preserve">Engaging residents experiencing barriers to social determinants of health and organizations that serve them in the Community System Assessment, Community Themes &amp; Strengths Assessment, and Forces of Change Assessment </w:t>
      </w:r>
    </w:p>
    <w:p w14:paraId="7A757D03" w14:textId="77777777" w:rsidR="007D76C2" w:rsidRPr="0023586C" w:rsidRDefault="007D76C2" w:rsidP="00981810">
      <w:pPr>
        <w:pStyle w:val="ListParagraph"/>
        <w:numPr>
          <w:ilvl w:val="0"/>
          <w:numId w:val="6"/>
        </w:numPr>
        <w:rPr>
          <w:sz w:val="24"/>
          <w:szCs w:val="24"/>
        </w:rPr>
      </w:pPr>
      <w:r w:rsidRPr="0023586C">
        <w:rPr>
          <w:sz w:val="24"/>
          <w:szCs w:val="24"/>
        </w:rPr>
        <w:t xml:space="preserve">Reaching out to medically underserved and low-income population through Pulse Surveys administered by organizations that serve </w:t>
      </w:r>
      <w:proofErr w:type="gramStart"/>
      <w:r w:rsidRPr="0023586C">
        <w:rPr>
          <w:sz w:val="24"/>
          <w:szCs w:val="24"/>
        </w:rPr>
        <w:t>them</w:t>
      </w:r>
      <w:proofErr w:type="gramEnd"/>
      <w:r w:rsidRPr="0023586C">
        <w:rPr>
          <w:sz w:val="24"/>
          <w:szCs w:val="24"/>
        </w:rPr>
        <w:t xml:space="preserve"> </w:t>
      </w:r>
    </w:p>
    <w:p w14:paraId="0849DF11" w14:textId="765D8818" w:rsidR="007D76C2" w:rsidRPr="0023586C" w:rsidRDefault="007D76C2" w:rsidP="00981810">
      <w:pPr>
        <w:pStyle w:val="ListParagraph"/>
        <w:numPr>
          <w:ilvl w:val="0"/>
          <w:numId w:val="6"/>
        </w:numPr>
        <w:rPr>
          <w:sz w:val="24"/>
          <w:szCs w:val="24"/>
        </w:rPr>
      </w:pPr>
      <w:r w:rsidRPr="0023586C">
        <w:rPr>
          <w:sz w:val="24"/>
          <w:szCs w:val="24"/>
        </w:rPr>
        <w:t xml:space="preserve">Increasing inclusion of people with disabilities in the community health needs </w:t>
      </w:r>
      <w:r w:rsidR="00752073" w:rsidRPr="0023586C">
        <w:rPr>
          <w:sz w:val="24"/>
          <w:szCs w:val="24"/>
        </w:rPr>
        <w:t>assessment through</w:t>
      </w:r>
      <w:r w:rsidRPr="0023586C">
        <w:rPr>
          <w:sz w:val="24"/>
          <w:szCs w:val="24"/>
        </w:rPr>
        <w:t xml:space="preserve"> partnership with the Disability Network of Northern Michigan</w:t>
      </w:r>
      <w:r w:rsidR="00862C61" w:rsidRPr="0023586C">
        <w:rPr>
          <w:sz w:val="24"/>
          <w:szCs w:val="24"/>
        </w:rPr>
        <w:t>.</w:t>
      </w:r>
    </w:p>
    <w:p w14:paraId="14FF5623" w14:textId="77777777" w:rsidR="007D76C2" w:rsidRPr="0023586C" w:rsidRDefault="007D76C2" w:rsidP="00981810">
      <w:pPr>
        <w:pStyle w:val="ListParagraph"/>
        <w:numPr>
          <w:ilvl w:val="0"/>
          <w:numId w:val="6"/>
        </w:numPr>
        <w:rPr>
          <w:sz w:val="24"/>
          <w:szCs w:val="24"/>
        </w:rPr>
      </w:pPr>
      <w:r w:rsidRPr="0023586C">
        <w:rPr>
          <w:sz w:val="24"/>
          <w:szCs w:val="24"/>
        </w:rPr>
        <w:t>Surveying providers who care for patients/clients enrolled in Medicaid Health Plans</w:t>
      </w:r>
    </w:p>
    <w:p w14:paraId="229830B8" w14:textId="77777777" w:rsidR="007D76C2" w:rsidRPr="0023586C" w:rsidRDefault="007D76C2" w:rsidP="00981810">
      <w:pPr>
        <w:pStyle w:val="ListParagraph"/>
        <w:numPr>
          <w:ilvl w:val="0"/>
          <w:numId w:val="6"/>
        </w:numPr>
        <w:rPr>
          <w:sz w:val="24"/>
          <w:szCs w:val="24"/>
        </w:rPr>
      </w:pPr>
      <w:r w:rsidRPr="0023586C">
        <w:rPr>
          <w:sz w:val="24"/>
          <w:szCs w:val="24"/>
        </w:rPr>
        <w:t xml:space="preserve">Recruiting residents experiencing barriers and diverse organizations that serve them to MiThrive Data Walks and Priority-Setting Events. </w:t>
      </w:r>
    </w:p>
    <w:bookmarkEnd w:id="2"/>
    <w:p w14:paraId="61E6B287" w14:textId="77777777" w:rsidR="00F13993" w:rsidRPr="0023586C" w:rsidRDefault="00F13993">
      <w:pPr>
        <w:spacing w:after="160" w:line="259" w:lineRule="auto"/>
        <w:rPr>
          <w:sz w:val="36"/>
          <w:szCs w:val="36"/>
        </w:rPr>
      </w:pPr>
      <w:r w:rsidRPr="0023586C">
        <w:rPr>
          <w:sz w:val="36"/>
          <w:szCs w:val="36"/>
        </w:rPr>
        <w:br w:type="page"/>
      </w:r>
    </w:p>
    <w:p w14:paraId="125B9AB0" w14:textId="072D59EF" w:rsidR="00191E2A" w:rsidRPr="0023586C" w:rsidRDefault="00C73AF0" w:rsidP="00C73AF0">
      <w:pPr>
        <w:rPr>
          <w:rStyle w:val="normaltextrun"/>
          <w:i/>
          <w:iCs/>
          <w:sz w:val="36"/>
          <w:szCs w:val="36"/>
        </w:rPr>
      </w:pPr>
      <w:r w:rsidRPr="0023586C">
        <w:rPr>
          <w:sz w:val="36"/>
          <w:szCs w:val="36"/>
        </w:rPr>
        <w:lastRenderedPageBreak/>
        <w:t xml:space="preserve">Key Findings </w:t>
      </w:r>
    </w:p>
    <w:p w14:paraId="3AEFC91C" w14:textId="727577E4" w:rsidR="00ED6D1A" w:rsidRPr="0023586C" w:rsidRDefault="00165060" w:rsidP="00165060">
      <w:pPr>
        <w:rPr>
          <w:rFonts w:cstheme="minorHAnsi"/>
          <w:sz w:val="24"/>
          <w:szCs w:val="24"/>
        </w:rPr>
      </w:pPr>
      <w:r w:rsidRPr="0023586C">
        <w:rPr>
          <w:rFonts w:cstheme="minorHAnsi"/>
          <w:sz w:val="24"/>
          <w:szCs w:val="24"/>
        </w:rPr>
        <w:t xml:space="preserve">Following analysis of primary and secondary data collected during the 2021 MiThrive Community Health Assessment, 10-11 significant health needs emerged in each of the MiThrive Regions (North Central, Northeast, and Northwest). Members of the MiThrive Steering Committee, Design Team, and </w:t>
      </w:r>
      <w:r w:rsidR="00A208C1" w:rsidRPr="0023586C">
        <w:rPr>
          <w:rFonts w:cstheme="minorHAnsi"/>
          <w:sz w:val="24"/>
          <w:szCs w:val="24"/>
        </w:rPr>
        <w:t xml:space="preserve">three </w:t>
      </w:r>
      <w:r w:rsidRPr="0023586C">
        <w:rPr>
          <w:rFonts w:cstheme="minorHAnsi"/>
          <w:sz w:val="24"/>
          <w:szCs w:val="24"/>
        </w:rPr>
        <w:t xml:space="preserve">Workgroups framed these significant health needs as Strategic Issues, as recommended by the Mobilizing for Action through Planning and Partnerships Framework. </w:t>
      </w:r>
    </w:p>
    <w:p w14:paraId="43386DA3" w14:textId="02E37A40" w:rsidR="00327911" w:rsidRPr="0023586C" w:rsidRDefault="00F82370" w:rsidP="00EE7BBE">
      <w:pPr>
        <w:rPr>
          <w:rFonts w:ascii="Calibri" w:hAnsi="Calibri" w:cs="Calibri"/>
          <w:color w:val="000000"/>
          <w:sz w:val="24"/>
          <w:szCs w:val="24"/>
          <w:shd w:val="clear" w:color="auto" w:fill="FFFFFF"/>
        </w:rPr>
      </w:pPr>
      <w:r w:rsidRPr="0023586C">
        <w:rPr>
          <w:rStyle w:val="eop"/>
          <w:rFonts w:ascii="Calibri" w:hAnsi="Calibri" w:cs="Calibri"/>
          <w:color w:val="000000"/>
          <w:sz w:val="24"/>
          <w:szCs w:val="24"/>
          <w:shd w:val="clear" w:color="auto" w:fill="FFFFFF"/>
        </w:rPr>
        <w:t xml:space="preserve">In December 2021, residents and community partners </w:t>
      </w:r>
      <w:r w:rsidR="00D30B24" w:rsidRPr="0023586C">
        <w:rPr>
          <w:rStyle w:val="eop"/>
          <w:rFonts w:ascii="Calibri" w:hAnsi="Calibri" w:cs="Calibri"/>
          <w:color w:val="000000"/>
          <w:sz w:val="24"/>
          <w:szCs w:val="24"/>
          <w:shd w:val="clear" w:color="auto" w:fill="FFFFFF"/>
        </w:rPr>
        <w:t>participated in</w:t>
      </w:r>
      <w:r w:rsidRPr="0023586C">
        <w:rPr>
          <w:rStyle w:val="eop"/>
          <w:rFonts w:ascii="Calibri" w:hAnsi="Calibri" w:cs="Calibri"/>
          <w:color w:val="000000"/>
          <w:sz w:val="24"/>
          <w:szCs w:val="24"/>
          <w:shd w:val="clear" w:color="auto" w:fill="FFFFFF"/>
        </w:rPr>
        <w:t xml:space="preserve"> one of three regional MiThrive Data Walk and Priority Setting events. </w:t>
      </w:r>
      <w:r w:rsidR="00D30B24" w:rsidRPr="0023586C">
        <w:rPr>
          <w:rFonts w:cstheme="minorHAnsi"/>
          <w:sz w:val="24"/>
          <w:szCs w:val="24"/>
        </w:rPr>
        <w:t>Using a criteria-based process, participants ranked the Strategic Issues as listed below. Severity, magnitude, impact, health equity, and sustainability were the criteria used for this ranking process.</w:t>
      </w:r>
    </w:p>
    <w:tbl>
      <w:tblPr>
        <w:tblW w:w="6520" w:type="dxa"/>
        <w:jc w:val="center"/>
        <w:tblLook w:val="04A0" w:firstRow="1" w:lastRow="0" w:firstColumn="1" w:lastColumn="0" w:noHBand="0" w:noVBand="1"/>
      </w:tblPr>
      <w:tblGrid>
        <w:gridCol w:w="3145"/>
        <w:gridCol w:w="1615"/>
        <w:gridCol w:w="1760"/>
      </w:tblGrid>
      <w:tr w:rsidR="00CE50E2" w:rsidRPr="0023586C" w14:paraId="7281A35D" w14:textId="77777777" w:rsidTr="5F2BBE29">
        <w:trPr>
          <w:trHeight w:val="515"/>
          <w:jc w:val="center"/>
        </w:trPr>
        <w:tc>
          <w:tcPr>
            <w:tcW w:w="6520" w:type="dxa"/>
            <w:gridSpan w:val="3"/>
            <w:tcBorders>
              <w:top w:val="single" w:sz="12" w:space="0" w:color="auto"/>
              <w:left w:val="single" w:sz="12" w:space="0" w:color="auto"/>
              <w:bottom w:val="single" w:sz="12" w:space="0" w:color="auto"/>
              <w:right w:val="single" w:sz="12" w:space="0" w:color="auto"/>
            </w:tcBorders>
            <w:shd w:val="clear" w:color="auto" w:fill="FFE699"/>
            <w:noWrap/>
            <w:vAlign w:val="center"/>
          </w:tcPr>
          <w:p w14:paraId="2E75A682" w14:textId="19434FA2" w:rsidR="00CE50E2" w:rsidRPr="000E762F" w:rsidRDefault="00CE50E2" w:rsidP="000F039D">
            <w:pPr>
              <w:spacing w:after="0" w:line="240" w:lineRule="auto"/>
              <w:jc w:val="center"/>
              <w:rPr>
                <w:rFonts w:ascii="Calibri" w:eastAsia="Times New Roman" w:hAnsi="Calibri" w:cs="Calibri"/>
                <w:b/>
                <w:bCs/>
                <w:color w:val="000000"/>
                <w:sz w:val="22"/>
                <w:szCs w:val="22"/>
              </w:rPr>
            </w:pPr>
            <w:r w:rsidRPr="000E762F">
              <w:rPr>
                <w:rFonts w:ascii="Calibri" w:eastAsia="Times New Roman" w:hAnsi="Calibri" w:cs="Calibri"/>
                <w:b/>
                <w:bCs/>
                <w:color w:val="000000"/>
                <w:sz w:val="22"/>
                <w:szCs w:val="22"/>
              </w:rPr>
              <w:t>Significant Health Needs by Region (unranked)</w:t>
            </w:r>
          </w:p>
        </w:tc>
      </w:tr>
      <w:tr w:rsidR="00CE50E2" w:rsidRPr="0023586C" w14:paraId="76F71408" w14:textId="77777777" w:rsidTr="5F2BBE29">
        <w:trPr>
          <w:trHeight w:val="515"/>
          <w:jc w:val="center"/>
        </w:trPr>
        <w:tc>
          <w:tcPr>
            <w:tcW w:w="3145" w:type="dxa"/>
            <w:tcBorders>
              <w:top w:val="single" w:sz="12" w:space="0" w:color="auto"/>
              <w:left w:val="single" w:sz="4" w:space="0" w:color="auto"/>
              <w:bottom w:val="single" w:sz="4" w:space="0" w:color="auto"/>
              <w:right w:val="single" w:sz="4" w:space="0" w:color="auto"/>
            </w:tcBorders>
            <w:shd w:val="clear" w:color="auto" w:fill="FFE699"/>
            <w:noWrap/>
            <w:vAlign w:val="center"/>
            <w:hideMark/>
          </w:tcPr>
          <w:p w14:paraId="4CC669CB"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Health Needs</w:t>
            </w:r>
          </w:p>
        </w:tc>
        <w:tc>
          <w:tcPr>
            <w:tcW w:w="1615" w:type="dxa"/>
            <w:tcBorders>
              <w:top w:val="single" w:sz="12" w:space="0" w:color="auto"/>
              <w:left w:val="nil"/>
              <w:bottom w:val="single" w:sz="4" w:space="0" w:color="auto"/>
              <w:right w:val="single" w:sz="4" w:space="0" w:color="auto"/>
            </w:tcBorders>
            <w:shd w:val="clear" w:color="auto" w:fill="FFE699"/>
            <w:noWrap/>
            <w:vAlign w:val="center"/>
            <w:hideMark/>
          </w:tcPr>
          <w:p w14:paraId="72D57D9D" w14:textId="3FDB60E8"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themeColor="text1"/>
                <w:sz w:val="22"/>
                <w:szCs w:val="22"/>
              </w:rPr>
              <w:t>North</w:t>
            </w:r>
            <w:r w:rsidR="758755AE" w:rsidRPr="0023586C">
              <w:rPr>
                <w:rFonts w:ascii="Calibri" w:eastAsia="Times New Roman" w:hAnsi="Calibri" w:cs="Calibri"/>
                <w:color w:val="000000" w:themeColor="text1"/>
                <w:sz w:val="22"/>
                <w:szCs w:val="22"/>
              </w:rPr>
              <w:t>west</w:t>
            </w:r>
            <w:r w:rsidRPr="0023586C">
              <w:rPr>
                <w:rFonts w:ascii="Calibri" w:eastAsia="Times New Roman" w:hAnsi="Calibri" w:cs="Calibri"/>
                <w:color w:val="000000" w:themeColor="text1"/>
                <w:sz w:val="22"/>
                <w:szCs w:val="22"/>
              </w:rPr>
              <w:t xml:space="preserve"> Region</w:t>
            </w:r>
          </w:p>
        </w:tc>
        <w:tc>
          <w:tcPr>
            <w:tcW w:w="1760" w:type="dxa"/>
            <w:tcBorders>
              <w:top w:val="single" w:sz="12" w:space="0" w:color="auto"/>
              <w:left w:val="nil"/>
              <w:bottom w:val="single" w:sz="4" w:space="0" w:color="auto"/>
              <w:right w:val="single" w:sz="4" w:space="0" w:color="auto"/>
            </w:tcBorders>
            <w:shd w:val="clear" w:color="auto" w:fill="FFE699"/>
            <w:noWrap/>
            <w:vAlign w:val="center"/>
            <w:hideMark/>
          </w:tcPr>
          <w:p w14:paraId="0340ED52"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themeColor="text1"/>
                <w:sz w:val="22"/>
                <w:szCs w:val="22"/>
              </w:rPr>
              <w:t>Northeast Region</w:t>
            </w:r>
          </w:p>
        </w:tc>
      </w:tr>
      <w:tr w:rsidR="00CE50E2" w:rsidRPr="0023586C" w14:paraId="07993528" w14:textId="77777777" w:rsidTr="00CE50E2">
        <w:trPr>
          <w:trHeight w:val="580"/>
          <w:jc w:val="center"/>
        </w:trPr>
        <w:tc>
          <w:tcPr>
            <w:tcW w:w="3145" w:type="dxa"/>
            <w:tcBorders>
              <w:top w:val="nil"/>
              <w:left w:val="single" w:sz="4" w:space="0" w:color="auto"/>
              <w:bottom w:val="single" w:sz="4" w:space="0" w:color="auto"/>
              <w:right w:val="single" w:sz="4" w:space="0" w:color="auto"/>
            </w:tcBorders>
            <w:shd w:val="clear" w:color="auto" w:fill="auto"/>
            <w:vAlign w:val="bottom"/>
            <w:hideMark/>
          </w:tcPr>
          <w:p w14:paraId="7FC873F5"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 xml:space="preserve">Access to Healthcare &amp; </w:t>
            </w:r>
            <w:r w:rsidRPr="0023586C">
              <w:rPr>
                <w:rFonts w:ascii="Calibri" w:eastAsia="Times New Roman" w:hAnsi="Calibri" w:cs="Calibri"/>
                <w:color w:val="000000"/>
                <w:sz w:val="22"/>
                <w:szCs w:val="22"/>
              </w:rPr>
              <w:br/>
              <w:t>Chronic Disease Prevention</w:t>
            </w:r>
          </w:p>
        </w:tc>
        <w:tc>
          <w:tcPr>
            <w:tcW w:w="1615" w:type="dxa"/>
            <w:tcBorders>
              <w:top w:val="nil"/>
              <w:left w:val="nil"/>
              <w:bottom w:val="single" w:sz="4" w:space="0" w:color="auto"/>
              <w:right w:val="single" w:sz="4" w:space="0" w:color="auto"/>
            </w:tcBorders>
            <w:shd w:val="clear" w:color="auto" w:fill="auto"/>
            <w:vAlign w:val="center"/>
            <w:hideMark/>
          </w:tcPr>
          <w:p w14:paraId="4815845A"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c>
          <w:tcPr>
            <w:tcW w:w="1760" w:type="dxa"/>
            <w:tcBorders>
              <w:top w:val="nil"/>
              <w:left w:val="nil"/>
              <w:bottom w:val="single" w:sz="4" w:space="0" w:color="auto"/>
              <w:right w:val="single" w:sz="4" w:space="0" w:color="auto"/>
            </w:tcBorders>
            <w:shd w:val="clear" w:color="auto" w:fill="auto"/>
            <w:vAlign w:val="center"/>
            <w:hideMark/>
          </w:tcPr>
          <w:p w14:paraId="7C833E65"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r>
      <w:tr w:rsidR="00CE50E2" w:rsidRPr="0023586C" w14:paraId="4A4A241A" w14:textId="77777777" w:rsidTr="00CE50E2">
        <w:trPr>
          <w:trHeight w:val="290"/>
          <w:jc w:val="center"/>
        </w:trPr>
        <w:tc>
          <w:tcPr>
            <w:tcW w:w="3145" w:type="dxa"/>
            <w:tcBorders>
              <w:top w:val="nil"/>
              <w:left w:val="single" w:sz="4" w:space="0" w:color="auto"/>
              <w:bottom w:val="single" w:sz="4" w:space="0" w:color="auto"/>
              <w:right w:val="single" w:sz="4" w:space="0" w:color="auto"/>
            </w:tcBorders>
            <w:shd w:val="clear" w:color="auto" w:fill="auto"/>
            <w:vAlign w:val="bottom"/>
            <w:hideMark/>
          </w:tcPr>
          <w:p w14:paraId="1B98F76E"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Economic Security</w:t>
            </w:r>
          </w:p>
        </w:tc>
        <w:tc>
          <w:tcPr>
            <w:tcW w:w="1615" w:type="dxa"/>
            <w:tcBorders>
              <w:top w:val="nil"/>
              <w:left w:val="nil"/>
              <w:bottom w:val="single" w:sz="4" w:space="0" w:color="auto"/>
              <w:right w:val="single" w:sz="4" w:space="0" w:color="auto"/>
            </w:tcBorders>
            <w:shd w:val="clear" w:color="auto" w:fill="auto"/>
            <w:vAlign w:val="center"/>
            <w:hideMark/>
          </w:tcPr>
          <w:p w14:paraId="5658FDC4"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c>
          <w:tcPr>
            <w:tcW w:w="1760" w:type="dxa"/>
            <w:tcBorders>
              <w:top w:val="nil"/>
              <w:left w:val="nil"/>
              <w:bottom w:val="single" w:sz="4" w:space="0" w:color="auto"/>
              <w:right w:val="single" w:sz="4" w:space="0" w:color="auto"/>
            </w:tcBorders>
            <w:shd w:val="clear" w:color="auto" w:fill="auto"/>
            <w:vAlign w:val="center"/>
            <w:hideMark/>
          </w:tcPr>
          <w:p w14:paraId="2F0C3AFF"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r>
      <w:tr w:rsidR="00CE50E2" w:rsidRPr="0023586C" w14:paraId="54D87B06" w14:textId="77777777" w:rsidTr="00CE50E2">
        <w:trPr>
          <w:trHeight w:val="290"/>
          <w:jc w:val="center"/>
        </w:trPr>
        <w:tc>
          <w:tcPr>
            <w:tcW w:w="3145" w:type="dxa"/>
            <w:tcBorders>
              <w:top w:val="nil"/>
              <w:left w:val="single" w:sz="4" w:space="0" w:color="auto"/>
              <w:bottom w:val="single" w:sz="4" w:space="0" w:color="auto"/>
              <w:right w:val="single" w:sz="4" w:space="0" w:color="auto"/>
            </w:tcBorders>
            <w:shd w:val="clear" w:color="auto" w:fill="auto"/>
            <w:vAlign w:val="bottom"/>
            <w:hideMark/>
          </w:tcPr>
          <w:p w14:paraId="1957D157"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Equity</w:t>
            </w:r>
          </w:p>
        </w:tc>
        <w:tc>
          <w:tcPr>
            <w:tcW w:w="1615" w:type="dxa"/>
            <w:tcBorders>
              <w:top w:val="nil"/>
              <w:left w:val="nil"/>
              <w:bottom w:val="single" w:sz="4" w:space="0" w:color="auto"/>
              <w:right w:val="single" w:sz="4" w:space="0" w:color="auto"/>
            </w:tcBorders>
            <w:shd w:val="clear" w:color="auto" w:fill="auto"/>
            <w:vAlign w:val="center"/>
            <w:hideMark/>
          </w:tcPr>
          <w:p w14:paraId="5906C38E"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c>
          <w:tcPr>
            <w:tcW w:w="1760" w:type="dxa"/>
            <w:tcBorders>
              <w:top w:val="nil"/>
              <w:left w:val="nil"/>
              <w:bottom w:val="single" w:sz="4" w:space="0" w:color="auto"/>
              <w:right w:val="single" w:sz="4" w:space="0" w:color="auto"/>
            </w:tcBorders>
            <w:shd w:val="clear" w:color="auto" w:fill="auto"/>
            <w:vAlign w:val="center"/>
            <w:hideMark/>
          </w:tcPr>
          <w:p w14:paraId="73890D54"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r>
      <w:tr w:rsidR="00CE50E2" w:rsidRPr="0023586C" w14:paraId="6172C12B" w14:textId="77777777" w:rsidTr="00CE50E2">
        <w:trPr>
          <w:trHeight w:val="290"/>
          <w:jc w:val="center"/>
        </w:trPr>
        <w:tc>
          <w:tcPr>
            <w:tcW w:w="3145" w:type="dxa"/>
            <w:tcBorders>
              <w:top w:val="nil"/>
              <w:left w:val="single" w:sz="4" w:space="0" w:color="auto"/>
              <w:bottom w:val="single" w:sz="4" w:space="0" w:color="auto"/>
              <w:right w:val="single" w:sz="4" w:space="0" w:color="auto"/>
            </w:tcBorders>
            <w:shd w:val="clear" w:color="auto" w:fill="auto"/>
            <w:vAlign w:val="bottom"/>
            <w:hideMark/>
          </w:tcPr>
          <w:p w14:paraId="0FF48640"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Housing Security</w:t>
            </w:r>
          </w:p>
        </w:tc>
        <w:tc>
          <w:tcPr>
            <w:tcW w:w="1615" w:type="dxa"/>
            <w:tcBorders>
              <w:top w:val="nil"/>
              <w:left w:val="nil"/>
              <w:bottom w:val="single" w:sz="4" w:space="0" w:color="auto"/>
              <w:right w:val="single" w:sz="4" w:space="0" w:color="auto"/>
            </w:tcBorders>
            <w:shd w:val="clear" w:color="auto" w:fill="auto"/>
            <w:vAlign w:val="center"/>
            <w:hideMark/>
          </w:tcPr>
          <w:p w14:paraId="32CEFC66"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c>
          <w:tcPr>
            <w:tcW w:w="1760" w:type="dxa"/>
            <w:tcBorders>
              <w:top w:val="nil"/>
              <w:left w:val="nil"/>
              <w:bottom w:val="single" w:sz="4" w:space="0" w:color="auto"/>
              <w:right w:val="single" w:sz="4" w:space="0" w:color="auto"/>
            </w:tcBorders>
            <w:shd w:val="clear" w:color="auto" w:fill="auto"/>
            <w:vAlign w:val="center"/>
            <w:hideMark/>
          </w:tcPr>
          <w:p w14:paraId="49B5A2E8"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r>
      <w:tr w:rsidR="00CE50E2" w:rsidRPr="0023586C" w14:paraId="2C841D7F" w14:textId="77777777" w:rsidTr="00CE50E2">
        <w:trPr>
          <w:trHeight w:val="290"/>
          <w:jc w:val="center"/>
        </w:trPr>
        <w:tc>
          <w:tcPr>
            <w:tcW w:w="3145" w:type="dxa"/>
            <w:tcBorders>
              <w:top w:val="nil"/>
              <w:left w:val="single" w:sz="4" w:space="0" w:color="auto"/>
              <w:bottom w:val="single" w:sz="4" w:space="0" w:color="auto"/>
              <w:right w:val="single" w:sz="4" w:space="0" w:color="auto"/>
            </w:tcBorders>
            <w:shd w:val="clear" w:color="auto" w:fill="auto"/>
            <w:vAlign w:val="bottom"/>
            <w:hideMark/>
          </w:tcPr>
          <w:p w14:paraId="0A696DA2"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Mental Health</w:t>
            </w:r>
          </w:p>
        </w:tc>
        <w:tc>
          <w:tcPr>
            <w:tcW w:w="1615" w:type="dxa"/>
            <w:tcBorders>
              <w:top w:val="nil"/>
              <w:left w:val="nil"/>
              <w:bottom w:val="single" w:sz="4" w:space="0" w:color="auto"/>
              <w:right w:val="single" w:sz="4" w:space="0" w:color="auto"/>
            </w:tcBorders>
            <w:shd w:val="clear" w:color="auto" w:fill="auto"/>
            <w:vAlign w:val="center"/>
            <w:hideMark/>
          </w:tcPr>
          <w:p w14:paraId="099F9F9F"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c>
          <w:tcPr>
            <w:tcW w:w="1760" w:type="dxa"/>
            <w:tcBorders>
              <w:top w:val="nil"/>
              <w:left w:val="nil"/>
              <w:bottom w:val="single" w:sz="4" w:space="0" w:color="auto"/>
              <w:right w:val="single" w:sz="4" w:space="0" w:color="auto"/>
            </w:tcBorders>
            <w:shd w:val="clear" w:color="auto" w:fill="auto"/>
            <w:vAlign w:val="center"/>
            <w:hideMark/>
          </w:tcPr>
          <w:p w14:paraId="4BBB39FA"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r>
      <w:tr w:rsidR="00CE50E2" w:rsidRPr="0023586C" w14:paraId="1F6C8319" w14:textId="77777777" w:rsidTr="00CE50E2">
        <w:trPr>
          <w:trHeight w:val="290"/>
          <w:jc w:val="center"/>
        </w:trPr>
        <w:tc>
          <w:tcPr>
            <w:tcW w:w="3145" w:type="dxa"/>
            <w:tcBorders>
              <w:top w:val="nil"/>
              <w:left w:val="single" w:sz="4" w:space="0" w:color="auto"/>
              <w:bottom w:val="single" w:sz="4" w:space="0" w:color="auto"/>
              <w:right w:val="single" w:sz="4" w:space="0" w:color="auto"/>
            </w:tcBorders>
            <w:shd w:val="clear" w:color="auto" w:fill="auto"/>
            <w:vAlign w:val="bottom"/>
            <w:hideMark/>
          </w:tcPr>
          <w:p w14:paraId="636C5ACA"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Safety and Well-Being</w:t>
            </w:r>
          </w:p>
        </w:tc>
        <w:tc>
          <w:tcPr>
            <w:tcW w:w="1615" w:type="dxa"/>
            <w:tcBorders>
              <w:top w:val="nil"/>
              <w:left w:val="nil"/>
              <w:bottom w:val="single" w:sz="4" w:space="0" w:color="auto"/>
              <w:right w:val="single" w:sz="4" w:space="0" w:color="auto"/>
            </w:tcBorders>
            <w:shd w:val="clear" w:color="auto" w:fill="auto"/>
            <w:vAlign w:val="center"/>
            <w:hideMark/>
          </w:tcPr>
          <w:p w14:paraId="4EE3E66D"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c>
          <w:tcPr>
            <w:tcW w:w="1760" w:type="dxa"/>
            <w:tcBorders>
              <w:top w:val="nil"/>
              <w:left w:val="nil"/>
              <w:bottom w:val="single" w:sz="4" w:space="0" w:color="auto"/>
              <w:right w:val="single" w:sz="4" w:space="0" w:color="auto"/>
            </w:tcBorders>
            <w:shd w:val="clear" w:color="auto" w:fill="auto"/>
            <w:vAlign w:val="center"/>
            <w:hideMark/>
          </w:tcPr>
          <w:p w14:paraId="180BC4C8"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r>
      <w:tr w:rsidR="00CE50E2" w:rsidRPr="0023586C" w14:paraId="565C7A0E" w14:textId="77777777" w:rsidTr="00CE50E2">
        <w:trPr>
          <w:trHeight w:val="290"/>
          <w:jc w:val="center"/>
        </w:trPr>
        <w:tc>
          <w:tcPr>
            <w:tcW w:w="3145" w:type="dxa"/>
            <w:tcBorders>
              <w:top w:val="nil"/>
              <w:left w:val="single" w:sz="4" w:space="0" w:color="auto"/>
              <w:bottom w:val="single" w:sz="4" w:space="0" w:color="auto"/>
              <w:right w:val="single" w:sz="4" w:space="0" w:color="auto"/>
            </w:tcBorders>
            <w:shd w:val="clear" w:color="auto" w:fill="auto"/>
            <w:vAlign w:val="bottom"/>
            <w:hideMark/>
          </w:tcPr>
          <w:p w14:paraId="20EE22A9"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Substance Use</w:t>
            </w:r>
          </w:p>
        </w:tc>
        <w:tc>
          <w:tcPr>
            <w:tcW w:w="1615" w:type="dxa"/>
            <w:tcBorders>
              <w:top w:val="nil"/>
              <w:left w:val="nil"/>
              <w:bottom w:val="single" w:sz="4" w:space="0" w:color="auto"/>
              <w:right w:val="single" w:sz="4" w:space="0" w:color="auto"/>
            </w:tcBorders>
            <w:shd w:val="clear" w:color="auto" w:fill="auto"/>
            <w:vAlign w:val="center"/>
            <w:hideMark/>
          </w:tcPr>
          <w:p w14:paraId="6AB4794B"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c>
          <w:tcPr>
            <w:tcW w:w="1760" w:type="dxa"/>
            <w:tcBorders>
              <w:top w:val="nil"/>
              <w:left w:val="nil"/>
              <w:bottom w:val="single" w:sz="4" w:space="0" w:color="auto"/>
              <w:right w:val="single" w:sz="4" w:space="0" w:color="auto"/>
            </w:tcBorders>
            <w:shd w:val="clear" w:color="auto" w:fill="auto"/>
            <w:vAlign w:val="center"/>
            <w:hideMark/>
          </w:tcPr>
          <w:p w14:paraId="289E3286"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r>
      <w:tr w:rsidR="00CE50E2" w:rsidRPr="0023586C" w14:paraId="700B7AC3" w14:textId="77777777" w:rsidTr="00CE50E2">
        <w:trPr>
          <w:trHeight w:val="290"/>
          <w:jc w:val="center"/>
        </w:trPr>
        <w:tc>
          <w:tcPr>
            <w:tcW w:w="3145" w:type="dxa"/>
            <w:tcBorders>
              <w:top w:val="nil"/>
              <w:left w:val="single" w:sz="4" w:space="0" w:color="auto"/>
              <w:bottom w:val="single" w:sz="4" w:space="0" w:color="auto"/>
              <w:right w:val="single" w:sz="4" w:space="0" w:color="auto"/>
            </w:tcBorders>
            <w:shd w:val="clear" w:color="auto" w:fill="auto"/>
            <w:vAlign w:val="bottom"/>
            <w:hideMark/>
          </w:tcPr>
          <w:p w14:paraId="34C3600D"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Transportation</w:t>
            </w:r>
          </w:p>
        </w:tc>
        <w:tc>
          <w:tcPr>
            <w:tcW w:w="1615" w:type="dxa"/>
            <w:tcBorders>
              <w:top w:val="nil"/>
              <w:left w:val="nil"/>
              <w:bottom w:val="single" w:sz="4" w:space="0" w:color="auto"/>
              <w:right w:val="single" w:sz="4" w:space="0" w:color="auto"/>
            </w:tcBorders>
            <w:shd w:val="clear" w:color="auto" w:fill="auto"/>
            <w:vAlign w:val="center"/>
            <w:hideMark/>
          </w:tcPr>
          <w:p w14:paraId="46489AF4"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c>
          <w:tcPr>
            <w:tcW w:w="1760" w:type="dxa"/>
            <w:tcBorders>
              <w:top w:val="nil"/>
              <w:left w:val="nil"/>
              <w:bottom w:val="single" w:sz="4" w:space="0" w:color="auto"/>
              <w:right w:val="single" w:sz="4" w:space="0" w:color="auto"/>
            </w:tcBorders>
            <w:shd w:val="clear" w:color="auto" w:fill="auto"/>
            <w:vAlign w:val="center"/>
            <w:hideMark/>
          </w:tcPr>
          <w:p w14:paraId="6A6D6060"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r>
      <w:tr w:rsidR="00CE50E2" w:rsidRPr="0023586C" w14:paraId="000A17BA" w14:textId="77777777" w:rsidTr="00CE50E2">
        <w:trPr>
          <w:trHeight w:val="290"/>
          <w:jc w:val="center"/>
        </w:trPr>
        <w:tc>
          <w:tcPr>
            <w:tcW w:w="3145" w:type="dxa"/>
            <w:tcBorders>
              <w:top w:val="nil"/>
              <w:left w:val="single" w:sz="4" w:space="0" w:color="auto"/>
              <w:bottom w:val="single" w:sz="4" w:space="0" w:color="auto"/>
              <w:right w:val="single" w:sz="4" w:space="0" w:color="auto"/>
            </w:tcBorders>
            <w:shd w:val="clear" w:color="auto" w:fill="auto"/>
            <w:vAlign w:val="bottom"/>
            <w:hideMark/>
          </w:tcPr>
          <w:p w14:paraId="03716C8D"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Broadband Access</w:t>
            </w:r>
          </w:p>
        </w:tc>
        <w:tc>
          <w:tcPr>
            <w:tcW w:w="1615" w:type="dxa"/>
            <w:tcBorders>
              <w:top w:val="nil"/>
              <w:left w:val="nil"/>
              <w:bottom w:val="single" w:sz="4" w:space="0" w:color="auto"/>
              <w:right w:val="single" w:sz="4" w:space="0" w:color="auto"/>
            </w:tcBorders>
            <w:shd w:val="clear" w:color="auto" w:fill="auto"/>
            <w:vAlign w:val="center"/>
            <w:hideMark/>
          </w:tcPr>
          <w:p w14:paraId="315E16D8"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c>
          <w:tcPr>
            <w:tcW w:w="1760" w:type="dxa"/>
            <w:tcBorders>
              <w:top w:val="nil"/>
              <w:left w:val="nil"/>
              <w:bottom w:val="single" w:sz="4" w:space="0" w:color="auto"/>
              <w:right w:val="single" w:sz="4" w:space="0" w:color="auto"/>
            </w:tcBorders>
            <w:shd w:val="clear" w:color="auto" w:fill="auto"/>
            <w:noWrap/>
            <w:vAlign w:val="bottom"/>
            <w:hideMark/>
          </w:tcPr>
          <w:p w14:paraId="019F2A19"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 </w:t>
            </w:r>
          </w:p>
        </w:tc>
      </w:tr>
      <w:tr w:rsidR="00CE50E2" w:rsidRPr="0023586C" w14:paraId="7D76E7F9" w14:textId="77777777" w:rsidTr="00CE50E2">
        <w:trPr>
          <w:trHeight w:val="290"/>
          <w:jc w:val="center"/>
        </w:trPr>
        <w:tc>
          <w:tcPr>
            <w:tcW w:w="3145" w:type="dxa"/>
            <w:tcBorders>
              <w:top w:val="nil"/>
              <w:left w:val="single" w:sz="4" w:space="0" w:color="auto"/>
              <w:bottom w:val="single" w:sz="4" w:space="0" w:color="auto"/>
              <w:right w:val="single" w:sz="4" w:space="0" w:color="auto"/>
            </w:tcBorders>
            <w:shd w:val="clear" w:color="auto" w:fill="auto"/>
            <w:vAlign w:val="bottom"/>
            <w:hideMark/>
          </w:tcPr>
          <w:p w14:paraId="1E3CFD8F"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Food Security</w:t>
            </w:r>
          </w:p>
        </w:tc>
        <w:tc>
          <w:tcPr>
            <w:tcW w:w="1615" w:type="dxa"/>
            <w:tcBorders>
              <w:top w:val="nil"/>
              <w:left w:val="nil"/>
              <w:bottom w:val="single" w:sz="4" w:space="0" w:color="auto"/>
              <w:right w:val="single" w:sz="4" w:space="0" w:color="auto"/>
            </w:tcBorders>
            <w:shd w:val="clear" w:color="auto" w:fill="auto"/>
            <w:vAlign w:val="center"/>
            <w:hideMark/>
          </w:tcPr>
          <w:p w14:paraId="24D81944"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c>
          <w:tcPr>
            <w:tcW w:w="1760" w:type="dxa"/>
            <w:tcBorders>
              <w:top w:val="nil"/>
              <w:left w:val="nil"/>
              <w:bottom w:val="single" w:sz="4" w:space="0" w:color="auto"/>
              <w:right w:val="single" w:sz="4" w:space="0" w:color="auto"/>
            </w:tcBorders>
            <w:shd w:val="clear" w:color="auto" w:fill="auto"/>
            <w:noWrap/>
            <w:vAlign w:val="bottom"/>
            <w:hideMark/>
          </w:tcPr>
          <w:p w14:paraId="114DFD4E"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 </w:t>
            </w:r>
          </w:p>
        </w:tc>
      </w:tr>
      <w:tr w:rsidR="00CE50E2" w:rsidRPr="0023586C" w14:paraId="6DE54726" w14:textId="77777777" w:rsidTr="00CE50E2">
        <w:trPr>
          <w:trHeight w:val="290"/>
          <w:jc w:val="center"/>
        </w:trPr>
        <w:tc>
          <w:tcPr>
            <w:tcW w:w="3145" w:type="dxa"/>
            <w:tcBorders>
              <w:top w:val="nil"/>
              <w:left w:val="single" w:sz="4" w:space="0" w:color="auto"/>
              <w:bottom w:val="single" w:sz="4" w:space="0" w:color="auto"/>
              <w:right w:val="single" w:sz="4" w:space="0" w:color="auto"/>
            </w:tcBorders>
            <w:shd w:val="clear" w:color="auto" w:fill="auto"/>
            <w:vAlign w:val="bottom"/>
            <w:hideMark/>
          </w:tcPr>
          <w:p w14:paraId="55AE44A6"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Healthy Weight</w:t>
            </w:r>
          </w:p>
        </w:tc>
        <w:tc>
          <w:tcPr>
            <w:tcW w:w="1615" w:type="dxa"/>
            <w:tcBorders>
              <w:top w:val="nil"/>
              <w:left w:val="nil"/>
              <w:bottom w:val="single" w:sz="4" w:space="0" w:color="auto"/>
              <w:right w:val="single" w:sz="4" w:space="0" w:color="auto"/>
            </w:tcBorders>
            <w:shd w:val="clear" w:color="auto" w:fill="auto"/>
            <w:vAlign w:val="center"/>
            <w:hideMark/>
          </w:tcPr>
          <w:p w14:paraId="198C84A0"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c>
          <w:tcPr>
            <w:tcW w:w="1760" w:type="dxa"/>
            <w:tcBorders>
              <w:top w:val="nil"/>
              <w:left w:val="nil"/>
              <w:bottom w:val="single" w:sz="4" w:space="0" w:color="auto"/>
              <w:right w:val="single" w:sz="4" w:space="0" w:color="auto"/>
            </w:tcBorders>
            <w:shd w:val="clear" w:color="auto" w:fill="auto"/>
            <w:vAlign w:val="center"/>
            <w:hideMark/>
          </w:tcPr>
          <w:p w14:paraId="3EC8AC51"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r>
      <w:tr w:rsidR="00CE50E2" w:rsidRPr="0023586C" w14:paraId="5251DD3F" w14:textId="77777777" w:rsidTr="00CE50E2">
        <w:trPr>
          <w:trHeight w:val="290"/>
          <w:jc w:val="center"/>
        </w:trPr>
        <w:tc>
          <w:tcPr>
            <w:tcW w:w="3145" w:type="dxa"/>
            <w:tcBorders>
              <w:top w:val="nil"/>
              <w:left w:val="single" w:sz="4" w:space="0" w:color="auto"/>
              <w:bottom w:val="single" w:sz="4" w:space="0" w:color="auto"/>
              <w:right w:val="single" w:sz="4" w:space="0" w:color="auto"/>
            </w:tcBorders>
            <w:shd w:val="clear" w:color="auto" w:fill="auto"/>
            <w:vAlign w:val="bottom"/>
            <w:hideMark/>
          </w:tcPr>
          <w:p w14:paraId="0FE7809B"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COVID-19</w:t>
            </w:r>
          </w:p>
        </w:tc>
        <w:tc>
          <w:tcPr>
            <w:tcW w:w="1615" w:type="dxa"/>
            <w:tcBorders>
              <w:top w:val="nil"/>
              <w:left w:val="nil"/>
              <w:bottom w:val="single" w:sz="4" w:space="0" w:color="auto"/>
              <w:right w:val="single" w:sz="4" w:space="0" w:color="auto"/>
            </w:tcBorders>
            <w:shd w:val="clear" w:color="auto" w:fill="auto"/>
            <w:noWrap/>
            <w:vAlign w:val="bottom"/>
            <w:hideMark/>
          </w:tcPr>
          <w:p w14:paraId="3F3D8144" w14:textId="77777777" w:rsidR="00CE50E2" w:rsidRPr="0023586C" w:rsidRDefault="00CE50E2" w:rsidP="000F039D">
            <w:pPr>
              <w:spacing w:after="0" w:line="240" w:lineRule="auto"/>
              <w:rPr>
                <w:rFonts w:ascii="Calibri" w:eastAsia="Times New Roman" w:hAnsi="Calibri" w:cs="Calibri"/>
                <w:color w:val="000000"/>
                <w:sz w:val="22"/>
                <w:szCs w:val="22"/>
              </w:rPr>
            </w:pPr>
            <w:r w:rsidRPr="0023586C">
              <w:rPr>
                <w:rFonts w:ascii="Calibri" w:eastAsia="Times New Roman" w:hAnsi="Calibri" w:cs="Calibri"/>
                <w:color w:val="000000"/>
                <w:sz w:val="22"/>
                <w:szCs w:val="22"/>
              </w:rPr>
              <w:t> </w:t>
            </w:r>
          </w:p>
        </w:tc>
        <w:tc>
          <w:tcPr>
            <w:tcW w:w="1760" w:type="dxa"/>
            <w:tcBorders>
              <w:top w:val="nil"/>
              <w:left w:val="nil"/>
              <w:bottom w:val="single" w:sz="4" w:space="0" w:color="auto"/>
              <w:right w:val="single" w:sz="4" w:space="0" w:color="auto"/>
            </w:tcBorders>
            <w:shd w:val="clear" w:color="auto" w:fill="auto"/>
            <w:vAlign w:val="center"/>
            <w:hideMark/>
          </w:tcPr>
          <w:p w14:paraId="3594E811" w14:textId="77777777" w:rsidR="00CE50E2" w:rsidRPr="0023586C" w:rsidRDefault="00CE50E2" w:rsidP="000F039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X</w:t>
            </w:r>
          </w:p>
        </w:tc>
      </w:tr>
    </w:tbl>
    <w:p w14:paraId="246468B1" w14:textId="07FF646C" w:rsidR="00F9199A" w:rsidRPr="0023586C" w:rsidRDefault="00F9199A" w:rsidP="00CA5402"/>
    <w:p w14:paraId="4A2F25F4" w14:textId="525BBCBC" w:rsidR="00DD0BCD" w:rsidRPr="0023586C" w:rsidRDefault="00CA5402" w:rsidP="00CA5402">
      <w:pPr>
        <w:rPr>
          <w:rFonts w:cstheme="minorHAnsi"/>
          <w:sz w:val="24"/>
          <w:szCs w:val="24"/>
        </w:rPr>
      </w:pPr>
      <w:r w:rsidRPr="0023586C">
        <w:rPr>
          <w:rFonts w:cstheme="minorHAnsi"/>
          <w:sz w:val="24"/>
          <w:szCs w:val="24"/>
        </w:rPr>
        <w:t xml:space="preserve">The purpose of this ranking process was to prioritize Strategic Issues to collectively address in a collaborative Community Health Improvement Plan. Following the Data Walk and Priority Setting Events, MiThrive partners and participants refined the prioritized Strategic Issues to remove any jargon, clarify language, and wordsmith. </w:t>
      </w:r>
    </w:p>
    <w:p w14:paraId="7B65C0DE" w14:textId="44EA769C" w:rsidR="00DD0BCD" w:rsidRPr="0023586C" w:rsidRDefault="00DD0BCD" w:rsidP="00DD0BCD">
      <w:pPr>
        <w:rPr>
          <w:rFonts w:cstheme="minorHAnsi"/>
          <w:sz w:val="24"/>
          <w:szCs w:val="24"/>
        </w:rPr>
      </w:pPr>
      <w:r w:rsidRPr="0023586C">
        <w:rPr>
          <w:rFonts w:cstheme="minorHAnsi"/>
          <w:sz w:val="24"/>
          <w:szCs w:val="24"/>
        </w:rPr>
        <w:t xml:space="preserve">The final top-ranked Strategic Issues in the Northeast Region are as follows: </w:t>
      </w:r>
    </w:p>
    <w:p w14:paraId="68632909" w14:textId="77777777" w:rsidR="00653842" w:rsidRPr="0023586C" w:rsidRDefault="00653842">
      <w:pPr>
        <w:pStyle w:val="ListParagraph"/>
        <w:numPr>
          <w:ilvl w:val="0"/>
          <w:numId w:val="58"/>
        </w:numPr>
        <w:rPr>
          <w:rFonts w:cstheme="minorHAnsi"/>
          <w:sz w:val="24"/>
          <w:szCs w:val="24"/>
        </w:rPr>
      </w:pPr>
      <w:r w:rsidRPr="0023586C">
        <w:rPr>
          <w:rFonts w:ascii="Calibri" w:eastAsia="Calibri" w:hAnsi="Calibri" w:cs="Calibri"/>
          <w:sz w:val="24"/>
          <w:szCs w:val="24"/>
        </w:rPr>
        <w:t>How do we increase access to quality substance use disorder services?</w:t>
      </w:r>
    </w:p>
    <w:p w14:paraId="7D543961" w14:textId="77777777" w:rsidR="006E6CB1" w:rsidRPr="0023586C" w:rsidRDefault="006E6CB1">
      <w:pPr>
        <w:pStyle w:val="ListParagraph"/>
        <w:numPr>
          <w:ilvl w:val="0"/>
          <w:numId w:val="58"/>
        </w:numPr>
        <w:rPr>
          <w:rFonts w:cstheme="minorHAnsi"/>
          <w:sz w:val="24"/>
          <w:szCs w:val="24"/>
        </w:rPr>
      </w:pPr>
      <w:r w:rsidRPr="0023586C">
        <w:rPr>
          <w:rFonts w:ascii="Calibri" w:eastAsia="Calibri" w:hAnsi="Calibri" w:cs="Calibri"/>
          <w:sz w:val="24"/>
          <w:szCs w:val="24"/>
        </w:rPr>
        <w:t>How do we increase access to quality mental health services while increasing resiliency and wellbeing for all?</w:t>
      </w:r>
    </w:p>
    <w:p w14:paraId="17CA8C7E" w14:textId="7A6E3D4D" w:rsidR="00555FDF" w:rsidRPr="0023586C" w:rsidRDefault="00426317">
      <w:pPr>
        <w:pStyle w:val="ListParagraph"/>
        <w:numPr>
          <w:ilvl w:val="0"/>
          <w:numId w:val="58"/>
        </w:numPr>
        <w:rPr>
          <w:rFonts w:cstheme="minorHAnsi"/>
          <w:sz w:val="24"/>
          <w:szCs w:val="24"/>
        </w:rPr>
      </w:pPr>
      <w:r w:rsidRPr="0023586C">
        <w:rPr>
          <w:rFonts w:ascii="Calibri" w:eastAsia="Calibri" w:hAnsi="Calibri" w:cs="Calibri"/>
          <w:sz w:val="24"/>
          <w:szCs w:val="24"/>
        </w:rPr>
        <w:t>How do we increase access to health care?</w:t>
      </w:r>
    </w:p>
    <w:p w14:paraId="5473E922" w14:textId="7DC395C3" w:rsidR="0064138A" w:rsidRPr="0023586C" w:rsidRDefault="0064138A">
      <w:pPr>
        <w:pStyle w:val="ListParagraph"/>
        <w:numPr>
          <w:ilvl w:val="0"/>
          <w:numId w:val="58"/>
        </w:numPr>
        <w:rPr>
          <w:rFonts w:cstheme="minorHAnsi"/>
          <w:sz w:val="24"/>
          <w:szCs w:val="24"/>
        </w:rPr>
      </w:pPr>
      <w:r w:rsidRPr="0023586C">
        <w:rPr>
          <w:rFonts w:ascii="Calibri" w:eastAsia="Calibri" w:hAnsi="Calibri" w:cs="Calibri"/>
          <w:sz w:val="24"/>
          <w:szCs w:val="24"/>
        </w:rPr>
        <w:t>How do we reduce chronic disease rates in the region?</w:t>
      </w:r>
    </w:p>
    <w:p w14:paraId="1A78B3CA" w14:textId="195EFC4A" w:rsidR="00DD0BCD" w:rsidRPr="0023586C" w:rsidRDefault="00DD0BCD" w:rsidP="00DD0BCD">
      <w:pPr>
        <w:rPr>
          <w:rFonts w:cstheme="minorHAnsi"/>
          <w:sz w:val="24"/>
          <w:szCs w:val="24"/>
        </w:rPr>
      </w:pPr>
      <w:r w:rsidRPr="0023586C">
        <w:rPr>
          <w:rFonts w:cstheme="minorHAnsi"/>
          <w:sz w:val="24"/>
          <w:szCs w:val="24"/>
        </w:rPr>
        <w:lastRenderedPageBreak/>
        <w:t xml:space="preserve">The final top-ranked Strategic Issues in the Northwest Region are as follows: </w:t>
      </w:r>
    </w:p>
    <w:p w14:paraId="4F8D55E8" w14:textId="3C80AAEE" w:rsidR="00555FDF" w:rsidRPr="0023586C" w:rsidRDefault="00AC3447">
      <w:pPr>
        <w:pStyle w:val="ListParagraph"/>
        <w:numPr>
          <w:ilvl w:val="0"/>
          <w:numId w:val="59"/>
        </w:numPr>
        <w:rPr>
          <w:rFonts w:cstheme="minorHAnsi"/>
          <w:sz w:val="24"/>
          <w:szCs w:val="24"/>
        </w:rPr>
      </w:pPr>
      <w:r w:rsidRPr="0023586C">
        <w:rPr>
          <w:rFonts w:ascii="Calibri" w:eastAsia="Calibri" w:hAnsi="Calibri" w:cs="Calibri"/>
          <w:sz w:val="24"/>
          <w:szCs w:val="24"/>
        </w:rPr>
        <w:t xml:space="preserve">How do we ensure that everyone has safe, affordable, and accessible housing?  </w:t>
      </w:r>
    </w:p>
    <w:p w14:paraId="1ECA0272" w14:textId="583F6C44" w:rsidR="00555FDF" w:rsidRPr="0023586C" w:rsidRDefault="00EA2424">
      <w:pPr>
        <w:pStyle w:val="ListParagraph"/>
        <w:numPr>
          <w:ilvl w:val="0"/>
          <w:numId w:val="59"/>
        </w:numPr>
        <w:rPr>
          <w:rFonts w:cstheme="minorHAnsi"/>
          <w:sz w:val="24"/>
          <w:szCs w:val="24"/>
        </w:rPr>
      </w:pPr>
      <w:r w:rsidRPr="0023586C">
        <w:rPr>
          <w:sz w:val="24"/>
          <w:szCs w:val="24"/>
        </w:rPr>
        <w:t>How do we increase access to quality mental health and substance use disorder services while increasing resiliency and wellbeing for all?</w:t>
      </w:r>
    </w:p>
    <w:p w14:paraId="5098598E" w14:textId="77777777" w:rsidR="000E6BFA" w:rsidRPr="0023586C" w:rsidRDefault="002946D9">
      <w:pPr>
        <w:pStyle w:val="ListParagraph"/>
        <w:numPr>
          <w:ilvl w:val="0"/>
          <w:numId w:val="59"/>
        </w:numPr>
        <w:rPr>
          <w:rFonts w:cstheme="minorHAnsi"/>
          <w:sz w:val="24"/>
          <w:szCs w:val="24"/>
        </w:rPr>
      </w:pPr>
      <w:r w:rsidRPr="0023586C">
        <w:rPr>
          <w:rFonts w:ascii="Calibri" w:eastAsia="Calibri" w:hAnsi="Calibri" w:cs="Calibri"/>
          <w:sz w:val="24"/>
          <w:szCs w:val="24"/>
        </w:rPr>
        <w:t xml:space="preserve">How do we increase access to health care? </w:t>
      </w:r>
    </w:p>
    <w:p w14:paraId="397467BA" w14:textId="0563614C" w:rsidR="00F83F8D" w:rsidRPr="0023586C" w:rsidRDefault="000E6BFA">
      <w:pPr>
        <w:pStyle w:val="ListParagraph"/>
        <w:numPr>
          <w:ilvl w:val="0"/>
          <w:numId w:val="59"/>
        </w:numPr>
        <w:rPr>
          <w:rFonts w:cstheme="minorHAnsi"/>
          <w:sz w:val="24"/>
          <w:szCs w:val="24"/>
        </w:rPr>
      </w:pPr>
      <w:r w:rsidRPr="0023586C">
        <w:rPr>
          <w:rFonts w:ascii="Calibri" w:eastAsia="Calibri" w:hAnsi="Calibri" w:cs="Calibri"/>
          <w:sz w:val="24"/>
          <w:szCs w:val="24"/>
        </w:rPr>
        <w:t>How do we reduce chronic disease rates in the region?</w:t>
      </w:r>
      <w:r w:rsidR="00F83F8D" w:rsidRPr="0023586C">
        <w:rPr>
          <w:sz w:val="72"/>
          <w:szCs w:val="72"/>
        </w:rPr>
        <w:br w:type="page"/>
      </w:r>
    </w:p>
    <w:p w14:paraId="2628B934" w14:textId="35972F5D" w:rsidR="00E109BE" w:rsidRPr="0023586C" w:rsidRDefault="00E109BE" w:rsidP="00E109BE">
      <w:pPr>
        <w:jc w:val="both"/>
        <w:rPr>
          <w:sz w:val="72"/>
          <w:szCs w:val="72"/>
        </w:rPr>
      </w:pPr>
      <w:r w:rsidRPr="0023586C">
        <w:rPr>
          <w:sz w:val="72"/>
          <w:szCs w:val="72"/>
        </w:rPr>
        <w:lastRenderedPageBreak/>
        <w:t>Introduction</w:t>
      </w:r>
    </w:p>
    <w:p w14:paraId="0355B611" w14:textId="2B9C0857" w:rsidR="00E109BE" w:rsidRPr="0023586C" w:rsidRDefault="00E109BE" w:rsidP="00E109BE">
      <w:pPr>
        <w:rPr>
          <w:sz w:val="72"/>
          <w:szCs w:val="72"/>
        </w:rPr>
      </w:pPr>
      <w:r w:rsidRPr="0023586C">
        <w:rPr>
          <w:sz w:val="24"/>
          <w:szCs w:val="24"/>
        </w:rPr>
        <w:t xml:space="preserve">We all have a role to play in our communities’ health. Many factors combine to determine the health of a community. In addition to disease, health is influenced by education level, economic status, </w:t>
      </w:r>
      <w:r w:rsidR="00D94691" w:rsidRPr="0023586C">
        <w:rPr>
          <w:sz w:val="24"/>
          <w:szCs w:val="24"/>
        </w:rPr>
        <w:t>and issues</w:t>
      </w:r>
      <w:r w:rsidRPr="0023586C">
        <w:rPr>
          <w:sz w:val="24"/>
          <w:szCs w:val="24"/>
        </w:rPr>
        <w:t xml:space="preserve">. No one individual, community group, hospital, agency, or governmental body can be responsible for the health of the community. No one organization can address complex community issues alone. However, working together, we can understand the issues, and create plans to address them. </w:t>
      </w:r>
    </w:p>
    <w:p w14:paraId="0A366A2B" w14:textId="77777777" w:rsidR="00E109BE" w:rsidRPr="0023586C" w:rsidRDefault="00E109BE" w:rsidP="00E109BE">
      <w:pPr>
        <w:rPr>
          <w:sz w:val="36"/>
          <w:szCs w:val="36"/>
        </w:rPr>
      </w:pPr>
      <w:r w:rsidRPr="0023586C">
        <w:rPr>
          <w:sz w:val="36"/>
          <w:szCs w:val="36"/>
        </w:rPr>
        <w:t xml:space="preserve">A Model of How Health Happens </w:t>
      </w:r>
    </w:p>
    <w:p w14:paraId="6493ABBE" w14:textId="4BF76124" w:rsidR="00E109BE" w:rsidRPr="0023586C" w:rsidRDefault="00E109BE" w:rsidP="00E109BE">
      <w:r w:rsidRPr="0023586C">
        <w:rPr>
          <w:noProof/>
          <w:color w:val="2B579A"/>
          <w:shd w:val="clear" w:color="auto" w:fill="E6E6E6"/>
        </w:rPr>
        <w:drawing>
          <wp:inline distT="0" distB="0" distL="0" distR="0" wp14:anchorId="1981F72B" wp14:editId="2A259B12">
            <wp:extent cx="4095750" cy="4572000"/>
            <wp:effectExtent l="0" t="0" r="0" b="0"/>
            <wp:docPr id="731718574" name="Picture 73171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095750" cy="4572000"/>
                    </a:xfrm>
                    <a:prstGeom prst="rect">
                      <a:avLst/>
                    </a:prstGeom>
                  </pic:spPr>
                </pic:pic>
              </a:graphicData>
            </a:graphic>
          </wp:inline>
        </w:drawing>
      </w:r>
    </w:p>
    <w:p w14:paraId="103073BD" w14:textId="48D78812" w:rsidR="00E109BE" w:rsidRPr="0023586C" w:rsidRDefault="00E109BE" w:rsidP="00E109BE">
      <w:pPr>
        <w:rPr>
          <w:sz w:val="24"/>
          <w:szCs w:val="24"/>
        </w:rPr>
      </w:pPr>
      <w:r w:rsidRPr="0023586C">
        <w:rPr>
          <w:sz w:val="24"/>
          <w:szCs w:val="24"/>
        </w:rPr>
        <w:t xml:space="preserve">The County Health Rankings Model </w:t>
      </w:r>
      <w:r w:rsidR="00B7252A" w:rsidRPr="0023586C">
        <w:rPr>
          <w:sz w:val="24"/>
          <w:szCs w:val="24"/>
        </w:rPr>
        <w:t xml:space="preserve">of How Health Happens </w:t>
      </w:r>
      <w:r w:rsidRPr="0023586C">
        <w:rPr>
          <w:sz w:val="24"/>
          <w:szCs w:val="24"/>
        </w:rPr>
        <w:t xml:space="preserve">provides a broad understanding of health, describing the importance of social determinants of health, organized in the categories of health behaviors, clinical care, social and economic factors, and the physical environment. It illustrates how community policies and programs influence health factors and in turn, health outcomes. </w:t>
      </w:r>
    </w:p>
    <w:p w14:paraId="05644517" w14:textId="7CCDCDFB" w:rsidR="00D64648" w:rsidRPr="0023586C" w:rsidRDefault="00E109BE" w:rsidP="00D64648">
      <w:pPr>
        <w:rPr>
          <w:sz w:val="36"/>
          <w:szCs w:val="36"/>
        </w:rPr>
      </w:pPr>
      <w:r w:rsidRPr="0023586C">
        <w:rPr>
          <w:sz w:val="36"/>
          <w:szCs w:val="36"/>
        </w:rPr>
        <w:br w:type="page"/>
      </w:r>
      <w:r w:rsidR="00D64648" w:rsidRPr="0023586C">
        <w:rPr>
          <w:sz w:val="36"/>
          <w:szCs w:val="36"/>
        </w:rPr>
        <w:lastRenderedPageBreak/>
        <w:t xml:space="preserve">Purpose of Community Health Needs Assessment </w:t>
      </w:r>
    </w:p>
    <w:p w14:paraId="72BB4909" w14:textId="6918ADB9" w:rsidR="00D64648" w:rsidRPr="0023586C" w:rsidRDefault="00D64648" w:rsidP="00D64648">
      <w:pPr>
        <w:rPr>
          <w:sz w:val="24"/>
          <w:szCs w:val="24"/>
        </w:rPr>
      </w:pPr>
      <w:r w:rsidRPr="0023586C">
        <w:rPr>
          <w:sz w:val="24"/>
          <w:szCs w:val="24"/>
        </w:rPr>
        <w:t xml:space="preserve">The foundation of the MiThrive community health needs assessment is the County Health Rankings Model and its focus on social determinants. The purpose of </w:t>
      </w:r>
      <w:r w:rsidR="006D7837" w:rsidRPr="0023586C">
        <w:rPr>
          <w:sz w:val="24"/>
          <w:szCs w:val="24"/>
        </w:rPr>
        <w:t xml:space="preserve">the </w:t>
      </w:r>
      <w:r w:rsidRPr="0023586C">
        <w:rPr>
          <w:sz w:val="24"/>
          <w:szCs w:val="24"/>
        </w:rPr>
        <w:t xml:space="preserve">community health needs assessment is to: </w:t>
      </w:r>
    </w:p>
    <w:p w14:paraId="15EDDBA1" w14:textId="31F40D44" w:rsidR="00D64648" w:rsidRPr="0023586C" w:rsidRDefault="00D64648" w:rsidP="00981810">
      <w:pPr>
        <w:pStyle w:val="ListParagraph"/>
        <w:numPr>
          <w:ilvl w:val="0"/>
          <w:numId w:val="8"/>
        </w:numPr>
        <w:rPr>
          <w:sz w:val="24"/>
          <w:szCs w:val="24"/>
        </w:rPr>
      </w:pPr>
      <w:r w:rsidRPr="0023586C">
        <w:rPr>
          <w:sz w:val="24"/>
          <w:szCs w:val="24"/>
        </w:rPr>
        <w:t xml:space="preserve">Engage residents and community partners to better understand the current state of health and well-being in the </w:t>
      </w:r>
      <w:r w:rsidR="00836276" w:rsidRPr="0023586C">
        <w:rPr>
          <w:sz w:val="24"/>
          <w:szCs w:val="24"/>
        </w:rPr>
        <w:t>community.</w:t>
      </w:r>
      <w:r w:rsidRPr="0023586C">
        <w:rPr>
          <w:sz w:val="24"/>
          <w:szCs w:val="24"/>
        </w:rPr>
        <w:t xml:space="preserve"> </w:t>
      </w:r>
    </w:p>
    <w:p w14:paraId="610F5E9E" w14:textId="77777777" w:rsidR="00D64648" w:rsidRPr="0023586C" w:rsidRDefault="00D64648" w:rsidP="00D64648">
      <w:pPr>
        <w:pStyle w:val="ListParagraph"/>
        <w:rPr>
          <w:sz w:val="24"/>
          <w:szCs w:val="24"/>
        </w:rPr>
      </w:pPr>
    </w:p>
    <w:p w14:paraId="25ADB6E8" w14:textId="77777777" w:rsidR="00D64648" w:rsidRPr="0023586C" w:rsidRDefault="00D64648" w:rsidP="00981810">
      <w:pPr>
        <w:pStyle w:val="ListParagraph"/>
        <w:numPr>
          <w:ilvl w:val="0"/>
          <w:numId w:val="8"/>
        </w:numPr>
        <w:rPr>
          <w:sz w:val="24"/>
          <w:szCs w:val="24"/>
        </w:rPr>
      </w:pPr>
      <w:r w:rsidRPr="0023586C">
        <w:rPr>
          <w:sz w:val="24"/>
          <w:szCs w:val="24"/>
        </w:rPr>
        <w:t xml:space="preserve">Identify key problems and assets to address them. Findings are used to develop collaborative community health improvement plans and implementation strategies and to inform decision-making, strategic planning, grant development, and policy-maker advocacy. </w:t>
      </w:r>
    </w:p>
    <w:p w14:paraId="144E9E27" w14:textId="77777777" w:rsidR="00D64648" w:rsidRPr="0023586C" w:rsidRDefault="00D64648" w:rsidP="00D64648">
      <w:pPr>
        <w:rPr>
          <w:sz w:val="36"/>
          <w:szCs w:val="36"/>
        </w:rPr>
      </w:pPr>
      <w:bookmarkStart w:id="3" w:name="_Hlk96353284"/>
      <w:r w:rsidRPr="0023586C">
        <w:rPr>
          <w:sz w:val="36"/>
          <w:szCs w:val="36"/>
        </w:rPr>
        <w:t xml:space="preserve">Role of MiThrive Steering Committee, Design Team, and Work Groups </w:t>
      </w:r>
    </w:p>
    <w:p w14:paraId="2715F6AA" w14:textId="175F0B13" w:rsidR="00D64648" w:rsidRPr="0023586C" w:rsidRDefault="00D64648" w:rsidP="00D64648">
      <w:pPr>
        <w:rPr>
          <w:sz w:val="36"/>
          <w:szCs w:val="36"/>
        </w:rPr>
      </w:pPr>
      <w:r w:rsidRPr="0023586C">
        <w:rPr>
          <w:sz w:val="24"/>
          <w:szCs w:val="24"/>
        </w:rPr>
        <w:t xml:space="preserve">The MiThrive Design Team is responsible for developing </w:t>
      </w:r>
      <w:r w:rsidR="00131424" w:rsidRPr="0023586C">
        <w:rPr>
          <w:sz w:val="24"/>
          <w:szCs w:val="24"/>
        </w:rPr>
        <w:t>d</w:t>
      </w:r>
      <w:r w:rsidRPr="0023586C">
        <w:rPr>
          <w:sz w:val="24"/>
          <w:szCs w:val="24"/>
        </w:rPr>
        <w:t xml:space="preserve">ata </w:t>
      </w:r>
      <w:r w:rsidR="00131424" w:rsidRPr="0023586C">
        <w:rPr>
          <w:sz w:val="24"/>
          <w:szCs w:val="24"/>
        </w:rPr>
        <w:t>c</w:t>
      </w:r>
      <w:r w:rsidRPr="0023586C">
        <w:rPr>
          <w:sz w:val="24"/>
          <w:szCs w:val="24"/>
        </w:rPr>
        <w:t xml:space="preserve">ollection </w:t>
      </w:r>
      <w:r w:rsidR="00131424" w:rsidRPr="0023586C">
        <w:rPr>
          <w:sz w:val="24"/>
          <w:szCs w:val="24"/>
        </w:rPr>
        <w:t>p</w:t>
      </w:r>
      <w:r w:rsidRPr="0023586C">
        <w:rPr>
          <w:sz w:val="24"/>
          <w:szCs w:val="24"/>
        </w:rPr>
        <w:t xml:space="preserve">lans for the four assessments and </w:t>
      </w:r>
      <w:r w:rsidR="00EA06A8" w:rsidRPr="0023586C">
        <w:rPr>
          <w:sz w:val="24"/>
          <w:szCs w:val="24"/>
        </w:rPr>
        <w:t xml:space="preserve">proposing recommendations </w:t>
      </w:r>
      <w:r w:rsidRPr="0023586C">
        <w:rPr>
          <w:sz w:val="24"/>
          <w:szCs w:val="24"/>
        </w:rPr>
        <w:t>to the Steering Committee. In addition to approving the Data Collection Plans, the Steering Committee updated the MiThrive Vision and Core Values and provided oversight to the community health needs assessment. The regional Workgroups (Northwest, Northeast, and North Central) assisted in local implementation of primary data collections, participated in assessments and Data Walk and Priority-Setting Events. They will develop a collaborative Community Health Improvement Plan for the top-ranked priorities in their regions and oversee their implementation</w:t>
      </w:r>
      <w:bookmarkEnd w:id="3"/>
      <w:r w:rsidRPr="0023586C">
        <w:rPr>
          <w:sz w:val="24"/>
          <w:szCs w:val="24"/>
        </w:rPr>
        <w:t>. (Please see Appendix A for list of organizations engaged in MiThrive in the North Central</w:t>
      </w:r>
      <w:r w:rsidR="00585B4E" w:rsidRPr="0023586C">
        <w:rPr>
          <w:sz w:val="24"/>
          <w:szCs w:val="24"/>
        </w:rPr>
        <w:t>, North</w:t>
      </w:r>
      <w:r w:rsidR="00783180" w:rsidRPr="0023586C">
        <w:rPr>
          <w:sz w:val="24"/>
          <w:szCs w:val="24"/>
        </w:rPr>
        <w:t>west, and Northeast</w:t>
      </w:r>
      <w:r w:rsidRPr="0023586C">
        <w:rPr>
          <w:sz w:val="24"/>
          <w:szCs w:val="24"/>
        </w:rPr>
        <w:t xml:space="preserve"> Region</w:t>
      </w:r>
      <w:r w:rsidR="00783180" w:rsidRPr="0023586C">
        <w:rPr>
          <w:sz w:val="24"/>
          <w:szCs w:val="24"/>
        </w:rPr>
        <w:t>s</w:t>
      </w:r>
      <w:r w:rsidRPr="0023586C">
        <w:rPr>
          <w:sz w:val="24"/>
          <w:szCs w:val="24"/>
        </w:rPr>
        <w:t xml:space="preserve">). </w:t>
      </w:r>
    </w:p>
    <w:p w14:paraId="5A1942A5" w14:textId="77777777" w:rsidR="000579D6" w:rsidRPr="0023586C" w:rsidRDefault="000579D6" w:rsidP="000579D6">
      <w:pPr>
        <w:rPr>
          <w:sz w:val="36"/>
          <w:szCs w:val="36"/>
        </w:rPr>
      </w:pPr>
      <w:r w:rsidRPr="0023586C">
        <w:rPr>
          <w:sz w:val="36"/>
          <w:szCs w:val="36"/>
        </w:rPr>
        <w:t xml:space="preserve">Impact of COVID-19 on MiThrive </w:t>
      </w:r>
    </w:p>
    <w:p w14:paraId="282DE9D6" w14:textId="4FAD220C" w:rsidR="00A457D7" w:rsidRPr="0023586C" w:rsidRDefault="00A457D7" w:rsidP="00A457D7">
      <w:pPr>
        <w:rPr>
          <w:sz w:val="24"/>
          <w:szCs w:val="24"/>
        </w:rPr>
      </w:pPr>
      <w:bookmarkStart w:id="4" w:name="_Hlk96353339"/>
      <w:r w:rsidRPr="0023586C">
        <w:rPr>
          <w:sz w:val="24"/>
          <w:szCs w:val="24"/>
        </w:rPr>
        <w:t xml:space="preserve">There were challenges in conducting </w:t>
      </w:r>
      <w:r w:rsidR="00FD676B" w:rsidRPr="0023586C">
        <w:rPr>
          <w:sz w:val="24"/>
          <w:szCs w:val="24"/>
        </w:rPr>
        <w:t xml:space="preserve">a </w:t>
      </w:r>
      <w:r w:rsidRPr="0023586C">
        <w:rPr>
          <w:sz w:val="24"/>
          <w:szCs w:val="24"/>
        </w:rPr>
        <w:t>regional</w:t>
      </w:r>
      <w:r w:rsidR="00FD676B" w:rsidRPr="0023586C">
        <w:rPr>
          <w:sz w:val="24"/>
          <w:szCs w:val="24"/>
        </w:rPr>
        <w:t xml:space="preserve"> and</w:t>
      </w:r>
      <w:r w:rsidRPr="0023586C">
        <w:rPr>
          <w:sz w:val="24"/>
          <w:szCs w:val="24"/>
        </w:rPr>
        <w:t xml:space="preserve"> collaborative community health needs assessment in 2021 during the peak of the COVID-19 pandemic. Despite their roles in pandemic response, leaders from hospitals, health departments, and other community partners prioritized their involvement in planning and executing the MiThrive Community Health Needs Assessment through their active participation in the Steering Committee, Design Team, and/or one or more regional Work Groups. In all, 53 individuals representing </w:t>
      </w:r>
      <w:r w:rsidR="008B5219" w:rsidRPr="0023586C">
        <w:rPr>
          <w:sz w:val="24"/>
          <w:szCs w:val="24"/>
        </w:rPr>
        <w:t>40 organizations</w:t>
      </w:r>
      <w:r w:rsidRPr="0023586C">
        <w:rPr>
          <w:sz w:val="24"/>
          <w:szCs w:val="24"/>
        </w:rPr>
        <w:t xml:space="preserve"> participated in the MiThrive organization. </w:t>
      </w:r>
    </w:p>
    <w:p w14:paraId="33E5CC00" w14:textId="6FFD23F2" w:rsidR="00A457D7" w:rsidRPr="0023586C" w:rsidRDefault="00A457D7" w:rsidP="00A457D7">
      <w:pPr>
        <w:rPr>
          <w:sz w:val="24"/>
          <w:szCs w:val="24"/>
        </w:rPr>
      </w:pPr>
      <w:r w:rsidRPr="0023586C">
        <w:rPr>
          <w:sz w:val="24"/>
          <w:szCs w:val="24"/>
        </w:rPr>
        <w:t xml:space="preserve">In previous cycles of community health needs assessment, MiThrive convened in-person events for the Community System Assessment and Forces of Change Assessment. During the pandemic, they were convened virtually using Zoom and participatory engagement tools like breakout rooms, MURAL and </w:t>
      </w:r>
      <w:proofErr w:type="spellStart"/>
      <w:r w:rsidRPr="0023586C">
        <w:rPr>
          <w:sz w:val="24"/>
          <w:szCs w:val="24"/>
        </w:rPr>
        <w:t>RetroBoards</w:t>
      </w:r>
      <w:proofErr w:type="spellEnd"/>
      <w:r w:rsidRPr="0023586C">
        <w:rPr>
          <w:sz w:val="24"/>
          <w:szCs w:val="24"/>
        </w:rPr>
        <w:t xml:space="preserve">, among others. Because residents and partners did not have to spend time and travel, their participation at the community assessment events was increased. </w:t>
      </w:r>
      <w:r w:rsidR="00F9352A" w:rsidRPr="0023586C">
        <w:rPr>
          <w:sz w:val="24"/>
          <w:szCs w:val="24"/>
        </w:rPr>
        <w:t>Overall, 5,</w:t>
      </w:r>
      <w:r w:rsidR="000511F6" w:rsidRPr="0023586C">
        <w:rPr>
          <w:sz w:val="24"/>
          <w:szCs w:val="24"/>
        </w:rPr>
        <w:t>4</w:t>
      </w:r>
      <w:r w:rsidR="00F9352A" w:rsidRPr="0023586C">
        <w:rPr>
          <w:sz w:val="24"/>
          <w:szCs w:val="24"/>
        </w:rPr>
        <w:t>0</w:t>
      </w:r>
      <w:r w:rsidR="000511F6" w:rsidRPr="0023586C">
        <w:rPr>
          <w:sz w:val="24"/>
          <w:szCs w:val="24"/>
        </w:rPr>
        <w:t>6</w:t>
      </w:r>
      <w:r w:rsidR="00F9352A" w:rsidRPr="0023586C">
        <w:rPr>
          <w:sz w:val="24"/>
          <w:szCs w:val="24"/>
        </w:rPr>
        <w:t xml:space="preserve"> people participated in MiThrive primary data collection activities.  </w:t>
      </w:r>
      <w:bookmarkEnd w:id="4"/>
    </w:p>
    <w:p w14:paraId="4EE7BFE8" w14:textId="2CF69B52" w:rsidR="00E109BE" w:rsidRPr="0023586C" w:rsidRDefault="00E109BE" w:rsidP="00087184">
      <w:pPr>
        <w:spacing w:line="240" w:lineRule="auto"/>
        <w:contextualSpacing/>
        <w:rPr>
          <w:sz w:val="72"/>
          <w:szCs w:val="72"/>
        </w:rPr>
      </w:pPr>
      <w:r w:rsidRPr="0023586C">
        <w:rPr>
          <w:sz w:val="72"/>
          <w:szCs w:val="72"/>
        </w:rPr>
        <w:lastRenderedPageBreak/>
        <w:t xml:space="preserve">Mobilizing for Action through Planning and Partnerships </w:t>
      </w:r>
    </w:p>
    <w:p w14:paraId="7C755698" w14:textId="77777777" w:rsidR="00A640A7" w:rsidRPr="0023586C" w:rsidRDefault="00A640A7" w:rsidP="00E109BE">
      <w:pPr>
        <w:rPr>
          <w:sz w:val="24"/>
          <w:szCs w:val="24"/>
        </w:rPr>
      </w:pPr>
    </w:p>
    <w:p w14:paraId="2BB9FF40" w14:textId="6939819B" w:rsidR="00E109BE" w:rsidRPr="0023586C" w:rsidRDefault="00E109BE" w:rsidP="00E109BE">
      <w:pPr>
        <w:rPr>
          <w:sz w:val="24"/>
          <w:szCs w:val="24"/>
        </w:rPr>
      </w:pPr>
      <w:r w:rsidRPr="0023586C">
        <w:rPr>
          <w:sz w:val="24"/>
          <w:szCs w:val="24"/>
        </w:rPr>
        <w:t xml:space="preserve">MiThrive utilizes the Mobilizing for Action through Planning and Partnership (MAPP) community health needs assessment framework. It is a nationally recognized, best practice framework that was developed by the National Association of City and County Health Officials </w:t>
      </w:r>
      <w:r w:rsidR="00E31EED" w:rsidRPr="0023586C">
        <w:rPr>
          <w:sz w:val="24"/>
          <w:szCs w:val="24"/>
        </w:rPr>
        <w:t>(NAC</w:t>
      </w:r>
      <w:r w:rsidR="0031466E" w:rsidRPr="0023586C">
        <w:rPr>
          <w:sz w:val="24"/>
          <w:szCs w:val="24"/>
        </w:rPr>
        <w:t xml:space="preserve">CHO) </w:t>
      </w:r>
      <w:r w:rsidRPr="0023586C">
        <w:rPr>
          <w:sz w:val="24"/>
          <w:szCs w:val="24"/>
        </w:rPr>
        <w:t>and the U.S. Centers for Disease Control and Prevention</w:t>
      </w:r>
      <w:r w:rsidR="0031466E" w:rsidRPr="0023586C">
        <w:rPr>
          <w:sz w:val="24"/>
          <w:szCs w:val="24"/>
        </w:rPr>
        <w:t xml:space="preserve"> (CDC)</w:t>
      </w:r>
      <w:r w:rsidRPr="0023586C">
        <w:rPr>
          <w:sz w:val="24"/>
          <w:szCs w:val="24"/>
        </w:rPr>
        <w:t xml:space="preserve">.  </w:t>
      </w:r>
    </w:p>
    <w:p w14:paraId="388BE350" w14:textId="10507144" w:rsidR="005F2E01" w:rsidRPr="0023586C" w:rsidRDefault="00AC2F4E" w:rsidP="00E109BE">
      <w:pPr>
        <w:rPr>
          <w:sz w:val="24"/>
          <w:szCs w:val="24"/>
        </w:rPr>
      </w:pPr>
      <w:r w:rsidRPr="0023586C">
        <w:rPr>
          <w:noProof/>
        </w:rPr>
        <w:drawing>
          <wp:inline distT="0" distB="0" distL="0" distR="0" wp14:anchorId="7915E93C" wp14:editId="424BF4E1">
            <wp:extent cx="6858000" cy="3857624"/>
            <wp:effectExtent l="19050" t="19050" r="19050" b="1016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phic 100"/>
                    <pic:cNvPicPr/>
                  </pic:nvPicPr>
                  <pic:blipFill>
                    <a:blip r:embed="rId15">
                      <a:extLst>
                        <a:ext uri="{28A0092B-C50C-407E-A947-70E740481C1C}">
                          <a14:useLocalDpi xmlns:a14="http://schemas.microsoft.com/office/drawing/2010/main" val="0"/>
                        </a:ext>
                      </a:extLst>
                    </a:blip>
                    <a:stretch>
                      <a:fillRect/>
                    </a:stretch>
                  </pic:blipFill>
                  <pic:spPr>
                    <a:xfrm>
                      <a:off x="0" y="0"/>
                      <a:ext cx="6858000" cy="3857624"/>
                    </a:xfrm>
                    <a:prstGeom prst="rect">
                      <a:avLst/>
                    </a:prstGeom>
                    <a:ln>
                      <a:solidFill>
                        <a:schemeClr val="bg2"/>
                      </a:solidFill>
                    </a:ln>
                  </pic:spPr>
                </pic:pic>
              </a:graphicData>
            </a:graphic>
          </wp:inline>
        </w:drawing>
      </w:r>
    </w:p>
    <w:p w14:paraId="3B9BD373" w14:textId="1974BFC4" w:rsidR="00D867E6" w:rsidRPr="0023586C" w:rsidRDefault="00D867E6" w:rsidP="00D867E6">
      <w:pPr>
        <w:rPr>
          <w:sz w:val="32"/>
          <w:szCs w:val="32"/>
        </w:rPr>
      </w:pPr>
      <w:r w:rsidRPr="0023586C">
        <w:rPr>
          <w:sz w:val="32"/>
          <w:szCs w:val="32"/>
        </w:rPr>
        <w:t xml:space="preserve">Organizing and Engaging Partners </w:t>
      </w:r>
    </w:p>
    <w:p w14:paraId="640BB08D" w14:textId="40FB6B9F" w:rsidR="00D867E6" w:rsidRPr="0023586C" w:rsidRDefault="00D867E6" w:rsidP="00D867E6">
      <w:pPr>
        <w:rPr>
          <w:sz w:val="24"/>
          <w:szCs w:val="24"/>
        </w:rPr>
      </w:pPr>
      <w:r w:rsidRPr="0023586C">
        <w:rPr>
          <w:sz w:val="24"/>
          <w:szCs w:val="24"/>
        </w:rPr>
        <w:t>Phase 1</w:t>
      </w:r>
      <w:r w:rsidR="00F1344F" w:rsidRPr="0023586C">
        <w:rPr>
          <w:sz w:val="24"/>
          <w:szCs w:val="24"/>
        </w:rPr>
        <w:t xml:space="preserve"> of the MAPP Framework</w:t>
      </w:r>
      <w:r w:rsidRPr="0023586C">
        <w:rPr>
          <w:sz w:val="24"/>
          <w:szCs w:val="24"/>
        </w:rPr>
        <w:t xml:space="preserve"> involves two critical and interrelated activities: organizing the planning process and developing the planning process. The purpose of this phase is to structure a planning process that builds commitment, encourages participants as active partners, uses participants’ time well and results in a Community Health Needs Assessment that identifies key issues in a region to inform collaborative decision making to improve population health and health equity, while at the same time, meeting organizations’ requirements for community health needs assessment. During this phase, funding agreements with local </w:t>
      </w:r>
      <w:r w:rsidRPr="0023586C">
        <w:rPr>
          <w:sz w:val="24"/>
          <w:szCs w:val="24"/>
        </w:rPr>
        <w:lastRenderedPageBreak/>
        <w:t xml:space="preserve">health departments and hospitals were executed, the MiThrive Steering Committee, Design </w:t>
      </w:r>
      <w:r w:rsidR="00D2444B" w:rsidRPr="0023586C">
        <w:rPr>
          <w:sz w:val="24"/>
          <w:szCs w:val="24"/>
        </w:rPr>
        <w:t>Team,</w:t>
      </w:r>
      <w:r w:rsidRPr="0023586C">
        <w:rPr>
          <w:sz w:val="24"/>
          <w:szCs w:val="24"/>
        </w:rPr>
        <w:t xml:space="preserve"> and Workgroups were organized, and the Core Support Team was assembled. </w:t>
      </w:r>
    </w:p>
    <w:p w14:paraId="0B5A975E" w14:textId="0F9FF1CA" w:rsidR="001B2176" w:rsidRPr="0023586C" w:rsidRDefault="001B2176" w:rsidP="001B2176">
      <w:pPr>
        <w:rPr>
          <w:sz w:val="48"/>
          <w:szCs w:val="48"/>
        </w:rPr>
      </w:pPr>
      <w:r w:rsidRPr="0023586C">
        <w:rPr>
          <w:sz w:val="48"/>
          <w:szCs w:val="48"/>
        </w:rPr>
        <w:t xml:space="preserve">Conducting the Four Assessments </w:t>
      </w:r>
    </w:p>
    <w:p w14:paraId="2D6DB5EF" w14:textId="77777777" w:rsidR="001B2176" w:rsidRPr="0023586C" w:rsidRDefault="001B2176" w:rsidP="001B2176">
      <w:pPr>
        <w:rPr>
          <w:color w:val="C00000"/>
          <w:sz w:val="24"/>
          <w:szCs w:val="24"/>
        </w:rPr>
      </w:pPr>
      <w:r w:rsidRPr="0023586C">
        <w:rPr>
          <w:sz w:val="24"/>
          <w:szCs w:val="24"/>
        </w:rPr>
        <w:t xml:space="preserve">The MAPP framework consists of four different assessments, each providing unique insights into the health of the community. For the 2021 community health needs assessment the MiThrive gathered more health equity data than ever before, and engaged more diverse stakeholders, including many residents, in the assessments (Please see Appendix A for list of organizations that participated in MiThrive). </w:t>
      </w:r>
    </w:p>
    <w:p w14:paraId="64E961EC" w14:textId="341D3376" w:rsidR="001B2176" w:rsidRPr="004546D9" w:rsidRDefault="00414071" w:rsidP="001B2176">
      <w:pPr>
        <w:rPr>
          <w:b/>
          <w:bCs/>
          <w:sz w:val="24"/>
          <w:szCs w:val="24"/>
        </w:rPr>
      </w:pPr>
      <w:r w:rsidRPr="004546D9">
        <w:rPr>
          <w:b/>
          <w:bCs/>
          <w:noProof/>
          <w:color w:val="2B579A"/>
          <w:sz w:val="24"/>
          <w:szCs w:val="24"/>
          <w:shd w:val="clear" w:color="auto" w:fill="E6E6E6"/>
        </w:rPr>
        <mc:AlternateContent>
          <mc:Choice Requires="wps">
            <w:drawing>
              <wp:anchor distT="0" distB="0" distL="114300" distR="114300" simplePos="0" relativeHeight="251350016" behindDoc="1" locked="0" layoutInCell="1" allowOverlap="1" wp14:anchorId="48237F8D" wp14:editId="2477E708">
                <wp:simplePos x="0" y="0"/>
                <wp:positionH relativeFrom="margin">
                  <wp:posOffset>4314190</wp:posOffset>
                </wp:positionH>
                <wp:positionV relativeFrom="paragraph">
                  <wp:posOffset>241935</wp:posOffset>
                </wp:positionV>
                <wp:extent cx="2561590" cy="2567940"/>
                <wp:effectExtent l="0" t="0" r="10160" b="22860"/>
                <wp:wrapTight wrapText="bothSides">
                  <wp:wrapPolygon edited="0">
                    <wp:start x="0" y="0"/>
                    <wp:lineTo x="0" y="21632"/>
                    <wp:lineTo x="21525" y="21632"/>
                    <wp:lineTo x="21525" y="0"/>
                    <wp:lineTo x="0" y="0"/>
                  </wp:wrapPolygon>
                </wp:wrapTight>
                <wp:docPr id="487829201" name="Text Box 487829201"/>
                <wp:cNvGraphicFramePr/>
                <a:graphic xmlns:a="http://schemas.openxmlformats.org/drawingml/2006/main">
                  <a:graphicData uri="http://schemas.microsoft.com/office/word/2010/wordprocessingShape">
                    <wps:wsp>
                      <wps:cNvSpPr txBox="1"/>
                      <wps:spPr>
                        <a:xfrm>
                          <a:off x="0" y="0"/>
                          <a:ext cx="2561590" cy="2567940"/>
                        </a:xfrm>
                        <a:prstGeom prst="rect">
                          <a:avLst/>
                        </a:prstGeom>
                        <a:solidFill>
                          <a:schemeClr val="bg2"/>
                        </a:solidFill>
                        <a:ln w="6350">
                          <a:solidFill>
                            <a:schemeClr val="bg1"/>
                          </a:solidFill>
                        </a:ln>
                      </wps:spPr>
                      <wps:txbx>
                        <w:txbxContent>
                          <w:p w14:paraId="5F43FB09" w14:textId="0D9768C7" w:rsidR="001B2176" w:rsidRPr="009A2F4C" w:rsidRDefault="001B2176" w:rsidP="001B2176">
                            <w:pPr>
                              <w:shd w:val="clear" w:color="auto" w:fill="E7E6E6" w:themeFill="background2"/>
                              <w:rPr>
                                <w:sz w:val="20"/>
                                <w:szCs w:val="20"/>
                              </w:rPr>
                            </w:pPr>
                            <w:r w:rsidRPr="009A2F4C">
                              <w:rPr>
                                <w:sz w:val="20"/>
                                <w:szCs w:val="20"/>
                              </w:rPr>
                              <w:t xml:space="preserve">Health equity is the realization of all people of the highest attainable level of health. Achieving health equity requires valuing all individuals and populations </w:t>
                            </w:r>
                            <w:r w:rsidR="00564DF4" w:rsidRPr="009A2F4C">
                              <w:rPr>
                                <w:sz w:val="20"/>
                                <w:szCs w:val="20"/>
                              </w:rPr>
                              <w:t>equally and</w:t>
                            </w:r>
                            <w:r w:rsidRPr="009A2F4C">
                              <w:rPr>
                                <w:sz w:val="20"/>
                                <w:szCs w:val="20"/>
                              </w:rPr>
                              <w:t xml:space="preserve"> entails focused and ongoing societal efforts to address avoidable inequities by ensuring the conditions for optimal health for all groups. </w:t>
                            </w:r>
                          </w:p>
                          <w:p w14:paraId="4E026481" w14:textId="77777777" w:rsidR="001B2176" w:rsidRPr="009A2F4C" w:rsidRDefault="001B2176" w:rsidP="001B2176">
                            <w:pPr>
                              <w:shd w:val="clear" w:color="auto" w:fill="E7E6E6" w:themeFill="background2"/>
                              <w:jc w:val="right"/>
                              <w:rPr>
                                <w:sz w:val="20"/>
                                <w:szCs w:val="20"/>
                              </w:rPr>
                            </w:pPr>
                            <w:r w:rsidRPr="009A2F4C">
                              <w:rPr>
                                <w:sz w:val="20"/>
                                <w:szCs w:val="20"/>
                              </w:rPr>
                              <w:t xml:space="preserve">--Adewale Troutman </w:t>
                            </w:r>
                          </w:p>
                          <w:p w14:paraId="4CD699B4" w14:textId="7C87BE31" w:rsidR="001B2176" w:rsidRPr="009A2F4C" w:rsidRDefault="001B2176" w:rsidP="001B2176">
                            <w:pPr>
                              <w:shd w:val="clear" w:color="auto" w:fill="E7E6E6" w:themeFill="background2"/>
                              <w:jc w:val="right"/>
                              <w:rPr>
                                <w:rFonts w:ascii="Times New Roman" w:hAnsi="Times New Roman" w:cs="Times New Roman"/>
                                <w:b/>
                                <w:bCs/>
                                <w:i/>
                                <w:iCs/>
                                <w:sz w:val="20"/>
                                <w:szCs w:val="20"/>
                              </w:rPr>
                            </w:pPr>
                            <w:r w:rsidRPr="009A2F4C">
                              <w:rPr>
                                <w:rFonts w:ascii="Times New Roman" w:hAnsi="Times New Roman" w:cs="Times New Roman"/>
                                <w:b/>
                                <w:bCs/>
                                <w:i/>
                                <w:iCs/>
                                <w:sz w:val="20"/>
                                <w:szCs w:val="20"/>
                              </w:rPr>
                              <w:t xml:space="preserve">Health </w:t>
                            </w:r>
                            <w:r w:rsidR="00F94460">
                              <w:rPr>
                                <w:rFonts w:ascii="Times New Roman" w:hAnsi="Times New Roman" w:cs="Times New Roman"/>
                                <w:b/>
                                <w:bCs/>
                                <w:i/>
                                <w:iCs/>
                                <w:sz w:val="20"/>
                                <w:szCs w:val="20"/>
                              </w:rPr>
                              <w:t>E</w:t>
                            </w:r>
                            <w:r w:rsidRPr="009A2F4C">
                              <w:rPr>
                                <w:rFonts w:ascii="Times New Roman" w:hAnsi="Times New Roman" w:cs="Times New Roman"/>
                                <w:b/>
                                <w:bCs/>
                                <w:i/>
                                <w:iCs/>
                                <w:sz w:val="20"/>
                                <w:szCs w:val="20"/>
                              </w:rPr>
                              <w:t xml:space="preserve">quity, Human Rights and Social Justice: Social Determinants as the Direction for Global Health </w:t>
                            </w:r>
                          </w:p>
                          <w:p w14:paraId="5FD37D5C" w14:textId="77777777" w:rsidR="001B2176" w:rsidRPr="00F5680B" w:rsidRDefault="001B2176" w:rsidP="001B2176">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37F8D" id="Text Box 487829201" o:spid="_x0000_s1033" type="#_x0000_t202" style="position:absolute;margin-left:339.7pt;margin-top:19.05pt;width:201.7pt;height:202.2pt;z-index:-25196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" fillcolor="#e7e6e6 [3214]" strokecolor="white [3212]" strokeweight=".5pt">
                <v:textbox>
                  <w:txbxContent>
                    <w:p w14:paraId="5F43FB09" w14:textId="0D9768C7" w:rsidR="001B2176" w:rsidRPr="009A2F4C" w:rsidRDefault="001B2176" w:rsidP="001B2176">
                      <w:pPr>
                        <w:shd w:val="clear" w:color="auto" w:fill="E7E6E6" w:themeFill="background2"/>
                        <w:rPr>
                          <w:sz w:val="20"/>
                          <w:szCs w:val="20"/>
                        </w:rPr>
                      </w:pPr>
                      <w:r w:rsidRPr="009A2F4C">
                        <w:rPr>
                          <w:sz w:val="20"/>
                          <w:szCs w:val="20"/>
                        </w:rPr>
                        <w:t xml:space="preserve">Health equity is the realization of all people of the highest attainable level of health. Achieving health equity requires valuing all individuals and populations </w:t>
                      </w:r>
                      <w:r w:rsidR="00564DF4" w:rsidRPr="009A2F4C">
                        <w:rPr>
                          <w:sz w:val="20"/>
                          <w:szCs w:val="20"/>
                        </w:rPr>
                        <w:t>equally and</w:t>
                      </w:r>
                      <w:r w:rsidRPr="009A2F4C">
                        <w:rPr>
                          <w:sz w:val="20"/>
                          <w:szCs w:val="20"/>
                        </w:rPr>
                        <w:t xml:space="preserve"> entails focused and ongoing societal efforts to address avoidable inequities by ensuring the conditions for optimal health for all groups. </w:t>
                      </w:r>
                    </w:p>
                    <w:p w14:paraId="4E026481" w14:textId="77777777" w:rsidR="001B2176" w:rsidRPr="009A2F4C" w:rsidRDefault="001B2176" w:rsidP="001B2176">
                      <w:pPr>
                        <w:shd w:val="clear" w:color="auto" w:fill="E7E6E6" w:themeFill="background2"/>
                        <w:jc w:val="right"/>
                        <w:rPr>
                          <w:sz w:val="20"/>
                          <w:szCs w:val="20"/>
                        </w:rPr>
                      </w:pPr>
                      <w:r w:rsidRPr="009A2F4C">
                        <w:rPr>
                          <w:sz w:val="20"/>
                          <w:szCs w:val="20"/>
                        </w:rPr>
                        <w:t xml:space="preserve">--Adewale Troutman </w:t>
                      </w:r>
                    </w:p>
                    <w:p w14:paraId="4CD699B4" w14:textId="7C87BE31" w:rsidR="001B2176" w:rsidRPr="009A2F4C" w:rsidRDefault="001B2176" w:rsidP="001B2176">
                      <w:pPr>
                        <w:shd w:val="clear" w:color="auto" w:fill="E7E6E6" w:themeFill="background2"/>
                        <w:jc w:val="right"/>
                        <w:rPr>
                          <w:rFonts w:ascii="Times New Roman" w:hAnsi="Times New Roman" w:cs="Times New Roman"/>
                          <w:b/>
                          <w:bCs/>
                          <w:i/>
                          <w:iCs/>
                          <w:sz w:val="20"/>
                          <w:szCs w:val="20"/>
                        </w:rPr>
                      </w:pPr>
                      <w:r w:rsidRPr="009A2F4C">
                        <w:rPr>
                          <w:rFonts w:ascii="Times New Roman" w:hAnsi="Times New Roman" w:cs="Times New Roman"/>
                          <w:b/>
                          <w:bCs/>
                          <w:i/>
                          <w:iCs/>
                          <w:sz w:val="20"/>
                          <w:szCs w:val="20"/>
                        </w:rPr>
                        <w:t xml:space="preserve">Health </w:t>
                      </w:r>
                      <w:r w:rsidR="00F94460">
                        <w:rPr>
                          <w:rFonts w:ascii="Times New Roman" w:hAnsi="Times New Roman" w:cs="Times New Roman"/>
                          <w:b/>
                          <w:bCs/>
                          <w:i/>
                          <w:iCs/>
                          <w:sz w:val="20"/>
                          <w:szCs w:val="20"/>
                        </w:rPr>
                        <w:t>E</w:t>
                      </w:r>
                      <w:r w:rsidRPr="009A2F4C">
                        <w:rPr>
                          <w:rFonts w:ascii="Times New Roman" w:hAnsi="Times New Roman" w:cs="Times New Roman"/>
                          <w:b/>
                          <w:bCs/>
                          <w:i/>
                          <w:iCs/>
                          <w:sz w:val="20"/>
                          <w:szCs w:val="20"/>
                        </w:rPr>
                        <w:t xml:space="preserve">quity, Human Rights and Social Justice: Social Determinants as the Direction for Global Health </w:t>
                      </w:r>
                    </w:p>
                    <w:p w14:paraId="5FD37D5C" w14:textId="77777777" w:rsidR="001B2176" w:rsidRPr="00F5680B" w:rsidRDefault="001B2176" w:rsidP="001B2176">
                      <w:pPr>
                        <w:rPr>
                          <w:sz w:val="24"/>
                          <w:szCs w:val="24"/>
                        </w:rPr>
                      </w:pPr>
                    </w:p>
                  </w:txbxContent>
                </v:textbox>
                <w10:wrap type="tight" anchorx="margin"/>
              </v:shape>
            </w:pict>
          </mc:Fallback>
        </mc:AlternateContent>
      </w:r>
      <w:r w:rsidR="00043E99" w:rsidRPr="004546D9">
        <w:rPr>
          <w:b/>
          <w:bCs/>
          <w:noProof/>
          <w:color w:val="2B579A"/>
          <w:sz w:val="24"/>
          <w:szCs w:val="24"/>
        </w:rPr>
        <mc:AlternateContent>
          <mc:Choice Requires="wps">
            <w:drawing>
              <wp:anchor distT="0" distB="0" distL="114300" distR="114300" simplePos="0" relativeHeight="251344896" behindDoc="0" locked="0" layoutInCell="1" allowOverlap="1" wp14:anchorId="1152A51B" wp14:editId="74921D38">
                <wp:simplePos x="0" y="0"/>
                <wp:positionH relativeFrom="column">
                  <wp:posOffset>4319081</wp:posOffset>
                </wp:positionH>
                <wp:positionV relativeFrom="paragraph">
                  <wp:posOffset>237476</wp:posOffset>
                </wp:positionV>
                <wp:extent cx="2558374" cy="2553511"/>
                <wp:effectExtent l="0" t="0" r="13970" b="18415"/>
                <wp:wrapNone/>
                <wp:docPr id="1517141206" name="Text Box 15"/>
                <wp:cNvGraphicFramePr/>
                <a:graphic xmlns:a="http://schemas.openxmlformats.org/drawingml/2006/main">
                  <a:graphicData uri="http://schemas.microsoft.com/office/word/2010/wordprocessingShape">
                    <wps:wsp>
                      <wps:cNvSpPr txBox="1"/>
                      <wps:spPr>
                        <a:xfrm>
                          <a:off x="0" y="0"/>
                          <a:ext cx="2558374" cy="2553511"/>
                        </a:xfrm>
                        <a:prstGeom prst="rect">
                          <a:avLst/>
                        </a:prstGeom>
                        <a:solidFill>
                          <a:schemeClr val="bg1">
                            <a:lumMod val="75000"/>
                          </a:schemeClr>
                        </a:solidFill>
                        <a:ln w="6350">
                          <a:solidFill>
                            <a:prstClr val="black"/>
                          </a:solidFill>
                        </a:ln>
                      </wps:spPr>
                      <wps:txbx>
                        <w:txbxContent>
                          <w:p w14:paraId="58F4E803" w14:textId="77777777" w:rsidR="00043E99" w:rsidRPr="00676B93" w:rsidRDefault="00043E99">
                            <w:pPr>
                              <w:rPr>
                                <w:color w:val="F2F2F2" w:themeColor="background1" w:themeShade="F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52A51B" id="Text Box 15" o:spid="_x0000_s1034" type="#_x0000_t202" style="position:absolute;margin-left:340.1pt;margin-top:18.7pt;width:201.45pt;height:201.05pt;z-index:25134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" fillcolor="#bfbfbf [2412]" strokeweight=".5pt">
                <v:textbox>
                  <w:txbxContent>
                    <w:p w14:paraId="58F4E803" w14:textId="77777777" w:rsidR="00043E99" w:rsidRPr="00676B93" w:rsidRDefault="00043E99">
                      <w:pPr>
                        <w:rPr>
                          <w:color w:val="F2F2F2" w:themeColor="background1" w:themeShade="F2"/>
                        </w:rPr>
                      </w:pPr>
                    </w:p>
                  </w:txbxContent>
                </v:textbox>
              </v:shape>
            </w:pict>
          </mc:Fallback>
        </mc:AlternateContent>
      </w:r>
      <w:r w:rsidR="001B2176" w:rsidRPr="004546D9">
        <w:rPr>
          <w:b/>
          <w:bCs/>
          <w:sz w:val="24"/>
          <w:szCs w:val="24"/>
        </w:rPr>
        <w:t xml:space="preserve">Health Equity </w:t>
      </w:r>
    </w:p>
    <w:p w14:paraId="685E7B3D" w14:textId="7353C9C8" w:rsidR="001B2176" w:rsidRPr="0023586C" w:rsidRDefault="001B2176" w:rsidP="001B2176">
      <w:pPr>
        <w:rPr>
          <w:rFonts w:cs="Adobe Garamond Pro"/>
          <w:i/>
          <w:iCs/>
          <w:sz w:val="24"/>
          <w:szCs w:val="24"/>
        </w:rPr>
      </w:pPr>
      <w:r w:rsidRPr="0023586C">
        <w:rPr>
          <w:sz w:val="24"/>
          <w:szCs w:val="24"/>
        </w:rPr>
        <w:t xml:space="preserve">There is more to good health than health care. </w:t>
      </w:r>
      <w:r w:rsidR="00836276" w:rsidRPr="0023586C">
        <w:rPr>
          <w:sz w:val="24"/>
          <w:szCs w:val="24"/>
        </w:rPr>
        <w:t>Several</w:t>
      </w:r>
      <w:r w:rsidRPr="0023586C">
        <w:rPr>
          <w:sz w:val="24"/>
          <w:szCs w:val="24"/>
        </w:rPr>
        <w:t xml:space="preserve"> </w:t>
      </w:r>
      <w:r w:rsidR="00C01418" w:rsidRPr="0023586C">
        <w:rPr>
          <w:sz w:val="24"/>
          <w:szCs w:val="24"/>
        </w:rPr>
        <w:t>factors</w:t>
      </w:r>
      <w:r w:rsidRPr="0023586C">
        <w:rPr>
          <w:sz w:val="24"/>
          <w:szCs w:val="24"/>
        </w:rPr>
        <w:t xml:space="preserve"> affect people’s health that people do not often think of as health care concerns, like where they live and work, the quality of their neighborhoods, how rich or poor they are, their level of education, or their race or ethnicity.</w:t>
      </w:r>
      <w:r w:rsidRPr="0023586C">
        <w:rPr>
          <w:color w:val="00B0F0"/>
          <w:sz w:val="24"/>
          <w:szCs w:val="24"/>
        </w:rPr>
        <w:t xml:space="preserve"> </w:t>
      </w:r>
      <w:r w:rsidRPr="0023586C">
        <w:rPr>
          <w:sz w:val="24"/>
          <w:szCs w:val="24"/>
        </w:rPr>
        <w:t xml:space="preserve">These social factors </w:t>
      </w:r>
      <w:r w:rsidR="00C077C9" w:rsidRPr="0023586C">
        <w:rPr>
          <w:sz w:val="24"/>
          <w:szCs w:val="24"/>
        </w:rPr>
        <w:t>contribute greatly to</w:t>
      </w:r>
      <w:r w:rsidRPr="0023586C">
        <w:rPr>
          <w:sz w:val="24"/>
          <w:szCs w:val="24"/>
        </w:rPr>
        <w:t xml:space="preserve"> </w:t>
      </w:r>
      <w:r w:rsidR="00410A85" w:rsidRPr="0023586C">
        <w:rPr>
          <w:sz w:val="24"/>
          <w:szCs w:val="24"/>
        </w:rPr>
        <w:t>individuals’</w:t>
      </w:r>
      <w:r w:rsidRPr="0023586C">
        <w:rPr>
          <w:sz w:val="24"/>
          <w:szCs w:val="24"/>
        </w:rPr>
        <w:t xml:space="preserve"> length of life and </w:t>
      </w:r>
      <w:proofErr w:type="gramStart"/>
      <w:r w:rsidRPr="0023586C">
        <w:rPr>
          <w:sz w:val="24"/>
          <w:szCs w:val="24"/>
        </w:rPr>
        <w:t>quality</w:t>
      </w:r>
      <w:proofErr w:type="gramEnd"/>
      <w:r w:rsidRPr="0023586C">
        <w:rPr>
          <w:sz w:val="24"/>
          <w:szCs w:val="24"/>
        </w:rPr>
        <w:t xml:space="preserve"> life, according to the County Health Rankings Model. </w:t>
      </w:r>
    </w:p>
    <w:p w14:paraId="0BAAD191" w14:textId="717B7997" w:rsidR="001B2176" w:rsidRPr="0023586C" w:rsidRDefault="001B2176" w:rsidP="001B2176">
      <w:pPr>
        <w:rPr>
          <w:sz w:val="24"/>
          <w:szCs w:val="24"/>
        </w:rPr>
      </w:pPr>
      <w:r w:rsidRPr="0023586C">
        <w:rPr>
          <w:sz w:val="24"/>
          <w:szCs w:val="24"/>
        </w:rPr>
        <w:t xml:space="preserve">A key finding of the 2021 MiThrive community health needs assessment mirrors a persistent reality across the country and the world: health risks do not impact everyone </w:t>
      </w:r>
      <w:r w:rsidR="009C3B83" w:rsidRPr="0023586C">
        <w:rPr>
          <w:sz w:val="24"/>
          <w:szCs w:val="24"/>
        </w:rPr>
        <w:t xml:space="preserve">in </w:t>
      </w:r>
      <w:r w:rsidRPr="0023586C">
        <w:rPr>
          <w:sz w:val="24"/>
          <w:szCs w:val="24"/>
        </w:rPr>
        <w:t xml:space="preserve">the same way. We consistently find that groups who are more disadvantaged in society also bear the brunt of illness, disability, and death. This pattern is not a coincidence. Health, quality of life, and length of life are all fundamentally impacted by the conditions in which we live, learn, work, and play. Obstacles like poverty and discrimination lead to consequences like powerlessness and lack of access to good jobs with fair pay, quality education and housing, safe environments, and healthcare. </w:t>
      </w:r>
      <w:r w:rsidR="00836276" w:rsidRPr="0023586C">
        <w:rPr>
          <w:sz w:val="24"/>
          <w:szCs w:val="24"/>
        </w:rPr>
        <w:t>All</w:t>
      </w:r>
      <w:r w:rsidRPr="0023586C">
        <w:rPr>
          <w:sz w:val="24"/>
          <w:szCs w:val="24"/>
        </w:rPr>
        <w:t xml:space="preserve"> these community conditions combine to limit the opportunities and chances for people to be healthy. The resulting differences in health outcomes (like risk of disease or early death) are known as “health inequities”.</w:t>
      </w:r>
    </w:p>
    <w:p w14:paraId="33366B90" w14:textId="77777777" w:rsidR="001B2176" w:rsidRPr="0023586C" w:rsidRDefault="001B2176" w:rsidP="001B2176">
      <w:pPr>
        <w:rPr>
          <w:sz w:val="24"/>
          <w:szCs w:val="24"/>
        </w:rPr>
      </w:pPr>
      <w:r w:rsidRPr="0023586C">
        <w:rPr>
          <w:sz w:val="24"/>
          <w:szCs w:val="24"/>
        </w:rPr>
        <w:t xml:space="preserve">The health equity data collected in the four MiThrive assessments is discussed below. </w:t>
      </w:r>
    </w:p>
    <w:p w14:paraId="49C93C84" w14:textId="77777777" w:rsidR="001B2176" w:rsidRPr="0023586C" w:rsidRDefault="001B2176" w:rsidP="001B2176">
      <w:pPr>
        <w:rPr>
          <w:sz w:val="28"/>
          <w:szCs w:val="28"/>
        </w:rPr>
      </w:pPr>
      <w:r w:rsidRPr="0023586C">
        <w:rPr>
          <w:sz w:val="28"/>
          <w:szCs w:val="28"/>
        </w:rPr>
        <w:br w:type="page"/>
      </w:r>
    </w:p>
    <w:p w14:paraId="2CDCFCD7" w14:textId="77777777" w:rsidR="00067B76" w:rsidRPr="0023586C" w:rsidRDefault="00067B76" w:rsidP="00067B76">
      <w:pPr>
        <w:rPr>
          <w:sz w:val="72"/>
          <w:szCs w:val="72"/>
        </w:rPr>
      </w:pPr>
      <w:r w:rsidRPr="0023586C">
        <w:rPr>
          <w:sz w:val="72"/>
          <w:szCs w:val="72"/>
        </w:rPr>
        <w:lastRenderedPageBreak/>
        <w:t xml:space="preserve">MiThrive Assessment Results </w:t>
      </w:r>
    </w:p>
    <w:p w14:paraId="34DC8AEA" w14:textId="77777777" w:rsidR="00067B76" w:rsidRPr="0023586C" w:rsidRDefault="00067B76" w:rsidP="00981810">
      <w:pPr>
        <w:pStyle w:val="ListParagraph"/>
        <w:numPr>
          <w:ilvl w:val="0"/>
          <w:numId w:val="9"/>
        </w:numPr>
        <w:ind w:left="360"/>
        <w:rPr>
          <w:sz w:val="28"/>
          <w:szCs w:val="28"/>
        </w:rPr>
      </w:pPr>
      <w:r w:rsidRPr="0023586C">
        <w:rPr>
          <w:sz w:val="28"/>
          <w:szCs w:val="28"/>
        </w:rPr>
        <w:t xml:space="preserve">Community Health Status Assessment </w:t>
      </w:r>
    </w:p>
    <w:p w14:paraId="0BC9FF70" w14:textId="77777777" w:rsidR="00067B76" w:rsidRPr="0023586C" w:rsidRDefault="00067B76" w:rsidP="00067B76">
      <w:pPr>
        <w:pStyle w:val="ListParagraph"/>
        <w:rPr>
          <w:sz w:val="24"/>
          <w:szCs w:val="24"/>
        </w:rPr>
      </w:pPr>
    </w:p>
    <w:p w14:paraId="7A9FCDD2" w14:textId="7D08D1F7" w:rsidR="00067B76" w:rsidRPr="0023586C" w:rsidRDefault="00067B76" w:rsidP="004A5BBB">
      <w:pPr>
        <w:pStyle w:val="ListParagraph"/>
        <w:spacing w:before="240"/>
        <w:ind w:left="360"/>
        <w:rPr>
          <w:sz w:val="24"/>
          <w:szCs w:val="24"/>
        </w:rPr>
      </w:pPr>
      <w:r w:rsidRPr="0023586C">
        <w:rPr>
          <w:sz w:val="24"/>
          <w:szCs w:val="24"/>
        </w:rPr>
        <w:t xml:space="preserve">The Community Health Status Assessment identifies priority community health and quality of life issues. It answers the questions, “How healthy are our residents?” and “What does the health status of our community look like?”. The answers to these questions were measured by collecting 100 secondary indicators from different sources including the Michigan Department of Health and Human Services, US Census Bureau, and US Centers for Disease Control and Prevention. </w:t>
      </w:r>
    </w:p>
    <w:p w14:paraId="667FDF86" w14:textId="77777777" w:rsidR="004A5BBB" w:rsidRPr="0023586C" w:rsidRDefault="004A5BBB" w:rsidP="004A5BBB">
      <w:pPr>
        <w:pStyle w:val="ListParagraph"/>
        <w:spacing w:before="240"/>
        <w:ind w:left="360"/>
        <w:rPr>
          <w:sz w:val="24"/>
          <w:szCs w:val="24"/>
        </w:rPr>
      </w:pPr>
    </w:p>
    <w:p w14:paraId="7CAE8180" w14:textId="2AA46608" w:rsidR="004A5BBB" w:rsidRPr="0023586C" w:rsidRDefault="00067B76" w:rsidP="004A5BBB">
      <w:pPr>
        <w:pStyle w:val="ListParagraph"/>
        <w:spacing w:before="240"/>
        <w:ind w:left="360"/>
        <w:rPr>
          <w:sz w:val="24"/>
          <w:szCs w:val="24"/>
        </w:rPr>
      </w:pPr>
      <w:r w:rsidRPr="0023586C">
        <w:rPr>
          <w:sz w:val="24"/>
          <w:szCs w:val="24"/>
        </w:rPr>
        <w:t xml:space="preserve">The Design Team assured secondary data included measures of social and economic inequity, including:  Asset-Limited, Income-Constrained, Employed (ALICE) households; children living below the Federal Poverty Level; families living below the Federal Poverty Level, households living below Federal Poverty Level; population living below Federal Poverty Level; gross rent equal to or above 35% of household income; high school graduation rate; income inequality; median household income; median value of owner-occupied homes, political participation; renters (percent of all occupied homes); and unemployment rate. </w:t>
      </w:r>
    </w:p>
    <w:p w14:paraId="325AB344" w14:textId="73F8EE2F" w:rsidR="004A5BBB" w:rsidRPr="0023586C" w:rsidRDefault="00913DCA" w:rsidP="004A5BBB">
      <w:pPr>
        <w:pStyle w:val="ListParagraph"/>
        <w:spacing w:before="240"/>
        <w:ind w:left="360"/>
        <w:rPr>
          <w:sz w:val="24"/>
          <w:szCs w:val="24"/>
        </w:rPr>
      </w:pPr>
      <w:r>
        <w:rPr>
          <w:noProof/>
          <w:sz w:val="24"/>
          <w:szCs w:val="24"/>
        </w:rPr>
        <mc:AlternateContent>
          <mc:Choice Requires="wpg">
            <w:drawing>
              <wp:anchor distT="0" distB="0" distL="114300" distR="114300" simplePos="0" relativeHeight="251586588" behindDoc="1" locked="0" layoutInCell="1" allowOverlap="1" wp14:anchorId="2FD663E8" wp14:editId="56F8BA0F">
                <wp:simplePos x="0" y="0"/>
                <wp:positionH relativeFrom="column">
                  <wp:posOffset>4022387</wp:posOffset>
                </wp:positionH>
                <wp:positionV relativeFrom="paragraph">
                  <wp:posOffset>123947</wp:posOffset>
                </wp:positionV>
                <wp:extent cx="2981325" cy="4068728"/>
                <wp:effectExtent l="0" t="0" r="28575" b="27305"/>
                <wp:wrapTight wrapText="bothSides">
                  <wp:wrapPolygon edited="0">
                    <wp:start x="1656" y="0"/>
                    <wp:lineTo x="1104" y="16182"/>
                    <wp:lineTo x="0" y="17801"/>
                    <wp:lineTo x="0" y="21644"/>
                    <wp:lineTo x="21669" y="21644"/>
                    <wp:lineTo x="21669" y="17801"/>
                    <wp:lineTo x="21255" y="16182"/>
                    <wp:lineTo x="20703" y="14564"/>
                    <wp:lineTo x="20841" y="0"/>
                    <wp:lineTo x="1656" y="0"/>
                  </wp:wrapPolygon>
                </wp:wrapTight>
                <wp:docPr id="291410775" name="Group 16"/>
                <wp:cNvGraphicFramePr/>
                <a:graphic xmlns:a="http://schemas.openxmlformats.org/drawingml/2006/main">
                  <a:graphicData uri="http://schemas.microsoft.com/office/word/2010/wordprocessingGroup">
                    <wpg:wgp>
                      <wpg:cNvGrpSpPr/>
                      <wpg:grpSpPr>
                        <a:xfrm>
                          <a:off x="0" y="0"/>
                          <a:ext cx="2981325" cy="4068728"/>
                          <a:chOff x="0" y="0"/>
                          <a:chExt cx="2981325" cy="4068728"/>
                        </a:xfrm>
                      </wpg:grpSpPr>
                      <wps:wsp>
                        <wps:cNvPr id="217" name="Text Box 217"/>
                        <wps:cNvSpPr txBox="1">
                          <a:spLocks noChangeArrowheads="1"/>
                        </wps:cNvSpPr>
                        <wps:spPr bwMode="auto">
                          <a:xfrm>
                            <a:off x="257783" y="0"/>
                            <a:ext cx="2585085" cy="460375"/>
                          </a:xfrm>
                          <a:prstGeom prst="rect">
                            <a:avLst/>
                          </a:prstGeom>
                          <a:solidFill>
                            <a:srgbClr val="FFFFFF"/>
                          </a:solidFill>
                          <a:ln w="9525">
                            <a:solidFill>
                              <a:schemeClr val="bg1"/>
                            </a:solidFill>
                            <a:miter lim="800000"/>
                            <a:headEnd/>
                            <a:tailEnd/>
                          </a:ln>
                        </wps:spPr>
                        <wps:txbx>
                          <w:txbxContent>
                            <w:p w14:paraId="2F6CBF6C" w14:textId="237A2DCD" w:rsidR="00E859B4" w:rsidRPr="0059000C" w:rsidRDefault="00184373" w:rsidP="003F3084">
                              <w:pPr>
                                <w:jc w:val="center"/>
                                <w:rPr>
                                  <w:b/>
                                  <w:bCs/>
                                </w:rPr>
                              </w:pPr>
                              <w:r w:rsidRPr="00025BB0">
                                <w:rPr>
                                  <w:b/>
                                  <w:bCs/>
                                </w:rPr>
                                <w:t>Social Vulnerability Index by Census Trac</w:t>
                              </w:r>
                              <w:r w:rsidR="00E859B4" w:rsidRPr="00025BB0">
                                <w:rPr>
                                  <w:b/>
                                  <w:bCs/>
                                </w:rPr>
                                <w:t xml:space="preserve">t in </w:t>
                              </w:r>
                              <w:r w:rsidR="00891887" w:rsidRPr="00025BB0">
                                <w:rPr>
                                  <w:b/>
                                  <w:bCs/>
                                </w:rPr>
                                <w:t xml:space="preserve">the </w:t>
                              </w:r>
                              <w:r w:rsidR="00025BB0" w:rsidRPr="00025BB0">
                                <w:rPr>
                                  <w:b/>
                                  <w:bCs/>
                                </w:rPr>
                                <w:t>HDNW</w:t>
                              </w:r>
                              <w:r w:rsidR="00891887" w:rsidRPr="00025BB0">
                                <w:rPr>
                                  <w:b/>
                                  <w:bCs/>
                                </w:rPr>
                                <w:t xml:space="preserve"> Jurisdiction</w:t>
                              </w:r>
                              <w:r w:rsidR="00E859B4">
                                <w:rPr>
                                  <w:b/>
                                  <w:bCs/>
                                </w:rPr>
                                <w:t xml:space="preserve"> </w:t>
                              </w:r>
                            </w:p>
                          </w:txbxContent>
                        </wps:txbx>
                        <wps:bodyPr rot="0" vert="horz" wrap="square" lIns="91440" tIns="45720" rIns="91440" bIns="45720" anchor="t" anchorCtr="0">
                          <a:noAutofit/>
                        </wps:bodyPr>
                      </wps:wsp>
                      <pic:pic xmlns:pic="http://schemas.openxmlformats.org/drawingml/2006/picture">
                        <pic:nvPicPr>
                          <pic:cNvPr id="487829191" name="Picture 48782919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189690" y="2947480"/>
                            <a:ext cx="2719070" cy="361315"/>
                          </a:xfrm>
                          <a:prstGeom prst="rect">
                            <a:avLst/>
                          </a:prstGeom>
                        </pic:spPr>
                      </pic:pic>
                      <pic:pic xmlns:pic="http://schemas.openxmlformats.org/drawingml/2006/picture">
                        <pic:nvPicPr>
                          <pic:cNvPr id="37" name="Picture 37" descr="Map&#10;&#10;Description automatically generated"/>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243192" y="476655"/>
                            <a:ext cx="2590800" cy="2387600"/>
                          </a:xfrm>
                          <a:prstGeom prst="rect">
                            <a:avLst/>
                          </a:prstGeom>
                          <a:noFill/>
                          <a:ln>
                            <a:noFill/>
                          </a:ln>
                        </pic:spPr>
                      </pic:pic>
                      <wps:wsp>
                        <wps:cNvPr id="487829192" name="Text Box 487829192"/>
                        <wps:cNvSpPr txBox="1"/>
                        <wps:spPr>
                          <a:xfrm>
                            <a:off x="0" y="3351178"/>
                            <a:ext cx="2981325" cy="717550"/>
                          </a:xfrm>
                          <a:prstGeom prst="rect">
                            <a:avLst/>
                          </a:prstGeom>
                          <a:solidFill>
                            <a:sysClr val="window" lastClr="FFFFFF"/>
                          </a:solidFill>
                          <a:ln w="6350">
                            <a:solidFill>
                              <a:sysClr val="window" lastClr="FFFFFF"/>
                            </a:solidFill>
                          </a:ln>
                        </wps:spPr>
                        <wps:txbx>
                          <w:txbxContent>
                            <w:p w14:paraId="767A541B" w14:textId="77777777" w:rsidR="00025BB0" w:rsidRPr="00E92CE8" w:rsidRDefault="00025BB0" w:rsidP="00025BB0">
                              <w:r w:rsidRPr="00A75F3D">
                                <w:rPr>
                                  <w:sz w:val="16"/>
                                  <w:szCs w:val="16"/>
                                </w:rPr>
                                <w:t>Source: M</w:t>
                              </w:r>
                              <w:r>
                                <w:rPr>
                                  <w:sz w:val="16"/>
                                  <w:szCs w:val="16"/>
                                </w:rPr>
                                <w:t>ichigan</w:t>
                              </w:r>
                              <w:r w:rsidRPr="00A75F3D">
                                <w:rPr>
                                  <w:sz w:val="16"/>
                                  <w:szCs w:val="16"/>
                                </w:rPr>
                                <w:t xml:space="preserve"> Lighthouse 2022, Centers for Disease Control and Prevention/ Agency for Toxic Substances and Disease Registry/ Geospatial Research, Analysis, and Services Program. </w:t>
                              </w:r>
                              <w:hyperlink r:id="rId18" w:tgtFrame="_blank" w:history="1">
                                <w:r w:rsidRPr="00A75F3D">
                                  <w:rPr>
                                    <w:rStyle w:val="Hyperlink"/>
                                    <w:sz w:val="16"/>
                                    <w:szCs w:val="16"/>
                                  </w:rPr>
                                  <w:t>CDC Social Vulnerability Index 2018 Database - Michigan.</w:t>
                                </w:r>
                              </w:hyperlink>
                              <w:r w:rsidRPr="00E92CE8">
                                <w:t>.</w:t>
                              </w:r>
                            </w:p>
                            <w:p w14:paraId="4DF97423" w14:textId="77777777" w:rsidR="00025BB0" w:rsidRDefault="00025BB0" w:rsidP="00025B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D663E8" id="Group 16" o:spid="_x0000_s1035" style="position:absolute;left:0;text-align:left;margin-left:316.7pt;margin-top:9.75pt;width:234.75pt;height:320.35pt;z-index:-251729892" coordsize="29813,40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">
                <v:shape id="Text Box 217" o:spid="_x0000_s1036" type="#_x0000_t202" style="position:absolute;left:2577;width:25851;height:4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" strokecolor="white [3212]">
                  <v:textbox>
                    <w:txbxContent>
                      <w:p w14:paraId="2F6CBF6C" w14:textId="237A2DCD" w:rsidR="00E859B4" w:rsidRPr="0059000C" w:rsidRDefault="00184373" w:rsidP="003F3084">
                        <w:pPr>
                          <w:jc w:val="center"/>
                          <w:rPr>
                            <w:b/>
                            <w:bCs/>
                          </w:rPr>
                        </w:pPr>
                        <w:r w:rsidRPr="00025BB0">
                          <w:rPr>
                            <w:b/>
                            <w:bCs/>
                          </w:rPr>
                          <w:t>Social Vulnerability Index by Census Trac</w:t>
                        </w:r>
                        <w:r w:rsidR="00E859B4" w:rsidRPr="00025BB0">
                          <w:rPr>
                            <w:b/>
                            <w:bCs/>
                          </w:rPr>
                          <w:t xml:space="preserve">t in </w:t>
                        </w:r>
                        <w:r w:rsidR="00891887" w:rsidRPr="00025BB0">
                          <w:rPr>
                            <w:b/>
                            <w:bCs/>
                          </w:rPr>
                          <w:t xml:space="preserve">the </w:t>
                        </w:r>
                        <w:r w:rsidR="00025BB0" w:rsidRPr="00025BB0">
                          <w:rPr>
                            <w:b/>
                            <w:bCs/>
                          </w:rPr>
                          <w:t>HDNW</w:t>
                        </w:r>
                        <w:r w:rsidR="00891887" w:rsidRPr="00025BB0">
                          <w:rPr>
                            <w:b/>
                            <w:bCs/>
                          </w:rPr>
                          <w:t xml:space="preserve"> Jurisdiction</w:t>
                        </w:r>
                        <w:r w:rsidR="00E859B4">
                          <w:rPr>
                            <w:b/>
                            <w:bCs/>
                          </w:rPr>
                          <w:t xml:space="preserv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7829191" o:spid="_x0000_s1037" type="#_x0000_t75" style="position:absolute;left:1896;top:29474;width:27191;height:3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">
                  <v:imagedata r:id="rId19" o:title=""/>
                </v:shape>
                <v:shape id="Picture 37" o:spid="_x0000_s1038" type="#_x0000_t75" alt="Map&#10;&#10;Description automatically generated" style="position:absolute;left:2431;top:4766;width:25908;height:23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">
                  <v:imagedata r:id="rId20" o:title="Map&#10;&#10;Description automatically generated"/>
                </v:shape>
                <v:shape id="Text Box 487829192" o:spid="_x0000_s1039" type="#_x0000_t202" style="position:absolute;top:33511;width:29813;height:7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" fillcolor="window" strokecolor="window" strokeweight=".5pt">
                  <v:textbox>
                    <w:txbxContent>
                      <w:p w14:paraId="767A541B" w14:textId="77777777" w:rsidR="00025BB0" w:rsidRPr="00E92CE8" w:rsidRDefault="00025BB0" w:rsidP="00025BB0">
                        <w:r w:rsidRPr="00A75F3D">
                          <w:rPr>
                            <w:sz w:val="16"/>
                            <w:szCs w:val="16"/>
                          </w:rPr>
                          <w:t>Source: M</w:t>
                        </w:r>
                        <w:r>
                          <w:rPr>
                            <w:sz w:val="16"/>
                            <w:szCs w:val="16"/>
                          </w:rPr>
                          <w:t>ichigan</w:t>
                        </w:r>
                        <w:r w:rsidRPr="00A75F3D">
                          <w:rPr>
                            <w:sz w:val="16"/>
                            <w:szCs w:val="16"/>
                          </w:rPr>
                          <w:t xml:space="preserve"> Lighthouse 2022, Centers for Disease Control and Prevention/ Agency for Toxic Substances and Disease Registry/ Geospatial Research, Analysis, and Services Program. </w:t>
                        </w:r>
                        <w:hyperlink r:id="rId21" w:tgtFrame="_blank" w:history="1">
                          <w:r w:rsidRPr="00A75F3D">
                            <w:rPr>
                              <w:rStyle w:val="Hyperlink"/>
                              <w:sz w:val="16"/>
                              <w:szCs w:val="16"/>
                            </w:rPr>
                            <w:t>CDC Social Vulnerability Index 2018 Database - Michigan.</w:t>
                          </w:r>
                        </w:hyperlink>
                        <w:r w:rsidRPr="00E92CE8">
                          <w:t>.</w:t>
                        </w:r>
                      </w:p>
                      <w:p w14:paraId="4DF97423" w14:textId="77777777" w:rsidR="00025BB0" w:rsidRDefault="00025BB0" w:rsidP="00025BB0"/>
                    </w:txbxContent>
                  </v:textbox>
                </v:shape>
                <w10:wrap type="tight"/>
              </v:group>
            </w:pict>
          </mc:Fallback>
        </mc:AlternateContent>
      </w:r>
    </w:p>
    <w:p w14:paraId="458E180D" w14:textId="6B4A6D8B" w:rsidR="00025BB0" w:rsidRPr="0023586C" w:rsidRDefault="00025BB0" w:rsidP="004A5BBB">
      <w:pPr>
        <w:pStyle w:val="ListParagraph"/>
        <w:spacing w:before="240"/>
        <w:ind w:left="360"/>
        <w:rPr>
          <w:sz w:val="24"/>
          <w:szCs w:val="24"/>
        </w:rPr>
      </w:pPr>
      <w:r w:rsidRPr="0023586C">
        <w:rPr>
          <w:sz w:val="24"/>
          <w:szCs w:val="24"/>
        </w:rPr>
        <w:t xml:space="preserve">                                                                               </w:t>
      </w:r>
    </w:p>
    <w:p w14:paraId="75B089E6" w14:textId="0CB93732" w:rsidR="00025BB0" w:rsidRPr="0023586C" w:rsidRDefault="00184373" w:rsidP="00025BB0">
      <w:pPr>
        <w:spacing w:before="240"/>
        <w:rPr>
          <w:sz w:val="24"/>
          <w:szCs w:val="24"/>
        </w:rPr>
      </w:pPr>
      <w:r w:rsidRPr="0023586C">
        <w:rPr>
          <w:sz w:val="24"/>
          <w:szCs w:val="24"/>
        </w:rPr>
        <w:t xml:space="preserve">The Social Vulnerability Index illustrates how where we live influences health and well-being. It ranks 15 social factors: income below Federal Poverty Level; unemployment rate; income; no high school </w:t>
      </w:r>
      <w:r w:rsidR="00370858" w:rsidRPr="0023586C">
        <w:rPr>
          <w:sz w:val="24"/>
          <w:szCs w:val="24"/>
        </w:rPr>
        <w:t>diploma; aged</w:t>
      </w:r>
      <w:r w:rsidRPr="0023586C">
        <w:rPr>
          <w:sz w:val="24"/>
          <w:szCs w:val="24"/>
        </w:rPr>
        <w:t xml:space="preserve"> 65 or older; aged 17 or younger; older than five with a disability; single parent households; minority status; speaks English “less than well”; multi-unit housing structures; mobile homes; crowded group quarters; and no vehicle.  </w:t>
      </w:r>
    </w:p>
    <w:p w14:paraId="03900259" w14:textId="00A46692" w:rsidR="00184373" w:rsidRPr="0023586C" w:rsidRDefault="00184373" w:rsidP="009C5032">
      <w:pPr>
        <w:rPr>
          <w:sz w:val="24"/>
          <w:szCs w:val="24"/>
        </w:rPr>
      </w:pPr>
      <w:r w:rsidRPr="0023586C">
        <w:rPr>
          <w:sz w:val="24"/>
          <w:szCs w:val="24"/>
        </w:rPr>
        <w:t xml:space="preserve">As illustrated in the map at right, </w:t>
      </w:r>
      <w:r w:rsidR="00D3527A" w:rsidRPr="0023586C">
        <w:rPr>
          <w:sz w:val="24"/>
          <w:szCs w:val="24"/>
        </w:rPr>
        <w:t>census tracts</w:t>
      </w:r>
      <w:r w:rsidR="004341D8" w:rsidRPr="0023586C">
        <w:rPr>
          <w:sz w:val="24"/>
          <w:szCs w:val="24"/>
        </w:rPr>
        <w:t xml:space="preserve"> in the </w:t>
      </w:r>
      <w:r w:rsidR="00D66165" w:rsidRPr="0023586C">
        <w:rPr>
          <w:sz w:val="24"/>
          <w:szCs w:val="24"/>
        </w:rPr>
        <w:t>HDNW</w:t>
      </w:r>
      <w:r w:rsidR="00D3527A" w:rsidRPr="0023586C">
        <w:rPr>
          <w:sz w:val="24"/>
          <w:szCs w:val="24"/>
        </w:rPr>
        <w:t xml:space="preserve"> jurisdiction</w:t>
      </w:r>
      <w:r w:rsidR="004341D8" w:rsidRPr="0023586C">
        <w:rPr>
          <w:sz w:val="24"/>
          <w:szCs w:val="24"/>
        </w:rPr>
        <w:t xml:space="preserve"> </w:t>
      </w:r>
      <w:r w:rsidR="00DE121D" w:rsidRPr="0023586C">
        <w:rPr>
          <w:sz w:val="24"/>
          <w:szCs w:val="24"/>
        </w:rPr>
        <w:t xml:space="preserve">have </w:t>
      </w:r>
      <w:r w:rsidR="00567E57" w:rsidRPr="0023586C">
        <w:rPr>
          <w:sz w:val="24"/>
          <w:szCs w:val="24"/>
        </w:rPr>
        <w:t>Social Vulnerability Indices at “</w:t>
      </w:r>
      <w:r w:rsidR="00CF2429" w:rsidRPr="0023586C">
        <w:rPr>
          <w:sz w:val="24"/>
          <w:szCs w:val="24"/>
        </w:rPr>
        <w:t>low to moderate</w:t>
      </w:r>
      <w:r w:rsidR="00567E57" w:rsidRPr="0023586C">
        <w:rPr>
          <w:sz w:val="24"/>
          <w:szCs w:val="24"/>
        </w:rPr>
        <w:t xml:space="preserve">” or “moderate to high” </w:t>
      </w:r>
      <w:r w:rsidR="00DE4BD0" w:rsidRPr="0023586C">
        <w:rPr>
          <w:sz w:val="24"/>
          <w:szCs w:val="24"/>
        </w:rPr>
        <w:t>in most of the district.</w:t>
      </w:r>
    </w:p>
    <w:p w14:paraId="0C0D63F5" w14:textId="3E3618BF" w:rsidR="00025BB0" w:rsidRPr="0023586C" w:rsidRDefault="00025BB0" w:rsidP="00C3449E">
      <w:pPr>
        <w:ind w:left="360"/>
        <w:rPr>
          <w:sz w:val="24"/>
          <w:szCs w:val="24"/>
        </w:rPr>
      </w:pPr>
    </w:p>
    <w:p w14:paraId="00E4CA33" w14:textId="4D10937E" w:rsidR="00CA5E1A" w:rsidRPr="0023586C" w:rsidRDefault="00CA5E1A">
      <w:pPr>
        <w:spacing w:after="160" w:line="259" w:lineRule="auto"/>
        <w:rPr>
          <w:sz w:val="24"/>
          <w:szCs w:val="24"/>
        </w:rPr>
      </w:pPr>
    </w:p>
    <w:p w14:paraId="620BE957" w14:textId="624C5377" w:rsidR="00CA5E1A" w:rsidRPr="0023586C" w:rsidRDefault="00CA5E1A">
      <w:pPr>
        <w:spacing w:after="160" w:line="259" w:lineRule="auto"/>
        <w:rPr>
          <w:sz w:val="24"/>
          <w:szCs w:val="24"/>
        </w:rPr>
      </w:pPr>
      <w:r w:rsidRPr="0023586C">
        <w:rPr>
          <w:sz w:val="24"/>
          <w:szCs w:val="24"/>
        </w:rPr>
        <w:br w:type="page"/>
      </w:r>
    </w:p>
    <w:p w14:paraId="06883271" w14:textId="77777777" w:rsidR="00195836" w:rsidRPr="0023586C" w:rsidRDefault="00195836" w:rsidP="00195836">
      <w:pPr>
        <w:pStyle w:val="ListParagraph"/>
        <w:rPr>
          <w:sz w:val="24"/>
          <w:szCs w:val="24"/>
        </w:rPr>
        <w:sectPr w:rsidR="00195836" w:rsidRPr="0023586C" w:rsidSect="009135A1">
          <w:headerReference w:type="default" r:id="rId22"/>
          <w:footerReference w:type="default" r:id="rId23"/>
          <w:pgSz w:w="12240" w:h="15840"/>
          <w:pgMar w:top="720" w:right="720" w:bottom="720" w:left="720" w:header="720" w:footer="720" w:gutter="0"/>
          <w:pgNumType w:start="1"/>
          <w:cols w:space="720"/>
          <w:docGrid w:linePitch="360"/>
        </w:sectPr>
      </w:pPr>
    </w:p>
    <w:p w14:paraId="159FC743" w14:textId="77777777" w:rsidR="00195836" w:rsidRPr="0023586C" w:rsidRDefault="00195836" w:rsidP="00195836">
      <w:pPr>
        <w:pStyle w:val="ListParagraph"/>
        <w:ind w:left="360"/>
        <w:rPr>
          <w:sz w:val="24"/>
          <w:szCs w:val="24"/>
        </w:rPr>
      </w:pPr>
      <w:r w:rsidRPr="0023586C">
        <w:rPr>
          <w:sz w:val="24"/>
          <w:szCs w:val="24"/>
        </w:rPr>
        <w:lastRenderedPageBreak/>
        <w:t xml:space="preserve">Community Health Status Assessment indicators were collected and analyzed by county for </w:t>
      </w:r>
      <w:proofErr w:type="spellStart"/>
      <w:r w:rsidRPr="0023586C">
        <w:rPr>
          <w:sz w:val="24"/>
          <w:szCs w:val="24"/>
        </w:rPr>
        <w:t>MiThrive’s</w:t>
      </w:r>
      <w:proofErr w:type="spellEnd"/>
      <w:r w:rsidRPr="0023586C">
        <w:rPr>
          <w:sz w:val="24"/>
          <w:szCs w:val="24"/>
        </w:rPr>
        <w:t xml:space="preserve"> 31-county region from the following sources: </w:t>
      </w:r>
    </w:p>
    <w:p w14:paraId="2DAC11A9" w14:textId="77777777" w:rsidR="00195836" w:rsidRPr="0023586C" w:rsidRDefault="00195836" w:rsidP="00195836">
      <w:pPr>
        <w:pStyle w:val="ListParagraph"/>
        <w:rPr>
          <w:sz w:val="24"/>
          <w:szCs w:val="24"/>
        </w:rPr>
        <w:sectPr w:rsidR="00195836" w:rsidRPr="0023586C" w:rsidSect="00C46255">
          <w:headerReference w:type="default" r:id="rId24"/>
          <w:type w:val="continuous"/>
          <w:pgSz w:w="12240" w:h="15840"/>
          <w:pgMar w:top="720" w:right="720" w:bottom="720" w:left="720" w:header="720" w:footer="720" w:gutter="0"/>
          <w:pgNumType w:start="10"/>
          <w:cols w:space="720"/>
          <w:titlePg/>
          <w:docGrid w:linePitch="360"/>
        </w:sectPr>
      </w:pPr>
    </w:p>
    <w:p w14:paraId="222ECA29" w14:textId="16205E0D" w:rsidR="00195836" w:rsidRPr="0023586C" w:rsidRDefault="00195836" w:rsidP="1E8DA95A">
      <w:pPr>
        <w:rPr>
          <w:sz w:val="24"/>
          <w:szCs w:val="24"/>
        </w:rPr>
        <w:sectPr w:rsidR="00195836" w:rsidRPr="0023586C" w:rsidSect="00C46255">
          <w:headerReference w:type="default" r:id="rId25"/>
          <w:type w:val="continuous"/>
          <w:pgSz w:w="12240" w:h="15840"/>
          <w:pgMar w:top="720" w:right="720" w:bottom="720" w:left="720" w:header="720" w:footer="720" w:gutter="0"/>
          <w:cols w:space="720"/>
          <w:docGrid w:linePitch="360"/>
        </w:sectPr>
      </w:pPr>
    </w:p>
    <w:p w14:paraId="36DCA79C" w14:textId="442A348C" w:rsidR="00195836" w:rsidRPr="0023586C" w:rsidRDefault="00195836" w:rsidP="00981810">
      <w:pPr>
        <w:pStyle w:val="ListParagraph"/>
        <w:numPr>
          <w:ilvl w:val="1"/>
          <w:numId w:val="9"/>
        </w:numPr>
        <w:ind w:left="1080"/>
        <w:rPr>
          <w:sz w:val="24"/>
          <w:szCs w:val="24"/>
        </w:rPr>
      </w:pPr>
      <w:r w:rsidRPr="0023586C">
        <w:rPr>
          <w:sz w:val="24"/>
          <w:szCs w:val="24"/>
        </w:rPr>
        <w:t xml:space="preserve">County Health Rankings </w:t>
      </w:r>
    </w:p>
    <w:p w14:paraId="4A16DDDE" w14:textId="77777777" w:rsidR="00195836" w:rsidRPr="0023586C" w:rsidRDefault="00195836" w:rsidP="00981810">
      <w:pPr>
        <w:pStyle w:val="ListParagraph"/>
        <w:numPr>
          <w:ilvl w:val="1"/>
          <w:numId w:val="9"/>
        </w:numPr>
        <w:ind w:left="1080"/>
        <w:rPr>
          <w:sz w:val="24"/>
          <w:szCs w:val="24"/>
        </w:rPr>
      </w:pPr>
      <w:r w:rsidRPr="0023586C">
        <w:rPr>
          <w:sz w:val="24"/>
          <w:szCs w:val="24"/>
        </w:rPr>
        <w:t xml:space="preserve">Feeding America </w:t>
      </w:r>
    </w:p>
    <w:p w14:paraId="6A4A7173" w14:textId="77777777" w:rsidR="00195836" w:rsidRPr="0023586C" w:rsidRDefault="00195836" w:rsidP="00981810">
      <w:pPr>
        <w:pStyle w:val="ListParagraph"/>
        <w:numPr>
          <w:ilvl w:val="1"/>
          <w:numId w:val="9"/>
        </w:numPr>
        <w:ind w:left="1080"/>
        <w:rPr>
          <w:sz w:val="24"/>
          <w:szCs w:val="24"/>
        </w:rPr>
      </w:pPr>
      <w:r w:rsidRPr="0023586C">
        <w:rPr>
          <w:sz w:val="24"/>
          <w:szCs w:val="24"/>
        </w:rPr>
        <w:t>Kids Count</w:t>
      </w:r>
    </w:p>
    <w:p w14:paraId="44EF46E2" w14:textId="77777777" w:rsidR="00195836" w:rsidRPr="0023586C" w:rsidRDefault="00195836" w:rsidP="00981810">
      <w:pPr>
        <w:pStyle w:val="ListParagraph"/>
        <w:numPr>
          <w:ilvl w:val="1"/>
          <w:numId w:val="9"/>
        </w:numPr>
        <w:ind w:left="1080"/>
        <w:rPr>
          <w:sz w:val="24"/>
          <w:szCs w:val="24"/>
        </w:rPr>
      </w:pPr>
      <w:r w:rsidRPr="0023586C">
        <w:rPr>
          <w:sz w:val="24"/>
          <w:szCs w:val="24"/>
        </w:rPr>
        <w:t xml:space="preserve">Michigan Behavioral Risk Factor Surveillance Survey </w:t>
      </w:r>
    </w:p>
    <w:p w14:paraId="2A7F1A7A" w14:textId="77777777" w:rsidR="00195836" w:rsidRPr="0023586C" w:rsidRDefault="00195836" w:rsidP="00981810">
      <w:pPr>
        <w:pStyle w:val="ListParagraph"/>
        <w:numPr>
          <w:ilvl w:val="1"/>
          <w:numId w:val="9"/>
        </w:numPr>
        <w:ind w:left="1080"/>
        <w:rPr>
          <w:sz w:val="24"/>
          <w:szCs w:val="24"/>
        </w:rPr>
      </w:pPr>
      <w:r w:rsidRPr="0023586C">
        <w:rPr>
          <w:sz w:val="24"/>
          <w:szCs w:val="24"/>
        </w:rPr>
        <w:t xml:space="preserve">Michigan Cancer Surveillance Program </w:t>
      </w:r>
    </w:p>
    <w:p w14:paraId="69279402" w14:textId="77777777" w:rsidR="00195836" w:rsidRPr="0023586C" w:rsidRDefault="00195836" w:rsidP="00981810">
      <w:pPr>
        <w:pStyle w:val="ListParagraph"/>
        <w:numPr>
          <w:ilvl w:val="1"/>
          <w:numId w:val="9"/>
        </w:numPr>
        <w:ind w:left="1080"/>
        <w:rPr>
          <w:sz w:val="24"/>
          <w:szCs w:val="24"/>
        </w:rPr>
      </w:pPr>
      <w:r w:rsidRPr="0023586C">
        <w:rPr>
          <w:sz w:val="24"/>
          <w:szCs w:val="24"/>
        </w:rPr>
        <w:t xml:space="preserve">Michigan Care Improvement Registry </w:t>
      </w:r>
    </w:p>
    <w:p w14:paraId="2E65FAD4" w14:textId="77777777" w:rsidR="00195836" w:rsidRPr="0023586C" w:rsidRDefault="00195836" w:rsidP="00981810">
      <w:pPr>
        <w:pStyle w:val="ListParagraph"/>
        <w:numPr>
          <w:ilvl w:val="1"/>
          <w:numId w:val="9"/>
        </w:numPr>
        <w:ind w:left="1080"/>
        <w:rPr>
          <w:sz w:val="24"/>
          <w:szCs w:val="24"/>
        </w:rPr>
      </w:pPr>
      <w:r w:rsidRPr="0023586C">
        <w:rPr>
          <w:sz w:val="24"/>
          <w:szCs w:val="24"/>
        </w:rPr>
        <w:t xml:space="preserve">Michigan Health Statistics </w:t>
      </w:r>
    </w:p>
    <w:p w14:paraId="19545249" w14:textId="77777777" w:rsidR="00195836" w:rsidRPr="0023586C" w:rsidRDefault="00195836" w:rsidP="00981810">
      <w:pPr>
        <w:pStyle w:val="ListParagraph"/>
        <w:numPr>
          <w:ilvl w:val="1"/>
          <w:numId w:val="9"/>
        </w:numPr>
        <w:ind w:left="1080"/>
        <w:rPr>
          <w:sz w:val="24"/>
          <w:szCs w:val="24"/>
        </w:rPr>
      </w:pPr>
      <w:r w:rsidRPr="0023586C">
        <w:rPr>
          <w:sz w:val="24"/>
          <w:szCs w:val="24"/>
        </w:rPr>
        <w:t xml:space="preserve">Michigan Profile for Healthy Youth </w:t>
      </w:r>
    </w:p>
    <w:p w14:paraId="52E587FF" w14:textId="77777777" w:rsidR="00195836" w:rsidRPr="0023586C" w:rsidRDefault="00195836" w:rsidP="00981810">
      <w:pPr>
        <w:pStyle w:val="ListParagraph"/>
        <w:numPr>
          <w:ilvl w:val="1"/>
          <w:numId w:val="9"/>
        </w:numPr>
        <w:ind w:left="1080"/>
        <w:rPr>
          <w:sz w:val="24"/>
          <w:szCs w:val="24"/>
        </w:rPr>
      </w:pPr>
      <w:r w:rsidRPr="0023586C">
        <w:rPr>
          <w:sz w:val="24"/>
          <w:szCs w:val="24"/>
        </w:rPr>
        <w:t xml:space="preserve">Michigan School Data </w:t>
      </w:r>
    </w:p>
    <w:p w14:paraId="4A9F146F" w14:textId="77777777" w:rsidR="00195836" w:rsidRPr="0023586C" w:rsidRDefault="00195836" w:rsidP="00981810">
      <w:pPr>
        <w:pStyle w:val="ListParagraph"/>
        <w:numPr>
          <w:ilvl w:val="1"/>
          <w:numId w:val="9"/>
        </w:numPr>
        <w:ind w:left="1080"/>
        <w:rPr>
          <w:sz w:val="24"/>
          <w:szCs w:val="24"/>
        </w:rPr>
      </w:pPr>
      <w:r w:rsidRPr="0023586C">
        <w:rPr>
          <w:sz w:val="24"/>
          <w:szCs w:val="24"/>
        </w:rPr>
        <w:t xml:space="preserve">Michigan Secretary of State </w:t>
      </w:r>
    </w:p>
    <w:p w14:paraId="53DFB526" w14:textId="77777777" w:rsidR="00195836" w:rsidRPr="0023586C" w:rsidRDefault="00195836" w:rsidP="00981810">
      <w:pPr>
        <w:pStyle w:val="ListParagraph"/>
        <w:numPr>
          <w:ilvl w:val="1"/>
          <w:numId w:val="9"/>
        </w:numPr>
        <w:ind w:left="1080"/>
        <w:rPr>
          <w:sz w:val="24"/>
          <w:szCs w:val="24"/>
        </w:rPr>
      </w:pPr>
      <w:r w:rsidRPr="0023586C">
        <w:rPr>
          <w:sz w:val="24"/>
          <w:szCs w:val="24"/>
        </w:rPr>
        <w:t xml:space="preserve">Michigan Substance Use Disorder Data Repository </w:t>
      </w:r>
    </w:p>
    <w:p w14:paraId="48354FF1" w14:textId="77777777" w:rsidR="00195836" w:rsidRPr="0023586C" w:rsidRDefault="00195836" w:rsidP="00981810">
      <w:pPr>
        <w:pStyle w:val="ListParagraph"/>
        <w:numPr>
          <w:ilvl w:val="1"/>
          <w:numId w:val="9"/>
        </w:numPr>
        <w:ind w:left="1080"/>
        <w:rPr>
          <w:sz w:val="24"/>
          <w:szCs w:val="24"/>
        </w:rPr>
      </w:pPr>
      <w:r w:rsidRPr="0023586C">
        <w:rPr>
          <w:sz w:val="24"/>
          <w:szCs w:val="24"/>
        </w:rPr>
        <w:t xml:space="preserve">Michigan Vital Records </w:t>
      </w:r>
    </w:p>
    <w:p w14:paraId="4048A1EC" w14:textId="77777777" w:rsidR="00195836" w:rsidRPr="0023586C" w:rsidRDefault="00195836" w:rsidP="00981810">
      <w:pPr>
        <w:pStyle w:val="ListParagraph"/>
        <w:numPr>
          <w:ilvl w:val="1"/>
          <w:numId w:val="9"/>
        </w:numPr>
        <w:ind w:left="1080"/>
        <w:rPr>
          <w:sz w:val="24"/>
          <w:szCs w:val="24"/>
        </w:rPr>
      </w:pPr>
      <w:r w:rsidRPr="0023586C">
        <w:rPr>
          <w:sz w:val="24"/>
          <w:szCs w:val="24"/>
        </w:rPr>
        <w:t>Princeton Eviction Lab</w:t>
      </w:r>
    </w:p>
    <w:p w14:paraId="3D78BE9D" w14:textId="77777777" w:rsidR="00195836" w:rsidRPr="0023586C" w:rsidRDefault="00195836" w:rsidP="00981810">
      <w:pPr>
        <w:pStyle w:val="ListParagraph"/>
        <w:numPr>
          <w:ilvl w:val="1"/>
          <w:numId w:val="9"/>
        </w:numPr>
        <w:ind w:left="1080"/>
        <w:rPr>
          <w:sz w:val="24"/>
          <w:szCs w:val="24"/>
        </w:rPr>
      </w:pPr>
      <w:r w:rsidRPr="0023586C">
        <w:rPr>
          <w:sz w:val="24"/>
          <w:szCs w:val="24"/>
        </w:rPr>
        <w:t xml:space="preserve">United for ALICE </w:t>
      </w:r>
    </w:p>
    <w:p w14:paraId="5C356BBE" w14:textId="77777777" w:rsidR="00195836" w:rsidRPr="0023586C" w:rsidRDefault="00195836" w:rsidP="00981810">
      <w:pPr>
        <w:pStyle w:val="ListParagraph"/>
        <w:numPr>
          <w:ilvl w:val="1"/>
          <w:numId w:val="9"/>
        </w:numPr>
        <w:ind w:left="1080"/>
        <w:rPr>
          <w:sz w:val="24"/>
          <w:szCs w:val="24"/>
        </w:rPr>
      </w:pPr>
      <w:r w:rsidRPr="0023586C">
        <w:rPr>
          <w:sz w:val="24"/>
          <w:szCs w:val="24"/>
        </w:rPr>
        <w:t xml:space="preserve">U.S. Census Bureau </w:t>
      </w:r>
    </w:p>
    <w:p w14:paraId="087348A5" w14:textId="77777777" w:rsidR="00195836" w:rsidRPr="0023586C" w:rsidRDefault="00195836" w:rsidP="00981810">
      <w:pPr>
        <w:pStyle w:val="ListParagraph"/>
        <w:numPr>
          <w:ilvl w:val="1"/>
          <w:numId w:val="9"/>
        </w:numPr>
        <w:ind w:left="1080"/>
        <w:rPr>
          <w:sz w:val="24"/>
          <w:szCs w:val="24"/>
        </w:rPr>
      </w:pPr>
      <w:r w:rsidRPr="0023586C">
        <w:rPr>
          <w:sz w:val="24"/>
          <w:szCs w:val="24"/>
        </w:rPr>
        <w:t xml:space="preserve">U.S. Health Resources &amp; Services Administration  </w:t>
      </w:r>
    </w:p>
    <w:p w14:paraId="558318F1" w14:textId="3FEE236C" w:rsidR="00195836" w:rsidRPr="0023586C" w:rsidRDefault="00195836" w:rsidP="00DD57C0">
      <w:pPr>
        <w:pStyle w:val="ListParagraph"/>
        <w:numPr>
          <w:ilvl w:val="1"/>
          <w:numId w:val="9"/>
        </w:numPr>
        <w:ind w:left="1080"/>
        <w:rPr>
          <w:sz w:val="24"/>
          <w:szCs w:val="24"/>
        </w:rPr>
        <w:sectPr w:rsidR="00195836" w:rsidRPr="0023586C" w:rsidSect="00195836">
          <w:headerReference w:type="default" r:id="rId26"/>
          <w:type w:val="continuous"/>
          <w:pgSz w:w="12240" w:h="15840"/>
          <w:pgMar w:top="720" w:right="720" w:bottom="720" w:left="720" w:header="720" w:footer="720" w:gutter="0"/>
          <w:cols w:num="2" w:space="720"/>
          <w:docGrid w:linePitch="360"/>
        </w:sectPr>
      </w:pPr>
      <w:r w:rsidRPr="0023586C">
        <w:rPr>
          <w:sz w:val="24"/>
          <w:szCs w:val="24"/>
        </w:rPr>
        <w:t>U.S. Department of Agriculture</w:t>
      </w:r>
    </w:p>
    <w:p w14:paraId="7E2CFE15" w14:textId="77777777" w:rsidR="00DC1BE6" w:rsidRPr="0023586C" w:rsidRDefault="00DC1BE6" w:rsidP="00DD57C0">
      <w:pPr>
        <w:rPr>
          <w:sz w:val="24"/>
          <w:szCs w:val="24"/>
        </w:rPr>
      </w:pPr>
    </w:p>
    <w:p w14:paraId="580BE06F" w14:textId="578C10D2" w:rsidR="001A3266" w:rsidRPr="0023586C" w:rsidRDefault="00DC1BE6" w:rsidP="00DC1BE6">
      <w:pPr>
        <w:ind w:left="720"/>
        <w:rPr>
          <w:sz w:val="24"/>
          <w:szCs w:val="24"/>
        </w:rPr>
      </w:pPr>
      <w:r w:rsidRPr="0023586C">
        <w:rPr>
          <w:sz w:val="24"/>
          <w:szCs w:val="24"/>
        </w:rPr>
        <w:t>Each indicator was scored on a scale of one to four by sorting the data into quartiles based on the 31-county regional level, comparing to the mean value of the MiThrive Region, and comparing to the State, national, and Healthy People 2030 target when available. Indicators with a score above 1.5 were defined as “high secondary data” and indicators with scores below 1.5 were defined as “low secondary data”.</w:t>
      </w:r>
    </w:p>
    <w:p w14:paraId="28330D90" w14:textId="2DD119D9" w:rsidR="00DC1BE6" w:rsidRPr="0023586C" w:rsidRDefault="009C3B83" w:rsidP="00DC1BE6">
      <w:pPr>
        <w:ind w:left="720"/>
        <w:rPr>
          <w:sz w:val="24"/>
          <w:szCs w:val="24"/>
        </w:rPr>
      </w:pPr>
      <w:r w:rsidRPr="0023586C">
        <w:rPr>
          <w:sz w:val="24"/>
          <w:szCs w:val="24"/>
        </w:rPr>
        <w:t>The following</w:t>
      </w:r>
      <w:r w:rsidR="00DC1BE6" w:rsidRPr="0023586C">
        <w:rPr>
          <w:sz w:val="24"/>
          <w:szCs w:val="24"/>
        </w:rPr>
        <w:t xml:space="preserve"> 14 statistics scored above 1.5 across all counties</w:t>
      </w:r>
      <w:r w:rsidR="00A91667" w:rsidRPr="0023586C">
        <w:rPr>
          <w:sz w:val="24"/>
          <w:szCs w:val="24"/>
        </w:rPr>
        <w:t xml:space="preserve"> in the </w:t>
      </w:r>
      <w:r w:rsidR="00647040" w:rsidRPr="0023586C">
        <w:rPr>
          <w:sz w:val="24"/>
          <w:szCs w:val="24"/>
        </w:rPr>
        <w:t>HDNW</w:t>
      </w:r>
      <w:r w:rsidR="00A91667" w:rsidRPr="0023586C">
        <w:rPr>
          <w:sz w:val="24"/>
          <w:szCs w:val="24"/>
        </w:rPr>
        <w:t xml:space="preserve"> jurisdiction</w:t>
      </w:r>
      <w:r w:rsidR="00DC1BE6" w:rsidRPr="0023586C">
        <w:rPr>
          <w:sz w:val="24"/>
          <w:szCs w:val="24"/>
        </w:rPr>
        <w:t xml:space="preserve">, indicating they were worse than the National overall or State rates: </w:t>
      </w:r>
    </w:p>
    <w:p w14:paraId="36406E34" w14:textId="77777777" w:rsidR="00DC1BE6" w:rsidRPr="0023586C" w:rsidRDefault="00DC1BE6" w:rsidP="0EDCFA75">
      <w:pPr>
        <w:ind w:left="360"/>
        <w:rPr>
          <w:rFonts w:ascii="Calibri" w:eastAsia="Yu Mincho" w:hAnsi="Calibri" w:cs="Arial"/>
          <w:highlight w:val="magenta"/>
        </w:rPr>
        <w:sectPr w:rsidR="00DC1BE6" w:rsidRPr="0023586C" w:rsidSect="00195836">
          <w:headerReference w:type="default" r:id="rId27"/>
          <w:type w:val="continuous"/>
          <w:pgSz w:w="12240" w:h="15840"/>
          <w:pgMar w:top="720" w:right="720" w:bottom="720" w:left="720" w:header="720" w:footer="720" w:gutter="0"/>
          <w:pgNumType w:start="10"/>
          <w:cols w:space="720"/>
          <w:titlePg/>
          <w:docGrid w:linePitch="360"/>
        </w:sectPr>
      </w:pPr>
    </w:p>
    <w:p w14:paraId="0B813472" w14:textId="78C6047F" w:rsidR="006F4C86" w:rsidRPr="0023586C" w:rsidRDefault="004F6643" w:rsidP="00981810">
      <w:pPr>
        <w:pStyle w:val="ListParagraph"/>
        <w:numPr>
          <w:ilvl w:val="1"/>
          <w:numId w:val="13"/>
        </w:numPr>
        <w:rPr>
          <w:sz w:val="24"/>
          <w:szCs w:val="24"/>
        </w:rPr>
      </w:pPr>
      <w:r w:rsidRPr="0023586C">
        <w:rPr>
          <w:sz w:val="24"/>
          <w:szCs w:val="24"/>
        </w:rPr>
        <w:t xml:space="preserve">Teens with 5+ fruits/veg per </w:t>
      </w:r>
      <w:proofErr w:type="gramStart"/>
      <w:r w:rsidRPr="0023586C">
        <w:rPr>
          <w:sz w:val="24"/>
          <w:szCs w:val="24"/>
        </w:rPr>
        <w:t>day</w:t>
      </w:r>
      <w:proofErr w:type="gramEnd"/>
      <w:r w:rsidRPr="0023586C">
        <w:rPr>
          <w:sz w:val="24"/>
          <w:szCs w:val="24"/>
        </w:rPr>
        <w:t> </w:t>
      </w:r>
      <w:r w:rsidR="00CD104C" w:rsidRPr="0023586C">
        <w:rPr>
          <w:sz w:val="24"/>
          <w:szCs w:val="24"/>
        </w:rPr>
        <w:t xml:space="preserve">                                       </w:t>
      </w:r>
    </w:p>
    <w:p w14:paraId="1C8EC96C" w14:textId="77777777" w:rsidR="002F62F9" w:rsidRPr="0023586C" w:rsidRDefault="002F62F9" w:rsidP="0EDCFA75">
      <w:pPr>
        <w:pStyle w:val="ListParagraph"/>
        <w:numPr>
          <w:ilvl w:val="1"/>
          <w:numId w:val="13"/>
        </w:numPr>
        <w:rPr>
          <w:sz w:val="24"/>
          <w:szCs w:val="24"/>
        </w:rPr>
      </w:pPr>
      <w:r w:rsidRPr="0023586C">
        <w:rPr>
          <w:sz w:val="24"/>
          <w:szCs w:val="24"/>
        </w:rPr>
        <w:t>Pneumonia </w:t>
      </w:r>
    </w:p>
    <w:p w14:paraId="3323E7C2" w14:textId="77777777" w:rsidR="00DB2C12" w:rsidRPr="0023586C" w:rsidRDefault="00D42409" w:rsidP="0EDCFA75">
      <w:pPr>
        <w:pStyle w:val="ListParagraph"/>
        <w:numPr>
          <w:ilvl w:val="1"/>
          <w:numId w:val="13"/>
        </w:numPr>
        <w:rPr>
          <w:sz w:val="24"/>
          <w:szCs w:val="24"/>
        </w:rPr>
      </w:pPr>
      <w:r w:rsidRPr="0023586C">
        <w:rPr>
          <w:sz w:val="24"/>
          <w:szCs w:val="24"/>
        </w:rPr>
        <w:t>Intentional Self-Harm </w:t>
      </w:r>
    </w:p>
    <w:p w14:paraId="72D08358" w14:textId="77777777" w:rsidR="00B46B00" w:rsidRPr="0023586C" w:rsidRDefault="00B46B00" w:rsidP="0EDCFA75">
      <w:pPr>
        <w:pStyle w:val="ListParagraph"/>
        <w:numPr>
          <w:ilvl w:val="1"/>
          <w:numId w:val="13"/>
        </w:numPr>
        <w:rPr>
          <w:sz w:val="24"/>
          <w:szCs w:val="24"/>
        </w:rPr>
      </w:pPr>
      <w:r w:rsidRPr="0023586C">
        <w:rPr>
          <w:sz w:val="24"/>
          <w:szCs w:val="24"/>
        </w:rPr>
        <w:t xml:space="preserve">SNAP-authorized stores/1,000 </w:t>
      </w:r>
      <w:proofErr w:type="gramStart"/>
      <w:r w:rsidRPr="0023586C">
        <w:rPr>
          <w:sz w:val="24"/>
          <w:szCs w:val="24"/>
        </w:rPr>
        <w:t>pop</w:t>
      </w:r>
      <w:proofErr w:type="gramEnd"/>
    </w:p>
    <w:p w14:paraId="508BD1ED" w14:textId="77777777" w:rsidR="009233AC" w:rsidRPr="0023586C" w:rsidRDefault="009233AC" w:rsidP="0EDCFA75">
      <w:pPr>
        <w:pStyle w:val="ListParagraph"/>
        <w:numPr>
          <w:ilvl w:val="1"/>
          <w:numId w:val="13"/>
        </w:numPr>
        <w:rPr>
          <w:rStyle w:val="normaltextrun"/>
          <w:sz w:val="24"/>
          <w:szCs w:val="24"/>
        </w:rPr>
      </w:pPr>
      <w:r w:rsidRPr="0023586C">
        <w:rPr>
          <w:rStyle w:val="normaltextrun"/>
          <w:rFonts w:ascii="Calibri" w:hAnsi="Calibri" w:cs="Calibri"/>
          <w:color w:val="000000"/>
          <w:sz w:val="22"/>
          <w:szCs w:val="22"/>
          <w:bdr w:val="none" w:sz="0" w:space="0" w:color="auto" w:frame="1"/>
        </w:rPr>
        <w:t>Smoked cigarettes in past 30 days (teens) </w:t>
      </w:r>
    </w:p>
    <w:p w14:paraId="40879381" w14:textId="77777777" w:rsidR="006772F2" w:rsidRPr="0023586C" w:rsidRDefault="006772F2" w:rsidP="0EDCFA75">
      <w:pPr>
        <w:pStyle w:val="ListParagraph"/>
        <w:numPr>
          <w:ilvl w:val="1"/>
          <w:numId w:val="13"/>
        </w:numPr>
        <w:rPr>
          <w:rStyle w:val="eop"/>
          <w:sz w:val="24"/>
          <w:szCs w:val="24"/>
        </w:rPr>
      </w:pPr>
      <w:r w:rsidRPr="0023586C">
        <w:rPr>
          <w:rStyle w:val="normaltextrun"/>
          <w:rFonts w:ascii="Calibri" w:hAnsi="Calibri" w:cs="Calibri"/>
          <w:color w:val="000000"/>
          <w:sz w:val="22"/>
          <w:szCs w:val="22"/>
          <w:shd w:val="clear" w:color="auto" w:fill="FFFFFF"/>
        </w:rPr>
        <w:t>Vaped in past 30 days (teens) </w:t>
      </w:r>
      <w:r w:rsidRPr="0023586C">
        <w:rPr>
          <w:rStyle w:val="eop"/>
          <w:rFonts w:ascii="Calibri" w:hAnsi="Calibri" w:cs="Calibri"/>
          <w:color w:val="000000"/>
          <w:sz w:val="22"/>
          <w:szCs w:val="22"/>
          <w:shd w:val="clear" w:color="auto" w:fill="FFFFFF"/>
        </w:rPr>
        <w:t> </w:t>
      </w:r>
    </w:p>
    <w:p w14:paraId="23B3CD31" w14:textId="77777777" w:rsidR="00192D0B" w:rsidRPr="0023586C" w:rsidRDefault="00192D0B" w:rsidP="00981810">
      <w:pPr>
        <w:pStyle w:val="ListParagraph"/>
        <w:numPr>
          <w:ilvl w:val="1"/>
          <w:numId w:val="13"/>
        </w:numPr>
        <w:rPr>
          <w:rStyle w:val="normaltextrun"/>
          <w:sz w:val="24"/>
          <w:szCs w:val="24"/>
        </w:rPr>
      </w:pPr>
      <w:r w:rsidRPr="0023586C">
        <w:rPr>
          <w:rStyle w:val="normaltextrun"/>
          <w:rFonts w:ascii="Calibri" w:hAnsi="Calibri" w:cs="Calibri"/>
          <w:color w:val="000000"/>
          <w:sz w:val="22"/>
          <w:szCs w:val="22"/>
          <w:bdr w:val="none" w:sz="0" w:space="0" w:color="auto" w:frame="1"/>
        </w:rPr>
        <w:t>Alzheimer's/Dementia</w:t>
      </w:r>
    </w:p>
    <w:p w14:paraId="4EE18089" w14:textId="77777777" w:rsidR="00962CD4" w:rsidRPr="0023586C" w:rsidRDefault="00962CD4" w:rsidP="0EDCFA75">
      <w:pPr>
        <w:pStyle w:val="ListParagraph"/>
        <w:numPr>
          <w:ilvl w:val="1"/>
          <w:numId w:val="13"/>
        </w:numPr>
        <w:rPr>
          <w:rStyle w:val="eop"/>
          <w:sz w:val="24"/>
          <w:szCs w:val="24"/>
        </w:rPr>
      </w:pPr>
      <w:r w:rsidRPr="0023586C">
        <w:rPr>
          <w:rStyle w:val="normaltextrun"/>
          <w:rFonts w:ascii="Calibri" w:hAnsi="Calibri" w:cs="Calibri"/>
          <w:color w:val="000000"/>
          <w:sz w:val="22"/>
          <w:szCs w:val="22"/>
          <w:shd w:val="clear" w:color="auto" w:fill="FFFFFF"/>
        </w:rPr>
        <w:t>Used marijuana in past 30 days (teens) </w:t>
      </w:r>
      <w:r w:rsidRPr="0023586C">
        <w:rPr>
          <w:rStyle w:val="eop"/>
          <w:rFonts w:ascii="Calibri" w:hAnsi="Calibri" w:cs="Calibri"/>
          <w:color w:val="000000"/>
          <w:sz w:val="22"/>
          <w:szCs w:val="22"/>
          <w:shd w:val="clear" w:color="auto" w:fill="FFFFFF"/>
        </w:rPr>
        <w:t> </w:t>
      </w:r>
    </w:p>
    <w:p w14:paraId="6507D0BC" w14:textId="77777777" w:rsidR="00DB49D2" w:rsidRPr="0023586C" w:rsidRDefault="00DB49D2" w:rsidP="0EDCFA75">
      <w:pPr>
        <w:pStyle w:val="ListParagraph"/>
        <w:numPr>
          <w:ilvl w:val="1"/>
          <w:numId w:val="13"/>
        </w:numPr>
        <w:rPr>
          <w:rStyle w:val="eop"/>
          <w:sz w:val="24"/>
          <w:szCs w:val="24"/>
        </w:rPr>
      </w:pPr>
      <w:r w:rsidRPr="0023586C">
        <w:rPr>
          <w:rStyle w:val="normaltextrun"/>
          <w:rFonts w:ascii="Calibri" w:hAnsi="Calibri" w:cs="Calibri"/>
          <w:color w:val="000000"/>
          <w:sz w:val="22"/>
          <w:szCs w:val="22"/>
          <w:shd w:val="clear" w:color="auto" w:fill="FFFFFF"/>
        </w:rPr>
        <w:t>Had a drink of alcohol in past 30 days (teens) </w:t>
      </w:r>
      <w:r w:rsidRPr="0023586C">
        <w:rPr>
          <w:rStyle w:val="eop"/>
          <w:rFonts w:ascii="Calibri" w:hAnsi="Calibri" w:cs="Calibri"/>
          <w:color w:val="000000"/>
          <w:sz w:val="22"/>
          <w:szCs w:val="22"/>
          <w:shd w:val="clear" w:color="auto" w:fill="FFFFFF"/>
        </w:rPr>
        <w:t> </w:t>
      </w:r>
    </w:p>
    <w:p w14:paraId="33419122" w14:textId="77777777" w:rsidR="0054016F" w:rsidRPr="0023586C" w:rsidRDefault="00AC3D94" w:rsidP="0EDCFA75">
      <w:pPr>
        <w:pStyle w:val="ListParagraph"/>
        <w:numPr>
          <w:ilvl w:val="1"/>
          <w:numId w:val="13"/>
        </w:numPr>
        <w:rPr>
          <w:rStyle w:val="eop"/>
          <w:sz w:val="24"/>
          <w:szCs w:val="24"/>
        </w:rPr>
      </w:pPr>
      <w:r w:rsidRPr="0023586C">
        <w:rPr>
          <w:rStyle w:val="normaltextrun"/>
          <w:rFonts w:ascii="Calibri" w:hAnsi="Calibri" w:cs="Calibri"/>
          <w:color w:val="000000"/>
          <w:sz w:val="22"/>
          <w:szCs w:val="22"/>
          <w:shd w:val="clear" w:color="auto" w:fill="FFFFFF"/>
        </w:rPr>
        <w:t>Used chew tobacco etc. in past 30 days (teens)  </w:t>
      </w:r>
      <w:r w:rsidRPr="0023586C">
        <w:rPr>
          <w:rStyle w:val="eop"/>
          <w:rFonts w:ascii="Calibri" w:hAnsi="Calibri" w:cs="Calibri"/>
          <w:color w:val="000000"/>
          <w:sz w:val="22"/>
          <w:szCs w:val="22"/>
          <w:shd w:val="clear" w:color="auto" w:fill="FFFFFF"/>
        </w:rPr>
        <w:t> </w:t>
      </w:r>
    </w:p>
    <w:p w14:paraId="243975A8" w14:textId="77777777" w:rsidR="003130DD" w:rsidRPr="0023586C" w:rsidRDefault="003130DD" w:rsidP="0EDCFA75">
      <w:pPr>
        <w:pStyle w:val="ListParagraph"/>
        <w:numPr>
          <w:ilvl w:val="1"/>
          <w:numId w:val="13"/>
        </w:numPr>
        <w:rPr>
          <w:rStyle w:val="normaltextrun"/>
          <w:sz w:val="24"/>
          <w:szCs w:val="24"/>
        </w:rPr>
      </w:pPr>
      <w:r w:rsidRPr="0023586C">
        <w:rPr>
          <w:rStyle w:val="normaltextrun"/>
          <w:rFonts w:ascii="Calibri" w:hAnsi="Calibri" w:cs="Calibri"/>
          <w:color w:val="000000"/>
          <w:sz w:val="22"/>
          <w:szCs w:val="22"/>
          <w:shd w:val="clear" w:color="auto" w:fill="FFFFFF"/>
        </w:rPr>
        <w:t>Income inequality</w:t>
      </w:r>
    </w:p>
    <w:p w14:paraId="1649ED83" w14:textId="77777777" w:rsidR="006761B2" w:rsidRPr="0023586C" w:rsidRDefault="006761B2" w:rsidP="0EDCFA75">
      <w:pPr>
        <w:pStyle w:val="ListParagraph"/>
        <w:numPr>
          <w:ilvl w:val="1"/>
          <w:numId w:val="13"/>
        </w:numPr>
        <w:rPr>
          <w:rStyle w:val="normaltextrun"/>
          <w:sz w:val="24"/>
          <w:szCs w:val="24"/>
        </w:rPr>
      </w:pPr>
      <w:r w:rsidRPr="0023586C">
        <w:rPr>
          <w:rStyle w:val="normaltextrun"/>
          <w:rFonts w:ascii="Calibri" w:hAnsi="Calibri" w:cs="Calibri"/>
          <w:color w:val="000000"/>
          <w:sz w:val="22"/>
          <w:szCs w:val="22"/>
          <w:bdr w:val="none" w:sz="0" w:space="0" w:color="auto" w:frame="1"/>
        </w:rPr>
        <w:t>Major depressive episode (teens)</w:t>
      </w:r>
    </w:p>
    <w:p w14:paraId="1E6AA4DA" w14:textId="77777777" w:rsidR="001F526F" w:rsidRPr="0023586C" w:rsidRDefault="001F526F" w:rsidP="0EDCFA75">
      <w:pPr>
        <w:pStyle w:val="ListParagraph"/>
        <w:numPr>
          <w:ilvl w:val="1"/>
          <w:numId w:val="13"/>
        </w:numPr>
        <w:rPr>
          <w:rStyle w:val="normaltextrun"/>
          <w:sz w:val="24"/>
          <w:szCs w:val="24"/>
        </w:rPr>
      </w:pPr>
      <w:r w:rsidRPr="0023586C">
        <w:rPr>
          <w:rStyle w:val="normaltextrun"/>
          <w:rFonts w:ascii="Calibri" w:hAnsi="Calibri" w:cs="Calibri"/>
          <w:color w:val="000000"/>
          <w:sz w:val="22"/>
          <w:szCs w:val="22"/>
          <w:bdr w:val="none" w:sz="0" w:space="0" w:color="auto" w:frame="1"/>
        </w:rPr>
        <w:t>Number of Evictions (rate)</w:t>
      </w:r>
    </w:p>
    <w:p w14:paraId="4FFD5B6C" w14:textId="0D460C3A" w:rsidR="008C3B1C" w:rsidRPr="0023586C" w:rsidRDefault="00A063EA" w:rsidP="0EDCFA75">
      <w:pPr>
        <w:pStyle w:val="ListParagraph"/>
        <w:numPr>
          <w:ilvl w:val="1"/>
          <w:numId w:val="13"/>
        </w:numPr>
        <w:rPr>
          <w:sz w:val="24"/>
          <w:szCs w:val="24"/>
        </w:rPr>
      </w:pPr>
      <w:r w:rsidRPr="0023586C">
        <w:rPr>
          <w:rStyle w:val="normaltextrun"/>
          <w:rFonts w:ascii="Calibri" w:hAnsi="Calibri" w:cs="Calibri"/>
          <w:color w:val="000000"/>
          <w:sz w:val="22"/>
          <w:szCs w:val="22"/>
          <w:shd w:val="clear" w:color="auto" w:fill="FFFFFF"/>
        </w:rPr>
        <w:t>Overweight(adults) </w:t>
      </w:r>
      <w:r w:rsidRPr="0023586C">
        <w:rPr>
          <w:rStyle w:val="eop"/>
          <w:rFonts w:ascii="Calibri" w:hAnsi="Calibri" w:cs="Calibri"/>
          <w:color w:val="000000"/>
          <w:sz w:val="22"/>
          <w:szCs w:val="22"/>
          <w:shd w:val="clear" w:color="auto" w:fill="FFFFFF"/>
        </w:rPr>
        <w:t> </w:t>
      </w:r>
    </w:p>
    <w:p w14:paraId="7C24F676" w14:textId="77777777" w:rsidR="008C3B1C" w:rsidRPr="0023586C" w:rsidRDefault="008C3B1C" w:rsidP="008C3B1C">
      <w:pPr>
        <w:rPr>
          <w:sz w:val="24"/>
          <w:szCs w:val="24"/>
        </w:rPr>
      </w:pPr>
    </w:p>
    <w:p w14:paraId="5495B769" w14:textId="4DBA38E1" w:rsidR="0EDCFA75" w:rsidRPr="0023586C" w:rsidRDefault="0EDCFA75" w:rsidP="008C3B1C">
      <w:pPr>
        <w:rPr>
          <w:sz w:val="24"/>
          <w:szCs w:val="24"/>
        </w:rPr>
        <w:sectPr w:rsidR="0EDCFA75" w:rsidRPr="0023586C" w:rsidSect="00DC1BE6">
          <w:headerReference w:type="default" r:id="rId28"/>
          <w:type w:val="continuous"/>
          <w:pgSz w:w="12240" w:h="15840"/>
          <w:pgMar w:top="720" w:right="720" w:bottom="720" w:left="720" w:header="720" w:footer="720" w:gutter="0"/>
          <w:pgNumType w:start="10"/>
          <w:cols w:num="2" w:space="720"/>
          <w:titlePg/>
          <w:docGrid w:linePitch="360"/>
        </w:sectPr>
      </w:pPr>
    </w:p>
    <w:p w14:paraId="07A5B627" w14:textId="60D09615" w:rsidR="00DC1BE6" w:rsidRPr="0023586C" w:rsidRDefault="00DC1BE6" w:rsidP="00DC1BE6">
      <w:pPr>
        <w:pStyle w:val="ListParagraph"/>
        <w:ind w:left="1080"/>
        <w:rPr>
          <w:sz w:val="24"/>
          <w:szCs w:val="24"/>
          <w:highlight w:val="magenta"/>
        </w:rPr>
      </w:pPr>
    </w:p>
    <w:p w14:paraId="35A3AD79" w14:textId="77777777" w:rsidR="00E45EEF" w:rsidRDefault="00992275" w:rsidP="00992275">
      <w:pPr>
        <w:pStyle w:val="ListParagraph"/>
        <w:rPr>
          <w:sz w:val="24"/>
          <w:szCs w:val="24"/>
        </w:rPr>
      </w:pPr>
      <w:r w:rsidRPr="0023586C">
        <w:rPr>
          <w:sz w:val="24"/>
          <w:szCs w:val="24"/>
        </w:rPr>
        <w:t xml:space="preserve">Please see Appendix B for values for these indicators for each county within the </w:t>
      </w:r>
      <w:r w:rsidR="00B63C2F" w:rsidRPr="0023586C">
        <w:rPr>
          <w:sz w:val="24"/>
          <w:szCs w:val="24"/>
        </w:rPr>
        <w:t>HDNW</w:t>
      </w:r>
      <w:r w:rsidRPr="0023586C">
        <w:rPr>
          <w:sz w:val="24"/>
          <w:szCs w:val="24"/>
        </w:rPr>
        <w:t xml:space="preserve"> </w:t>
      </w:r>
      <w:r w:rsidR="00A13ABA" w:rsidRPr="0023586C">
        <w:rPr>
          <w:sz w:val="24"/>
          <w:szCs w:val="24"/>
        </w:rPr>
        <w:t>jurisdiction</w:t>
      </w:r>
      <w:r w:rsidRPr="0023586C">
        <w:rPr>
          <w:sz w:val="24"/>
          <w:szCs w:val="24"/>
        </w:rPr>
        <w:t xml:space="preserve">.  </w:t>
      </w:r>
    </w:p>
    <w:p w14:paraId="63F64388" w14:textId="5BA0748A" w:rsidR="00992275" w:rsidRPr="0023586C" w:rsidRDefault="00992275" w:rsidP="00992275">
      <w:pPr>
        <w:pStyle w:val="ListParagraph"/>
        <w:rPr>
          <w:sz w:val="24"/>
          <w:szCs w:val="24"/>
        </w:rPr>
      </w:pPr>
      <w:r w:rsidRPr="0023586C">
        <w:rPr>
          <w:sz w:val="24"/>
          <w:szCs w:val="24"/>
        </w:rPr>
        <w:t xml:space="preserve"> </w:t>
      </w:r>
    </w:p>
    <w:p w14:paraId="52DD026B" w14:textId="09FE1FF0" w:rsidR="00CF2429" w:rsidRPr="0017271B" w:rsidRDefault="00992275" w:rsidP="00441C23">
      <w:pPr>
        <w:rPr>
          <w:b/>
          <w:bCs/>
          <w:sz w:val="24"/>
          <w:szCs w:val="24"/>
        </w:rPr>
      </w:pPr>
      <w:r w:rsidRPr="0017271B">
        <w:rPr>
          <w:b/>
          <w:bCs/>
          <w:noProof/>
          <w:color w:val="2B579A"/>
          <w:shd w:val="clear" w:color="auto" w:fill="E6E6E6"/>
        </w:rPr>
        <mc:AlternateContent>
          <mc:Choice Requires="wps">
            <w:drawing>
              <wp:anchor distT="0" distB="0" distL="114300" distR="114300" simplePos="0" relativeHeight="251363328" behindDoc="0" locked="0" layoutInCell="1" allowOverlap="1" wp14:anchorId="785C1CF6" wp14:editId="798EFDB1">
                <wp:simplePos x="0" y="0"/>
                <wp:positionH relativeFrom="column">
                  <wp:posOffset>5863590</wp:posOffset>
                </wp:positionH>
                <wp:positionV relativeFrom="paragraph">
                  <wp:posOffset>12065</wp:posOffset>
                </wp:positionV>
                <wp:extent cx="914400" cy="295275"/>
                <wp:effectExtent l="0" t="0" r="13970" b="28575"/>
                <wp:wrapNone/>
                <wp:docPr id="2076603371" name="Text Box 2076603371"/>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solidFill>
                            <a:schemeClr val="bg1"/>
                          </a:solidFill>
                        </a:ln>
                      </wps:spPr>
                      <wps:txbx>
                        <w:txbxContent>
                          <w:p w14:paraId="0104B4AC" w14:textId="54142516" w:rsidR="00992275" w:rsidRPr="009A5C20" w:rsidRDefault="00992275" w:rsidP="00992275">
                            <w:pPr>
                              <w:rPr>
                                <w:b/>
                                <w:bCs/>
                                <w:sz w:val="24"/>
                                <w:szCs w:val="24"/>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5C1CF6" id="Text Box 2076603371" o:spid="_x0000_s1040" type="#_x0000_t202" style="position:absolute;margin-left:461.7pt;margin-top:.95pt;width:1in;height:23.25pt;z-index:251363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" fillcolor="white [3201]" strokecolor="white [3212]" strokeweight=".5pt">
                <v:textbox>
                  <w:txbxContent>
                    <w:p w14:paraId="0104B4AC" w14:textId="54142516" w:rsidR="00992275" w:rsidRPr="009A5C20" w:rsidRDefault="00992275" w:rsidP="00992275">
                      <w:pPr>
                        <w:rPr>
                          <w:b/>
                          <w:bCs/>
                          <w:sz w:val="24"/>
                          <w:szCs w:val="24"/>
                        </w:rPr>
                      </w:pPr>
                    </w:p>
                  </w:txbxContent>
                </v:textbox>
              </v:shape>
            </w:pict>
          </mc:Fallback>
        </mc:AlternateContent>
      </w:r>
      <w:r w:rsidRPr="0017271B">
        <w:rPr>
          <w:b/>
          <w:bCs/>
          <w:sz w:val="24"/>
          <w:szCs w:val="24"/>
        </w:rPr>
        <w:t xml:space="preserve">Geography and Population </w:t>
      </w:r>
      <w:r w:rsidR="008E22B5" w:rsidRPr="0017271B">
        <w:rPr>
          <w:b/>
          <w:bCs/>
          <w:sz w:val="24"/>
          <w:szCs w:val="24"/>
        </w:rPr>
        <w:t xml:space="preserve">Rurality by County </w:t>
      </w:r>
      <w:r w:rsidR="00CF2429" w:rsidRPr="0017271B">
        <w:rPr>
          <w:rStyle w:val="eop"/>
          <w:rFonts w:ascii="Calibri" w:hAnsi="Calibri" w:cs="Calibri"/>
          <w:b/>
          <w:bCs/>
        </w:rPr>
        <w:t> </w:t>
      </w:r>
    </w:p>
    <w:p w14:paraId="03B29299" w14:textId="77777777" w:rsidR="00CF2429" w:rsidRPr="0023586C" w:rsidRDefault="00CF2429" w:rsidP="00CF2429">
      <w:pPr>
        <w:pStyle w:val="paragraph"/>
        <w:spacing w:before="0" w:beforeAutospacing="0" w:after="0" w:afterAutospacing="0"/>
        <w:textAlignment w:val="baseline"/>
        <w:rPr>
          <w:rFonts w:ascii="Segoe UI" w:hAnsi="Segoe UI" w:cs="Segoe UI"/>
          <w:sz w:val="18"/>
          <w:szCs w:val="18"/>
        </w:rPr>
      </w:pPr>
      <w:r w:rsidRPr="0023586C">
        <w:rPr>
          <w:rStyle w:val="eop"/>
          <w:rFonts w:ascii="Calibri" w:eastAsiaTheme="minorEastAsia" w:hAnsi="Calibri" w:cs="Calibri"/>
        </w:rPr>
        <w:t> </w:t>
      </w:r>
    </w:p>
    <w:p w14:paraId="74AEB53F" w14:textId="6BDB3757" w:rsidR="00CF2429" w:rsidRPr="0023586C" w:rsidRDefault="00CF2429" w:rsidP="00CF2429">
      <w:pPr>
        <w:pStyle w:val="paragraph"/>
        <w:spacing w:before="0" w:beforeAutospacing="0" w:after="0" w:afterAutospacing="0"/>
        <w:textAlignment w:val="baseline"/>
        <w:rPr>
          <w:rFonts w:ascii="Segoe UI" w:hAnsi="Segoe UI" w:cs="Segoe UI"/>
          <w:sz w:val="18"/>
          <w:szCs w:val="18"/>
        </w:rPr>
      </w:pPr>
      <w:r w:rsidRPr="0023586C">
        <w:rPr>
          <w:rFonts w:asciiTheme="minorHAnsi" w:eastAsiaTheme="minorEastAsia" w:hAnsiTheme="minorHAnsi" w:cstheme="minorBidi"/>
          <w:noProof/>
          <w:sz w:val="21"/>
          <w:szCs w:val="21"/>
        </w:rPr>
        <w:drawing>
          <wp:inline distT="0" distB="0" distL="0" distR="0" wp14:anchorId="650AFAEB" wp14:editId="6F4ABB3A">
            <wp:extent cx="2984500" cy="2971800"/>
            <wp:effectExtent l="0" t="0" r="6350" b="0"/>
            <wp:docPr id="114" name="Picture 1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Map&#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84500" cy="2971800"/>
                    </a:xfrm>
                    <a:prstGeom prst="rect">
                      <a:avLst/>
                    </a:prstGeom>
                    <a:noFill/>
                    <a:ln>
                      <a:noFill/>
                    </a:ln>
                  </pic:spPr>
                </pic:pic>
              </a:graphicData>
            </a:graphic>
          </wp:inline>
        </w:drawing>
      </w:r>
      <w:r w:rsidRPr="0023586C">
        <w:rPr>
          <w:rStyle w:val="eop"/>
          <w:rFonts w:ascii="Calibri" w:eastAsiaTheme="minorEastAsia" w:hAnsi="Calibri" w:cs="Calibri"/>
        </w:rPr>
        <w:t> </w:t>
      </w:r>
      <w:r w:rsidR="00E72133" w:rsidRPr="0023586C">
        <w:rPr>
          <w:rFonts w:asciiTheme="minorHAnsi" w:eastAsiaTheme="minorEastAsia" w:hAnsiTheme="minorHAnsi" w:cstheme="minorBidi"/>
          <w:noProof/>
          <w:sz w:val="21"/>
          <w:szCs w:val="21"/>
        </w:rPr>
        <w:drawing>
          <wp:inline distT="0" distB="0" distL="0" distR="0" wp14:anchorId="53E6E842" wp14:editId="5C691C4B">
            <wp:extent cx="2063750" cy="2603500"/>
            <wp:effectExtent l="0" t="0" r="0" b="6350"/>
            <wp:docPr id="112" name="Picture 11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timeline&#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63750" cy="2603500"/>
                    </a:xfrm>
                    <a:prstGeom prst="rect">
                      <a:avLst/>
                    </a:prstGeom>
                    <a:noFill/>
                    <a:ln>
                      <a:noFill/>
                    </a:ln>
                  </pic:spPr>
                </pic:pic>
              </a:graphicData>
            </a:graphic>
          </wp:inline>
        </w:drawing>
      </w:r>
    </w:p>
    <w:p w14:paraId="1D9F7258" w14:textId="61A73C33" w:rsidR="00CF2429" w:rsidRPr="0023586C" w:rsidRDefault="00CF2429" w:rsidP="00CF2429">
      <w:pPr>
        <w:pStyle w:val="paragraph"/>
        <w:spacing w:before="0" w:beforeAutospacing="0" w:after="0" w:afterAutospacing="0"/>
        <w:textAlignment w:val="baseline"/>
        <w:rPr>
          <w:rFonts w:ascii="Segoe UI" w:hAnsi="Segoe UI" w:cs="Segoe UI"/>
          <w:sz w:val="18"/>
          <w:szCs w:val="18"/>
        </w:rPr>
      </w:pPr>
      <w:r w:rsidRPr="0023586C">
        <w:rPr>
          <w:rFonts w:asciiTheme="minorHAnsi" w:eastAsiaTheme="minorEastAsia" w:hAnsiTheme="minorHAnsi" w:cstheme="minorBidi"/>
          <w:noProof/>
          <w:sz w:val="21"/>
          <w:szCs w:val="21"/>
        </w:rPr>
        <w:drawing>
          <wp:inline distT="0" distB="0" distL="0" distR="0" wp14:anchorId="7148F125" wp14:editId="7244FCBB">
            <wp:extent cx="1904324" cy="704850"/>
            <wp:effectExtent l="0" t="0" r="1270" b="0"/>
            <wp:docPr id="113" name="Picture 1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Tex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12715" cy="707956"/>
                    </a:xfrm>
                    <a:prstGeom prst="rect">
                      <a:avLst/>
                    </a:prstGeom>
                    <a:noFill/>
                    <a:ln>
                      <a:noFill/>
                    </a:ln>
                  </pic:spPr>
                </pic:pic>
              </a:graphicData>
            </a:graphic>
          </wp:inline>
        </w:drawing>
      </w:r>
    </w:p>
    <w:p w14:paraId="08F26B6B" w14:textId="77777777" w:rsidR="00CF2429" w:rsidRPr="0023586C" w:rsidRDefault="00CF2429" w:rsidP="00CF2429">
      <w:pPr>
        <w:pStyle w:val="paragraph"/>
        <w:spacing w:before="0" w:beforeAutospacing="0" w:after="0" w:afterAutospacing="0"/>
        <w:textAlignment w:val="baseline"/>
        <w:rPr>
          <w:rFonts w:ascii="Segoe UI" w:hAnsi="Segoe UI" w:cs="Segoe UI"/>
          <w:sz w:val="18"/>
          <w:szCs w:val="18"/>
        </w:rPr>
      </w:pPr>
      <w:r w:rsidRPr="0023586C">
        <w:rPr>
          <w:rStyle w:val="eop"/>
          <w:rFonts w:ascii="Calibri" w:eastAsiaTheme="minorEastAsia" w:hAnsi="Calibri" w:cs="Calibri"/>
        </w:rPr>
        <w:t> </w:t>
      </w:r>
    </w:p>
    <w:p w14:paraId="239D1FEF" w14:textId="5549B569" w:rsidR="00CF2429" w:rsidRPr="0023586C" w:rsidRDefault="00CF2429" w:rsidP="00CF2429">
      <w:pPr>
        <w:pStyle w:val="paragraph"/>
        <w:spacing w:before="0" w:beforeAutospacing="0" w:after="0" w:afterAutospacing="0"/>
        <w:textAlignment w:val="baseline"/>
        <w:rPr>
          <w:rFonts w:ascii="Segoe UI" w:hAnsi="Segoe UI" w:cs="Segoe UI"/>
          <w:sz w:val="18"/>
          <w:szCs w:val="18"/>
        </w:rPr>
      </w:pPr>
    </w:p>
    <w:p w14:paraId="5DDEEA5D" w14:textId="0C4B0679" w:rsidR="00CF2429" w:rsidRPr="0023586C" w:rsidRDefault="00CF2429" w:rsidP="00CF2429">
      <w:pPr>
        <w:pStyle w:val="paragraph"/>
        <w:spacing w:before="0" w:beforeAutospacing="0" w:after="0" w:afterAutospacing="0"/>
        <w:textAlignment w:val="baseline"/>
        <w:rPr>
          <w:rFonts w:ascii="Segoe UI" w:hAnsi="Segoe UI" w:cs="Segoe UI"/>
          <w:sz w:val="18"/>
          <w:szCs w:val="18"/>
        </w:rPr>
      </w:pPr>
      <w:r w:rsidRPr="0023586C">
        <w:rPr>
          <w:rStyle w:val="normaltextrun"/>
          <w:rFonts w:ascii="Calibri" w:hAnsi="Calibri" w:cs="Calibri"/>
        </w:rPr>
        <w:t xml:space="preserve">Population and age:   Total population in 2019 for each county ranges from 23,324 in Antrim County to 33,415 in Emmet County. When broken down by age group, Antrim County has the lowest percent of people under age 5 (4.2%) and Otsego has the highest at 5.2%.  All four counties have a lower </w:t>
      </w:r>
      <w:r w:rsidR="25CFD674" w:rsidRPr="0023586C">
        <w:rPr>
          <w:rStyle w:val="normaltextrun"/>
          <w:rFonts w:ascii="Calibri" w:hAnsi="Calibri" w:cs="Calibri"/>
        </w:rPr>
        <w:t>percentage</w:t>
      </w:r>
      <w:r w:rsidRPr="0023586C">
        <w:rPr>
          <w:rStyle w:val="normaltextrun"/>
          <w:rFonts w:ascii="Calibri" w:hAnsi="Calibri" w:cs="Calibri"/>
        </w:rPr>
        <w:t xml:space="preserve"> of residents under age 5 than Michigan. In the under 18 age group, Antrim County has the lowest percent at 17.7% and all four counties </w:t>
      </w:r>
      <w:r w:rsidR="61683EE0" w:rsidRPr="0023586C">
        <w:rPr>
          <w:rStyle w:val="normaltextrun"/>
          <w:rFonts w:ascii="Calibri" w:hAnsi="Calibri" w:cs="Calibri"/>
        </w:rPr>
        <w:t xml:space="preserve">have a lower percentage of residents in that age </w:t>
      </w:r>
      <w:proofErr w:type="gramStart"/>
      <w:r w:rsidR="61683EE0" w:rsidRPr="0023586C">
        <w:rPr>
          <w:rStyle w:val="normaltextrun"/>
          <w:rFonts w:ascii="Calibri" w:hAnsi="Calibri" w:cs="Calibri"/>
        </w:rPr>
        <w:t>ranged</w:t>
      </w:r>
      <w:proofErr w:type="gramEnd"/>
      <w:r w:rsidR="61683EE0" w:rsidRPr="0023586C">
        <w:rPr>
          <w:rStyle w:val="normaltextrun"/>
          <w:rFonts w:ascii="Calibri" w:hAnsi="Calibri" w:cs="Calibri"/>
        </w:rPr>
        <w:t xml:space="preserve"> compared with</w:t>
      </w:r>
      <w:r w:rsidRPr="0023586C">
        <w:rPr>
          <w:rStyle w:val="normaltextrun"/>
          <w:rFonts w:ascii="Calibri" w:hAnsi="Calibri" w:cs="Calibri"/>
        </w:rPr>
        <w:t xml:space="preserve"> the </w:t>
      </w:r>
      <w:r w:rsidR="61683EE0" w:rsidRPr="0023586C">
        <w:rPr>
          <w:rStyle w:val="normaltextrun"/>
          <w:rFonts w:ascii="Calibri" w:hAnsi="Calibri" w:cs="Calibri"/>
        </w:rPr>
        <w:t xml:space="preserve">rest of </w:t>
      </w:r>
      <w:r w:rsidRPr="0023586C">
        <w:rPr>
          <w:rStyle w:val="normaltextrun"/>
          <w:rFonts w:ascii="Calibri" w:hAnsi="Calibri" w:cs="Calibri"/>
        </w:rPr>
        <w:t>Michigan.  All four counties have higher percentages of individuals aged 65 and over compared to the Michigan rate of 17.7%</w:t>
      </w:r>
      <w:r w:rsidR="4C2F9065" w:rsidRPr="0023586C">
        <w:rPr>
          <w:rStyle w:val="normaltextrun"/>
          <w:rFonts w:ascii="Calibri" w:hAnsi="Calibri" w:cs="Calibri"/>
        </w:rPr>
        <w:t>,</w:t>
      </w:r>
      <w:r w:rsidRPr="0023586C">
        <w:rPr>
          <w:rStyle w:val="normaltextrun"/>
          <w:rFonts w:ascii="Calibri" w:hAnsi="Calibri" w:cs="Calibri"/>
        </w:rPr>
        <w:t xml:space="preserve"> ranging from 21.7% in Otsego County to 28% in Antrim County.</w:t>
      </w:r>
      <w:r w:rsidRPr="0023586C">
        <w:rPr>
          <w:rStyle w:val="eop"/>
          <w:rFonts w:ascii="Calibri" w:eastAsiaTheme="minorEastAsia" w:hAnsi="Calibri" w:cs="Calibri"/>
        </w:rPr>
        <w:t> </w:t>
      </w:r>
    </w:p>
    <w:p w14:paraId="4BD1EA1F" w14:textId="77777777" w:rsidR="00CF2429" w:rsidRPr="0023586C" w:rsidRDefault="00CF2429" w:rsidP="00CF2429">
      <w:pPr>
        <w:pStyle w:val="paragraph"/>
        <w:spacing w:before="0" w:beforeAutospacing="0" w:after="0" w:afterAutospacing="0"/>
        <w:textAlignment w:val="baseline"/>
        <w:rPr>
          <w:rFonts w:ascii="Segoe UI" w:hAnsi="Segoe UI" w:cs="Segoe UI"/>
          <w:sz w:val="18"/>
          <w:szCs w:val="18"/>
        </w:rPr>
      </w:pPr>
      <w:r w:rsidRPr="0023586C">
        <w:rPr>
          <w:rStyle w:val="eop"/>
          <w:rFonts w:ascii="Calibri" w:eastAsiaTheme="minorEastAsia" w:hAnsi="Calibri" w:cs="Calibri"/>
          <w:sz w:val="20"/>
          <w:szCs w:val="20"/>
        </w:rPr>
        <w:t> </w:t>
      </w:r>
    </w:p>
    <w:p w14:paraId="7950EC3A" w14:textId="0E64F41B" w:rsidR="00CF2429" w:rsidRPr="0023586C" w:rsidRDefault="00CF2429" w:rsidP="4B9A275A">
      <w:pPr>
        <w:pStyle w:val="paragraph"/>
        <w:spacing w:before="0" w:beforeAutospacing="0" w:after="0" w:afterAutospacing="0"/>
        <w:textAlignment w:val="baseline"/>
        <w:rPr>
          <w:rFonts w:ascii="Calibri" w:hAnsi="Calibri" w:cs="Calibri"/>
        </w:rPr>
      </w:pPr>
      <w:r w:rsidRPr="0023586C">
        <w:rPr>
          <w:rStyle w:val="normaltextrun"/>
          <w:rFonts w:ascii="Calibri" w:hAnsi="Calibri" w:cs="Calibri"/>
        </w:rPr>
        <w:t xml:space="preserve">The composition of the population is also important, as health and social issues can impact groups in different ways, and different strategies may be more appropriate to support these diverse groups.  All four counties in the Health Department Northwest jurisdiction are predominately White, with the highest percentage in Antrim County (94.4%).  The highest percentage of </w:t>
      </w:r>
      <w:r w:rsidR="517613D1" w:rsidRPr="0023586C">
        <w:rPr>
          <w:rStyle w:val="normaltextrun"/>
          <w:rFonts w:ascii="Calibri" w:hAnsi="Calibri" w:cs="Calibri"/>
        </w:rPr>
        <w:t>b</w:t>
      </w:r>
      <w:r w:rsidRPr="0023586C">
        <w:rPr>
          <w:rStyle w:val="normaltextrun"/>
          <w:rFonts w:ascii="Calibri" w:hAnsi="Calibri" w:cs="Calibri"/>
        </w:rPr>
        <w:t>lack</w:t>
      </w:r>
      <w:r w:rsidR="33B872D5" w:rsidRPr="0023586C">
        <w:rPr>
          <w:rStyle w:val="normaltextrun"/>
          <w:rFonts w:ascii="Calibri" w:hAnsi="Calibri" w:cs="Calibri"/>
        </w:rPr>
        <w:t xml:space="preserve"> residents in the jurisdiction</w:t>
      </w:r>
      <w:r w:rsidRPr="0023586C">
        <w:rPr>
          <w:rStyle w:val="normaltextrun"/>
          <w:rFonts w:ascii="Calibri" w:hAnsi="Calibri" w:cs="Calibri"/>
        </w:rPr>
        <w:t xml:space="preserve"> are reported in Emmet County (0.7%).  The highest percent of Hispanic population is found in Antrim County (2.5%).  The highest percent of American Indian population is reported in </w:t>
      </w:r>
      <w:r w:rsidR="00715604" w:rsidRPr="0023586C">
        <w:rPr>
          <w:rStyle w:val="normaltextrun"/>
          <w:rFonts w:ascii="Calibri" w:hAnsi="Calibri" w:cs="Calibri"/>
        </w:rPr>
        <w:t>Emmet</w:t>
      </w:r>
      <w:r w:rsidRPr="0023586C">
        <w:rPr>
          <w:rStyle w:val="normaltextrun"/>
          <w:rFonts w:ascii="Calibri" w:hAnsi="Calibri" w:cs="Calibri"/>
        </w:rPr>
        <w:t xml:space="preserve"> County (3.8%).  Within the </w:t>
      </w:r>
      <w:r w:rsidR="229DAE80" w:rsidRPr="0023586C">
        <w:rPr>
          <w:rStyle w:val="normaltextrun"/>
          <w:rFonts w:ascii="Calibri" w:hAnsi="Calibri" w:cs="Calibri"/>
        </w:rPr>
        <w:t>HDNW</w:t>
      </w:r>
      <w:r w:rsidRPr="0023586C">
        <w:rPr>
          <w:rStyle w:val="normaltextrun"/>
          <w:rFonts w:ascii="Calibri" w:hAnsi="Calibri" w:cs="Calibri"/>
        </w:rPr>
        <w:t xml:space="preserve"> jurisdiction, </w:t>
      </w:r>
      <w:r w:rsidR="5E284A26" w:rsidRPr="0023586C">
        <w:rPr>
          <w:rStyle w:val="normaltextrun"/>
          <w:rFonts w:ascii="Calibri" w:hAnsi="Calibri" w:cs="Calibri"/>
        </w:rPr>
        <w:t>Little Traverse Bay Bands of Odawa Indians</w:t>
      </w:r>
      <w:r w:rsidRPr="0023586C">
        <w:rPr>
          <w:rStyle w:val="normaltextrun"/>
          <w:rFonts w:ascii="Calibri" w:hAnsi="Calibri" w:cs="Calibri"/>
        </w:rPr>
        <w:t>, a Native Sovereign Nation</w:t>
      </w:r>
      <w:r w:rsidR="0D72FC80" w:rsidRPr="0023586C">
        <w:rPr>
          <w:rStyle w:val="normaltextrun"/>
          <w:rFonts w:ascii="Calibri" w:hAnsi="Calibri" w:cs="Calibri"/>
        </w:rPr>
        <w:t>,</w:t>
      </w:r>
      <w:r w:rsidRPr="0023586C">
        <w:rPr>
          <w:rStyle w:val="normaltextrun"/>
          <w:rFonts w:ascii="Calibri" w:hAnsi="Calibri" w:cs="Calibri"/>
        </w:rPr>
        <w:t xml:space="preserve"> is based in </w:t>
      </w:r>
      <w:r w:rsidR="00157C9C" w:rsidRPr="0023586C">
        <w:rPr>
          <w:rStyle w:val="normaltextrun"/>
          <w:rFonts w:ascii="Calibri" w:hAnsi="Calibri" w:cs="Calibri"/>
        </w:rPr>
        <w:t>Emmet</w:t>
      </w:r>
      <w:r w:rsidRPr="0023586C">
        <w:rPr>
          <w:rStyle w:val="normaltextrun"/>
          <w:rFonts w:ascii="Calibri" w:hAnsi="Calibri" w:cs="Calibri"/>
        </w:rPr>
        <w:t>.  (</w:t>
      </w:r>
      <w:hyperlink r:id="rId32">
        <w:r w:rsidR="3FF7CBD8" w:rsidRPr="0023586C">
          <w:rPr>
            <w:rStyle w:val="Hyperlink"/>
            <w:rFonts w:ascii="Calibri" w:hAnsi="Calibri" w:cs="Calibri"/>
          </w:rPr>
          <w:t>https://ltbbodawa-nsn.gov/</w:t>
        </w:r>
      </w:hyperlink>
      <w:r w:rsidR="3FF7CBD8" w:rsidRPr="0023586C">
        <w:rPr>
          <w:rStyle w:val="normaltextrun"/>
          <w:rFonts w:ascii="Calibri" w:hAnsi="Calibri" w:cs="Calibri"/>
        </w:rPr>
        <w:t xml:space="preserve">) </w:t>
      </w:r>
    </w:p>
    <w:p w14:paraId="15C2FACB" w14:textId="0E7DFAF0" w:rsidR="4778D714" w:rsidRPr="0023586C" w:rsidRDefault="4778D714" w:rsidP="4778D714">
      <w:pPr>
        <w:pStyle w:val="paragraph"/>
        <w:spacing w:before="0" w:beforeAutospacing="0" w:after="0" w:afterAutospacing="0"/>
        <w:rPr>
          <w:rStyle w:val="normaltextrun"/>
          <w:rFonts w:ascii="Calibri" w:hAnsi="Calibri" w:cs="Calibri"/>
        </w:rPr>
      </w:pPr>
    </w:p>
    <w:p w14:paraId="5E795ADD" w14:textId="5A5827DE" w:rsidR="405C94A5" w:rsidRPr="0023586C" w:rsidRDefault="4A719ADC" w:rsidP="405C94A5">
      <w:pPr>
        <w:pStyle w:val="paragraph"/>
        <w:spacing w:before="0" w:beforeAutospacing="0" w:after="0" w:afterAutospacing="0"/>
      </w:pPr>
      <w:r w:rsidRPr="0023586C">
        <w:rPr>
          <w:noProof/>
        </w:rPr>
        <w:lastRenderedPageBreak/>
        <w:drawing>
          <wp:inline distT="0" distB="0" distL="0" distR="0" wp14:anchorId="31761ABD" wp14:editId="4AAC8173">
            <wp:extent cx="6757358" cy="4476750"/>
            <wp:effectExtent l="0" t="0" r="0" b="0"/>
            <wp:docPr id="1707198116" name="Picture 170719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6757358" cy="4476750"/>
                    </a:xfrm>
                    <a:prstGeom prst="rect">
                      <a:avLst/>
                    </a:prstGeom>
                  </pic:spPr>
                </pic:pic>
              </a:graphicData>
            </a:graphic>
          </wp:inline>
        </w:drawing>
      </w:r>
    </w:p>
    <w:p w14:paraId="7F479413" w14:textId="20048B19" w:rsidR="4A719ADC" w:rsidRPr="0023586C" w:rsidRDefault="4A719ADC" w:rsidP="405C94A5">
      <w:pPr>
        <w:pStyle w:val="paragraph"/>
        <w:spacing w:before="0" w:beforeAutospacing="0" w:after="0" w:afterAutospacing="0"/>
        <w:rPr>
          <w:rStyle w:val="normaltextrun"/>
          <w:rFonts w:ascii="Calibri" w:hAnsi="Calibri" w:cs="Calibri"/>
        </w:rPr>
      </w:pPr>
      <w:r w:rsidRPr="0023586C">
        <w:rPr>
          <w:rStyle w:val="normaltextrun"/>
          <w:rFonts w:ascii="Calibri" w:hAnsi="Calibri" w:cs="Calibri"/>
        </w:rPr>
        <w:t>All counties within the HDNW jurisdiction have a higher proportion of adults over the age of 65 than Michigan overall.</w:t>
      </w:r>
    </w:p>
    <w:p w14:paraId="15BF0707" w14:textId="666973A1" w:rsidR="4B9A275A" w:rsidRPr="0023586C" w:rsidRDefault="4B9A275A" w:rsidP="4B9A275A">
      <w:pPr>
        <w:pStyle w:val="paragraph"/>
        <w:spacing w:before="0" w:beforeAutospacing="0" w:after="0" w:afterAutospacing="0"/>
        <w:rPr>
          <w:rStyle w:val="normaltextrun"/>
          <w:rFonts w:ascii="Calibri" w:hAnsi="Calibri" w:cs="Calibri"/>
        </w:rPr>
      </w:pPr>
    </w:p>
    <w:p w14:paraId="35556D43" w14:textId="175332F9" w:rsidR="1B1D0566" w:rsidRPr="0023586C" w:rsidRDefault="00C1687A" w:rsidP="1B1D0566">
      <w:pPr>
        <w:pStyle w:val="paragraph"/>
        <w:spacing w:before="0" w:beforeAutospacing="0" w:after="0" w:afterAutospacing="0"/>
      </w:pPr>
      <w:r w:rsidRPr="0023586C">
        <w:rPr>
          <w:noProof/>
        </w:rPr>
        <w:lastRenderedPageBreak/>
        <w:drawing>
          <wp:inline distT="0" distB="0" distL="0" distR="0" wp14:anchorId="6DD7429C" wp14:editId="5375888A">
            <wp:extent cx="6870700" cy="4159250"/>
            <wp:effectExtent l="0" t="0" r="6350" b="12700"/>
            <wp:docPr id="1750514426" name="Chart 1">
              <a:extLst xmlns:a="http://schemas.openxmlformats.org/drawingml/2006/main">
                <a:ext uri="{FF2B5EF4-FFF2-40B4-BE49-F238E27FC236}">
                  <a16:creationId xmlns:a16="http://schemas.microsoft.com/office/drawing/2014/main" id="{3D1A3E99-5FAA-47B1-A89D-9B93380110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473FADD" w14:textId="77777777" w:rsidR="002C4C8F" w:rsidRPr="0023586C" w:rsidRDefault="002C4C8F" w:rsidP="1B1D0566">
      <w:pPr>
        <w:pStyle w:val="paragraph"/>
        <w:spacing w:before="0" w:beforeAutospacing="0" w:after="0" w:afterAutospacing="0"/>
      </w:pPr>
    </w:p>
    <w:p w14:paraId="7E2775CF" w14:textId="1F73E16F" w:rsidR="00030331" w:rsidRPr="0023586C" w:rsidRDefault="4A719ADC" w:rsidP="4778D714">
      <w:pPr>
        <w:pStyle w:val="paragraph"/>
        <w:spacing w:before="0" w:beforeAutospacing="0" w:after="0" w:afterAutospacing="0"/>
        <w:rPr>
          <w:rStyle w:val="normaltextrun"/>
          <w:rFonts w:ascii="Calibri" w:hAnsi="Calibri" w:cs="Calibri"/>
        </w:rPr>
      </w:pPr>
      <w:r w:rsidRPr="0023586C">
        <w:rPr>
          <w:rStyle w:val="normaltextrun"/>
          <w:rFonts w:ascii="Calibri" w:hAnsi="Calibri" w:cs="Calibri"/>
        </w:rPr>
        <w:t>Emmet County has a higher proportion of American Indian and Alaskan Native populations when compared to the other HDNW counties.</w:t>
      </w:r>
    </w:p>
    <w:p w14:paraId="1C9C8525" w14:textId="77777777" w:rsidR="002C4C8F" w:rsidRPr="0023586C" w:rsidRDefault="002C4C8F" w:rsidP="4778D714">
      <w:pPr>
        <w:pStyle w:val="paragraph"/>
        <w:spacing w:before="0" w:beforeAutospacing="0" w:after="0" w:afterAutospacing="0"/>
        <w:rPr>
          <w:rStyle w:val="normaltextrun"/>
          <w:rFonts w:ascii="Calibri" w:hAnsi="Calibri" w:cs="Calibri"/>
        </w:rPr>
      </w:pPr>
    </w:p>
    <w:p w14:paraId="7F26BBBB" w14:textId="11781551" w:rsidR="4778D714" w:rsidRPr="0023586C" w:rsidRDefault="4778D714" w:rsidP="4778D714">
      <w:pPr>
        <w:pStyle w:val="paragraph"/>
        <w:spacing w:before="0" w:beforeAutospacing="0" w:after="0" w:afterAutospacing="0"/>
        <w:rPr>
          <w:rStyle w:val="normaltextrun"/>
          <w:rFonts w:ascii="Calibri" w:hAnsi="Calibri" w:cs="Calibri"/>
        </w:rPr>
      </w:pPr>
    </w:p>
    <w:p w14:paraId="4B05EAE7" w14:textId="719CD2D7" w:rsidR="4778D714" w:rsidRPr="0023586C" w:rsidRDefault="4778D714" w:rsidP="4778D714">
      <w:pPr>
        <w:pStyle w:val="paragraph"/>
        <w:spacing w:before="0" w:beforeAutospacing="0" w:after="0" w:afterAutospacing="0"/>
        <w:rPr>
          <w:rStyle w:val="normaltextrun"/>
          <w:rFonts w:ascii="Calibri" w:hAnsi="Calibri" w:cs="Calibri"/>
        </w:rPr>
      </w:pPr>
    </w:p>
    <w:p w14:paraId="7CEF498B" w14:textId="77777777" w:rsidR="001E05EB" w:rsidRPr="0023586C" w:rsidRDefault="001E05EB" w:rsidP="000F7F7F">
      <w:pPr>
        <w:rPr>
          <w:sz w:val="24"/>
          <w:szCs w:val="24"/>
        </w:rPr>
      </w:pPr>
    </w:p>
    <w:p w14:paraId="0A810607" w14:textId="77777777" w:rsidR="00DD5C3A" w:rsidRPr="0023586C" w:rsidRDefault="00DD5C3A" w:rsidP="000F7F7F">
      <w:pPr>
        <w:rPr>
          <w:sz w:val="24"/>
          <w:szCs w:val="24"/>
        </w:rPr>
      </w:pPr>
    </w:p>
    <w:p w14:paraId="7425890A" w14:textId="77777777" w:rsidR="00DD5C3A" w:rsidRPr="0023586C" w:rsidRDefault="00DD5C3A" w:rsidP="000F7F7F">
      <w:pPr>
        <w:rPr>
          <w:sz w:val="24"/>
          <w:szCs w:val="24"/>
        </w:rPr>
      </w:pPr>
    </w:p>
    <w:p w14:paraId="5D07A40D" w14:textId="77777777" w:rsidR="00D97706" w:rsidRPr="0023586C" w:rsidRDefault="00D97706" w:rsidP="000F7F7F">
      <w:pPr>
        <w:rPr>
          <w:sz w:val="24"/>
          <w:szCs w:val="24"/>
        </w:rPr>
      </w:pPr>
    </w:p>
    <w:p w14:paraId="2CA4C893" w14:textId="77777777" w:rsidR="00D97706" w:rsidRPr="0023586C" w:rsidRDefault="00D97706" w:rsidP="000F7F7F">
      <w:pPr>
        <w:rPr>
          <w:sz w:val="24"/>
          <w:szCs w:val="24"/>
        </w:rPr>
      </w:pPr>
    </w:p>
    <w:p w14:paraId="0C3A5A5C" w14:textId="77777777" w:rsidR="00D97706" w:rsidRPr="0023586C" w:rsidRDefault="00D97706" w:rsidP="000F7F7F">
      <w:pPr>
        <w:rPr>
          <w:sz w:val="24"/>
          <w:szCs w:val="24"/>
        </w:rPr>
      </w:pPr>
    </w:p>
    <w:p w14:paraId="392AE030" w14:textId="3C7519E9" w:rsidR="00D97706" w:rsidRPr="0023586C" w:rsidRDefault="00D97706" w:rsidP="000F7F7F">
      <w:pPr>
        <w:rPr>
          <w:sz w:val="24"/>
          <w:szCs w:val="24"/>
        </w:rPr>
      </w:pPr>
    </w:p>
    <w:p w14:paraId="736FDA15" w14:textId="77777777" w:rsidR="00053C5B" w:rsidRPr="0023586C" w:rsidRDefault="00053C5B" w:rsidP="000F7F7F">
      <w:pPr>
        <w:rPr>
          <w:sz w:val="24"/>
          <w:szCs w:val="24"/>
        </w:rPr>
      </w:pPr>
    </w:p>
    <w:p w14:paraId="1E6FBE3A" w14:textId="77777777" w:rsidR="002B2DB8" w:rsidRPr="0023586C" w:rsidRDefault="002B2DB8" w:rsidP="002B2DB8">
      <w:pPr>
        <w:pStyle w:val="paragraph"/>
        <w:spacing w:before="0" w:beforeAutospacing="0" w:after="0" w:afterAutospacing="0"/>
        <w:rPr>
          <w:rStyle w:val="normaltextrun"/>
          <w:rFonts w:ascii="Calibri" w:hAnsi="Calibri" w:cs="Calibri"/>
          <w:color w:val="242424"/>
          <w:sz w:val="28"/>
          <w:szCs w:val="28"/>
        </w:rPr>
      </w:pPr>
    </w:p>
    <w:p w14:paraId="164D09AD" w14:textId="62B89CFA" w:rsidR="00190CB3" w:rsidRPr="0023586C" w:rsidRDefault="00190CB3" w:rsidP="00190CB3">
      <w:pPr>
        <w:rPr>
          <w:rStyle w:val="normaltextrun"/>
          <w:rFonts w:ascii="Calibri" w:hAnsi="Calibri" w:cs="Calibri"/>
          <w:color w:val="000000" w:themeColor="text1"/>
        </w:rPr>
      </w:pPr>
    </w:p>
    <w:p w14:paraId="4348D601" w14:textId="316387A4" w:rsidR="00754E41" w:rsidRPr="00603147" w:rsidRDefault="00754E41" w:rsidP="00190CB3">
      <w:pPr>
        <w:rPr>
          <w:rStyle w:val="eop"/>
          <w:rFonts w:ascii="Calibri" w:hAnsi="Calibri" w:cs="Calibri"/>
          <w:color w:val="000000"/>
          <w:sz w:val="24"/>
          <w:szCs w:val="24"/>
          <w:shd w:val="clear" w:color="auto" w:fill="FFFFFF"/>
        </w:rPr>
      </w:pPr>
      <w:r w:rsidRPr="00603147">
        <w:rPr>
          <w:rStyle w:val="normaltextrun"/>
          <w:rFonts w:ascii="Calibri" w:hAnsi="Calibri" w:cs="Calibri"/>
          <w:color w:val="000000"/>
          <w:sz w:val="24"/>
          <w:szCs w:val="24"/>
          <w:shd w:val="clear" w:color="auto" w:fill="FFFFFF"/>
        </w:rPr>
        <w:lastRenderedPageBreak/>
        <w:t>The Michigan Behavioral Risk Factor Survey (BRFSS) asked adults within all HDNW counties if a medical professional has ever told them they had diabetes</w:t>
      </w:r>
      <w:r w:rsidR="4A257BC2" w:rsidRPr="00603147">
        <w:rPr>
          <w:rStyle w:val="normaltextrun"/>
          <w:rFonts w:ascii="Calibri" w:hAnsi="Calibri" w:cs="Calibri"/>
          <w:color w:val="000000"/>
          <w:sz w:val="24"/>
          <w:szCs w:val="24"/>
          <w:shd w:val="clear" w:color="auto" w:fill="FFFFFF"/>
        </w:rPr>
        <w:t xml:space="preserve"> (among other questions)</w:t>
      </w:r>
      <w:r w:rsidRPr="00603147">
        <w:rPr>
          <w:rStyle w:val="normaltextrun"/>
          <w:rFonts w:ascii="Calibri" w:hAnsi="Calibri" w:cs="Calibri"/>
          <w:color w:val="000000"/>
          <w:sz w:val="24"/>
          <w:szCs w:val="24"/>
          <w:shd w:val="clear" w:color="auto" w:fill="FFFFFF"/>
        </w:rPr>
        <w:t>.  HDNW overall had 12.7% of its resident’s report being told they had diabetes. Antrim (11.8%) and Otsego (17%) have the highest prevalence while Charlevoix (9%) had the lowest. For adults reporting having poor mental health</w:t>
      </w:r>
      <w:r w:rsidR="1F7D9106" w:rsidRPr="00603147">
        <w:rPr>
          <w:rStyle w:val="normaltextrun"/>
          <w:rFonts w:ascii="Calibri" w:hAnsi="Calibri" w:cs="Calibri"/>
          <w:color w:val="000000"/>
          <w:sz w:val="24"/>
          <w:szCs w:val="24"/>
          <w:shd w:val="clear" w:color="auto" w:fill="FFFFFF"/>
        </w:rPr>
        <w:t xml:space="preserve"> for</w:t>
      </w:r>
      <w:r w:rsidR="4AC133AB" w:rsidRPr="00603147">
        <w:rPr>
          <w:rStyle w:val="normaltextrun"/>
          <w:rFonts w:ascii="Calibri" w:hAnsi="Calibri" w:cs="Calibri"/>
          <w:color w:val="000000"/>
          <w:sz w:val="24"/>
          <w:szCs w:val="24"/>
          <w:shd w:val="clear" w:color="auto" w:fill="FFFFFF"/>
        </w:rPr>
        <w:t xml:space="preserve"> </w:t>
      </w:r>
      <w:r w:rsidRPr="00603147">
        <w:rPr>
          <w:rStyle w:val="normaltextrun"/>
          <w:rFonts w:ascii="Calibri" w:hAnsi="Calibri" w:cs="Calibri"/>
          <w:color w:val="000000"/>
          <w:sz w:val="24"/>
          <w:szCs w:val="24"/>
          <w:shd w:val="clear" w:color="auto" w:fill="FFFFFF"/>
        </w:rPr>
        <w:t xml:space="preserve">at least 14 days </w:t>
      </w:r>
      <w:r w:rsidR="0CCDFFFC" w:rsidRPr="00603147">
        <w:rPr>
          <w:rStyle w:val="normaltextrun"/>
          <w:rFonts w:ascii="Calibri" w:hAnsi="Calibri" w:cs="Calibri"/>
          <w:color w:val="000000"/>
          <w:sz w:val="24"/>
          <w:szCs w:val="24"/>
          <w:shd w:val="clear" w:color="auto" w:fill="FFFFFF"/>
        </w:rPr>
        <w:t>of the previous month</w:t>
      </w:r>
      <w:r w:rsidRPr="00603147">
        <w:rPr>
          <w:rStyle w:val="normaltextrun"/>
          <w:rFonts w:ascii="Calibri" w:hAnsi="Calibri" w:cs="Calibri"/>
          <w:color w:val="000000"/>
          <w:sz w:val="24"/>
          <w:szCs w:val="24"/>
          <w:shd w:val="clear" w:color="auto" w:fill="FFFFFF"/>
        </w:rPr>
        <w:t xml:space="preserve">, </w:t>
      </w:r>
      <w:proofErr w:type="gramStart"/>
      <w:r w:rsidRPr="00603147">
        <w:rPr>
          <w:rStyle w:val="normaltextrun"/>
          <w:rFonts w:ascii="Calibri" w:hAnsi="Calibri" w:cs="Calibri"/>
          <w:color w:val="000000"/>
          <w:sz w:val="24"/>
          <w:szCs w:val="24"/>
          <w:shd w:val="clear" w:color="auto" w:fill="FFFFFF"/>
        </w:rPr>
        <w:t>Antrim</w:t>
      </w:r>
      <w:proofErr w:type="gramEnd"/>
      <w:r w:rsidRPr="00603147">
        <w:rPr>
          <w:rStyle w:val="normaltextrun"/>
          <w:rFonts w:ascii="Calibri" w:hAnsi="Calibri" w:cs="Calibri"/>
          <w:color w:val="000000"/>
          <w:sz w:val="24"/>
          <w:szCs w:val="24"/>
          <w:shd w:val="clear" w:color="auto" w:fill="FFFFFF"/>
        </w:rPr>
        <w:t xml:space="preserve"> and Emmet Counties (12.7% respectively) had the highest prevalence. </w:t>
      </w:r>
      <w:r w:rsidR="533DEC9F" w:rsidRPr="00603147">
        <w:rPr>
          <w:rStyle w:val="normaltextrun"/>
          <w:rFonts w:ascii="Calibri" w:hAnsi="Calibri" w:cs="Calibri"/>
          <w:color w:val="000000"/>
          <w:sz w:val="24"/>
          <w:szCs w:val="24"/>
          <w:shd w:val="clear" w:color="auto" w:fill="FFFFFF"/>
        </w:rPr>
        <w:t xml:space="preserve">Data for this health indicator was suppressed for </w:t>
      </w:r>
      <w:r w:rsidRPr="00603147">
        <w:rPr>
          <w:rStyle w:val="normaltextrun"/>
          <w:rFonts w:ascii="Calibri" w:hAnsi="Calibri" w:cs="Calibri"/>
          <w:color w:val="000000"/>
          <w:sz w:val="24"/>
          <w:szCs w:val="24"/>
          <w:shd w:val="clear" w:color="auto" w:fill="FFFFFF"/>
        </w:rPr>
        <w:t>Otsego County.</w:t>
      </w:r>
      <w:r w:rsidR="30A7BC08" w:rsidRPr="00603147">
        <w:rPr>
          <w:rStyle w:val="normaltextrun"/>
          <w:rFonts w:ascii="Calibri" w:hAnsi="Calibri" w:cs="Calibri"/>
          <w:color w:val="000000"/>
          <w:sz w:val="24"/>
          <w:szCs w:val="24"/>
          <w:shd w:val="clear" w:color="auto" w:fill="FFFFFF"/>
        </w:rPr>
        <w:t xml:space="preserve"> Antrim County had the highest rate of adults who had ever been told that they had COPD</w:t>
      </w:r>
      <w:r w:rsidR="00E808B9" w:rsidRPr="00603147">
        <w:rPr>
          <w:rStyle w:val="normaltextrun"/>
          <w:rFonts w:ascii="Calibri" w:hAnsi="Calibri" w:cs="Calibri"/>
          <w:color w:val="000000"/>
          <w:sz w:val="24"/>
          <w:szCs w:val="24"/>
          <w:shd w:val="clear" w:color="auto" w:fill="FFFFFF"/>
        </w:rPr>
        <w:t xml:space="preserve"> (</w:t>
      </w:r>
      <w:r w:rsidRPr="00603147">
        <w:rPr>
          <w:rStyle w:val="normaltextrun"/>
          <w:rFonts w:ascii="Calibri" w:hAnsi="Calibri" w:cs="Calibri"/>
          <w:color w:val="000000"/>
          <w:sz w:val="24"/>
          <w:szCs w:val="24"/>
          <w:shd w:val="clear" w:color="auto" w:fill="FFFFFF"/>
        </w:rPr>
        <w:t>12.3%). </w:t>
      </w:r>
      <w:r w:rsidRPr="00603147">
        <w:rPr>
          <w:rStyle w:val="eop"/>
          <w:rFonts w:ascii="Calibri" w:hAnsi="Calibri" w:cs="Calibri"/>
          <w:color w:val="000000"/>
          <w:sz w:val="24"/>
          <w:szCs w:val="24"/>
          <w:shd w:val="clear" w:color="auto" w:fill="FFFFFF"/>
        </w:rPr>
        <w:t> </w:t>
      </w:r>
    </w:p>
    <w:p w14:paraId="7A48F400" w14:textId="6709A6FA" w:rsidR="00964D65" w:rsidRPr="0023586C" w:rsidRDefault="00B05F5C" w:rsidP="00964D65">
      <w:r w:rsidRPr="0023586C">
        <w:rPr>
          <w:noProof/>
        </w:rPr>
        <w:drawing>
          <wp:inline distT="0" distB="0" distL="0" distR="0" wp14:anchorId="7857B9C8" wp14:editId="6BE62B74">
            <wp:extent cx="6610350" cy="3471863"/>
            <wp:effectExtent l="0" t="0" r="0" b="14605"/>
            <wp:docPr id="38" name="Chart 38">
              <a:extLst xmlns:a="http://schemas.openxmlformats.org/drawingml/2006/main">
                <a:ext uri="{FF2B5EF4-FFF2-40B4-BE49-F238E27FC236}">
                  <a16:creationId xmlns:a16="http://schemas.microsoft.com/office/drawing/2014/main" id="{182C8C7A-4F11-40D0-B62F-6BC47606DE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B54A938" w14:textId="0DBE9452" w:rsidR="007248AB" w:rsidRPr="00603147" w:rsidRDefault="007248AB" w:rsidP="1E8DA95A">
      <w:pPr>
        <w:rPr>
          <w:rStyle w:val="eop"/>
          <w:rFonts w:ascii="Calibri" w:hAnsi="Calibri" w:cs="Calibri"/>
          <w:color w:val="000000" w:themeColor="text1"/>
          <w:sz w:val="24"/>
          <w:szCs w:val="24"/>
        </w:rPr>
      </w:pPr>
      <w:r w:rsidRPr="00603147">
        <w:rPr>
          <w:rStyle w:val="normaltextrun"/>
          <w:rFonts w:ascii="Calibri" w:hAnsi="Calibri" w:cs="Calibri"/>
          <w:color w:val="000000"/>
          <w:sz w:val="24"/>
          <w:szCs w:val="24"/>
          <w:shd w:val="clear" w:color="auto" w:fill="FFFFFF"/>
        </w:rPr>
        <w:t xml:space="preserve">All </w:t>
      </w:r>
      <w:r w:rsidR="6BACC008" w:rsidRPr="00603147">
        <w:rPr>
          <w:rStyle w:val="normaltextrun"/>
          <w:rFonts w:ascii="Calibri" w:hAnsi="Calibri" w:cs="Calibri"/>
          <w:color w:val="000000"/>
          <w:sz w:val="24"/>
          <w:szCs w:val="24"/>
          <w:shd w:val="clear" w:color="auto" w:fill="FFFFFF"/>
        </w:rPr>
        <w:t xml:space="preserve">HDNW </w:t>
      </w:r>
      <w:r w:rsidRPr="00603147">
        <w:rPr>
          <w:rStyle w:val="normaltextrun"/>
          <w:rFonts w:ascii="Calibri" w:hAnsi="Calibri" w:cs="Calibri"/>
          <w:color w:val="000000"/>
          <w:sz w:val="24"/>
          <w:szCs w:val="24"/>
          <w:shd w:val="clear" w:color="auto" w:fill="FFFFFF"/>
        </w:rPr>
        <w:t>counties have a high prevalence of individuals who are overweight or obese. The BRFSS shows that Emmet (42.4%) and Charlevoix (35.1%) Counties have the highest prevalence of obesity</w:t>
      </w:r>
      <w:r w:rsidR="47B98C30" w:rsidRPr="00603147">
        <w:rPr>
          <w:rStyle w:val="normaltextrun"/>
          <w:rFonts w:ascii="Calibri" w:hAnsi="Calibri" w:cs="Calibri"/>
          <w:color w:val="000000"/>
          <w:sz w:val="24"/>
          <w:szCs w:val="24"/>
          <w:shd w:val="clear" w:color="auto" w:fill="FFFFFF"/>
        </w:rPr>
        <w:t xml:space="preserve"> in the jurisdiction</w:t>
      </w:r>
      <w:r w:rsidRPr="00603147">
        <w:rPr>
          <w:rStyle w:val="normaltextrun"/>
          <w:rFonts w:ascii="Calibri" w:hAnsi="Calibri" w:cs="Calibri"/>
          <w:color w:val="000000"/>
          <w:sz w:val="24"/>
          <w:szCs w:val="24"/>
          <w:shd w:val="clear" w:color="auto" w:fill="FFFFFF"/>
        </w:rPr>
        <w:t xml:space="preserve">. While Charlevoix (41.2%) and Otsego (41%) Counties have the highest prevalence of individuals who are overweight. District-wide prevalence of individuals who are overweight and obese </w:t>
      </w:r>
      <w:proofErr w:type="gramStart"/>
      <w:r w:rsidRPr="00603147">
        <w:rPr>
          <w:rStyle w:val="normaltextrun"/>
          <w:rFonts w:ascii="Calibri" w:hAnsi="Calibri" w:cs="Calibri"/>
          <w:color w:val="000000"/>
          <w:sz w:val="24"/>
          <w:szCs w:val="24"/>
          <w:shd w:val="clear" w:color="auto" w:fill="FFFFFF"/>
        </w:rPr>
        <w:t>continue</w:t>
      </w:r>
      <w:proofErr w:type="gramEnd"/>
      <w:r w:rsidRPr="00603147">
        <w:rPr>
          <w:rStyle w:val="normaltextrun"/>
          <w:rFonts w:ascii="Calibri" w:hAnsi="Calibri" w:cs="Calibri"/>
          <w:color w:val="000000"/>
          <w:sz w:val="24"/>
          <w:szCs w:val="24"/>
          <w:shd w:val="clear" w:color="auto" w:fill="FFFFFF"/>
        </w:rPr>
        <w:t xml:space="preserve"> to increase year after year. This partially contributes to the next indicator</w:t>
      </w:r>
      <w:r w:rsidR="0084AF3F" w:rsidRPr="00603147">
        <w:rPr>
          <w:rStyle w:val="normaltextrun"/>
          <w:rFonts w:ascii="Calibri" w:hAnsi="Calibri" w:cs="Calibri"/>
          <w:color w:val="000000"/>
          <w:sz w:val="24"/>
          <w:szCs w:val="24"/>
          <w:shd w:val="clear" w:color="auto" w:fill="FFFFFF"/>
        </w:rPr>
        <w:t>,</w:t>
      </w:r>
      <w:r w:rsidRPr="00603147">
        <w:rPr>
          <w:rStyle w:val="normaltextrun"/>
          <w:rFonts w:ascii="Calibri" w:hAnsi="Calibri" w:cs="Calibri"/>
          <w:color w:val="000000"/>
          <w:sz w:val="24"/>
          <w:szCs w:val="24"/>
          <w:shd w:val="clear" w:color="auto" w:fill="FFFFFF"/>
        </w:rPr>
        <w:t xml:space="preserve"> self-reported general health. For this indicator, 21.1% of the Health Department Northwest jurisdiction reported having poor or fair general health. Emmet County had the highest prevalence of poor or fair general health at 27.4%.</w:t>
      </w:r>
    </w:p>
    <w:p w14:paraId="1ACA696B" w14:textId="28F802BE" w:rsidR="1E8DA95A" w:rsidRPr="0023586C" w:rsidRDefault="1E8DA95A" w:rsidP="1E8DA95A">
      <w:pPr>
        <w:rPr>
          <w:rStyle w:val="normaltextrun"/>
          <w:rFonts w:ascii="Calibri" w:hAnsi="Calibri" w:cs="Calibri"/>
          <w:color w:val="000000" w:themeColor="text1"/>
        </w:rPr>
      </w:pPr>
    </w:p>
    <w:p w14:paraId="4190961D" w14:textId="50BD1E92" w:rsidR="4E739EBE" w:rsidRPr="0023586C" w:rsidRDefault="4E739EBE" w:rsidP="4E739EBE">
      <w:pPr>
        <w:rPr>
          <w:rStyle w:val="normaltextrun"/>
          <w:rFonts w:ascii="Calibri" w:hAnsi="Calibri" w:cs="Calibri"/>
          <w:color w:val="000000" w:themeColor="text1"/>
        </w:rPr>
      </w:pPr>
    </w:p>
    <w:p w14:paraId="4C870789" w14:textId="626CEC55" w:rsidR="4E739EBE" w:rsidRPr="0023586C" w:rsidRDefault="4E739EBE" w:rsidP="4E739EBE">
      <w:pPr>
        <w:rPr>
          <w:rStyle w:val="normaltextrun"/>
          <w:rFonts w:ascii="Calibri" w:hAnsi="Calibri" w:cs="Calibri"/>
          <w:color w:val="000000" w:themeColor="text1"/>
        </w:rPr>
      </w:pPr>
    </w:p>
    <w:p w14:paraId="34642C66" w14:textId="46AA18CC" w:rsidR="4E739EBE" w:rsidRPr="0023586C" w:rsidRDefault="4E739EBE" w:rsidP="4E739EBE">
      <w:pPr>
        <w:rPr>
          <w:rStyle w:val="normaltextrun"/>
          <w:rFonts w:ascii="Calibri" w:hAnsi="Calibri" w:cs="Calibri"/>
          <w:color w:val="000000" w:themeColor="text1"/>
        </w:rPr>
      </w:pPr>
    </w:p>
    <w:p w14:paraId="03BA8794" w14:textId="01873FA2" w:rsidR="001204C9" w:rsidRPr="0023586C" w:rsidRDefault="0084222E" w:rsidP="008037CA">
      <w:r w:rsidRPr="0023586C">
        <w:rPr>
          <w:noProof/>
        </w:rPr>
        <w:lastRenderedPageBreak/>
        <w:drawing>
          <wp:inline distT="0" distB="0" distL="0" distR="0" wp14:anchorId="3CA0CD38" wp14:editId="4017AE16">
            <wp:extent cx="6599918" cy="3695474"/>
            <wp:effectExtent l="0" t="0" r="10795" b="635"/>
            <wp:docPr id="44" name="Chart 44">
              <a:extLst xmlns:a="http://schemas.openxmlformats.org/drawingml/2006/main">
                <a:ext uri="{FF2B5EF4-FFF2-40B4-BE49-F238E27FC236}">
                  <a16:creationId xmlns:a16="http://schemas.microsoft.com/office/drawing/2014/main" id="{423E568E-C990-410F-BC16-8A06559F37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E7193DF" w14:textId="4B28277B" w:rsidR="001204C9" w:rsidRPr="00CC1E61" w:rsidRDefault="007A6B99" w:rsidP="008037CA">
      <w:pPr>
        <w:rPr>
          <w:sz w:val="24"/>
          <w:szCs w:val="24"/>
        </w:rPr>
      </w:pPr>
      <w:r w:rsidRPr="00CC1E61">
        <w:rPr>
          <w:rStyle w:val="normaltextrun"/>
          <w:rFonts w:ascii="Calibri" w:hAnsi="Calibri" w:cs="Calibri"/>
          <w:color w:val="000000"/>
          <w:sz w:val="24"/>
          <w:szCs w:val="24"/>
          <w:shd w:val="clear" w:color="auto" w:fill="FFFFFF"/>
        </w:rPr>
        <w:t xml:space="preserve">In 2018, Charlevoix County had the lowest of all cancer incidence at 410.52 </w:t>
      </w:r>
      <w:r w:rsidR="5C17AD53" w:rsidRPr="00CC1E61">
        <w:rPr>
          <w:rStyle w:val="normaltextrun"/>
          <w:rFonts w:ascii="Calibri" w:hAnsi="Calibri" w:cs="Calibri"/>
          <w:color w:val="000000"/>
          <w:sz w:val="24"/>
          <w:szCs w:val="24"/>
          <w:shd w:val="clear" w:color="auto" w:fill="FFFFFF"/>
        </w:rPr>
        <w:t>new cases per year per 100,000 residents</w:t>
      </w:r>
      <w:r w:rsidRPr="00CC1E61">
        <w:rPr>
          <w:rStyle w:val="normaltextrun"/>
          <w:rFonts w:ascii="Calibri" w:hAnsi="Calibri" w:cs="Calibri"/>
          <w:color w:val="000000"/>
          <w:sz w:val="24"/>
          <w:szCs w:val="24"/>
          <w:shd w:val="clear" w:color="auto" w:fill="FFFFFF"/>
        </w:rPr>
        <w:t xml:space="preserve"> while Otsego County had the highest incidence at 442.88. Michigan’s incidence is 449.6 while HDNW overall is slightly lower at 426.56. Within the HDNW jurisdiction, all counties (Antrim, Charlevoix, Emmet, and Otsego) have cancer incidence rates lower than the state. HDNW has lower breast and colorectal cancer incidence rates compared to the state. For breast cancer, counties within HDNW jurisdiction have rates lower than Michigan’s rate of 65.7</w:t>
      </w:r>
      <w:r w:rsidR="3033B365" w:rsidRPr="00CC1E61">
        <w:rPr>
          <w:rStyle w:val="normaltextrun"/>
          <w:rFonts w:ascii="Calibri" w:hAnsi="Calibri" w:cs="Calibri"/>
          <w:color w:val="000000"/>
          <w:sz w:val="24"/>
          <w:szCs w:val="24"/>
          <w:shd w:val="clear" w:color="auto" w:fill="FFFFFF"/>
        </w:rPr>
        <w:t xml:space="preserve"> </w:t>
      </w:r>
      <w:r w:rsidR="4C258244" w:rsidRPr="00CC1E61">
        <w:rPr>
          <w:rStyle w:val="normaltextrun"/>
          <w:rFonts w:ascii="Calibri" w:hAnsi="Calibri" w:cs="Calibri"/>
          <w:color w:val="000000"/>
          <w:sz w:val="24"/>
          <w:szCs w:val="24"/>
          <w:shd w:val="clear" w:color="auto" w:fill="FFFFFF"/>
        </w:rPr>
        <w:t>new cases per year per</w:t>
      </w:r>
      <w:r w:rsidR="3033B365" w:rsidRPr="00CC1E61">
        <w:rPr>
          <w:rStyle w:val="normaltextrun"/>
          <w:rFonts w:ascii="Calibri" w:hAnsi="Calibri" w:cs="Calibri"/>
          <w:color w:val="000000"/>
          <w:sz w:val="24"/>
          <w:szCs w:val="24"/>
          <w:shd w:val="clear" w:color="auto" w:fill="FFFFFF"/>
        </w:rPr>
        <w:t xml:space="preserve"> 100,000 residents</w:t>
      </w:r>
      <w:r w:rsidRPr="00CC1E61">
        <w:rPr>
          <w:rStyle w:val="normaltextrun"/>
          <w:rFonts w:ascii="Calibri" w:hAnsi="Calibri" w:cs="Calibri"/>
          <w:color w:val="000000"/>
          <w:sz w:val="24"/>
          <w:szCs w:val="24"/>
          <w:shd w:val="clear" w:color="auto" w:fill="FFFFFF"/>
        </w:rPr>
        <w:t xml:space="preserve">. For colorectal cancer, two out of four counties are higher than Michigan’s </w:t>
      </w:r>
      <w:r w:rsidR="6220D546" w:rsidRPr="00CC1E61">
        <w:rPr>
          <w:rStyle w:val="normaltextrun"/>
          <w:rFonts w:ascii="Calibri" w:hAnsi="Calibri" w:cs="Calibri"/>
          <w:color w:val="000000"/>
          <w:sz w:val="24"/>
          <w:szCs w:val="24"/>
          <w:shd w:val="clear" w:color="auto" w:fill="FFFFFF"/>
        </w:rPr>
        <w:t xml:space="preserve">incidence </w:t>
      </w:r>
      <w:r w:rsidRPr="00CC1E61">
        <w:rPr>
          <w:rStyle w:val="normaltextrun"/>
          <w:rFonts w:ascii="Calibri" w:hAnsi="Calibri" w:cs="Calibri"/>
          <w:color w:val="000000"/>
          <w:sz w:val="24"/>
          <w:szCs w:val="24"/>
          <w:shd w:val="clear" w:color="auto" w:fill="FFFFFF"/>
        </w:rPr>
        <w:t>rate of 37.3: Charlevoix at 37.8, and Otsego at 42.3.  The HDNW jurisdiction has a lower incidence rate than the state at 52.8 to 59.8 for lung and bronchus cancer</w:t>
      </w:r>
      <w:r w:rsidR="56F7B33B" w:rsidRPr="00CC1E61">
        <w:rPr>
          <w:rStyle w:val="normaltextrun"/>
          <w:rFonts w:ascii="Calibri" w:hAnsi="Calibri" w:cs="Calibri"/>
          <w:color w:val="000000"/>
          <w:sz w:val="24"/>
          <w:szCs w:val="24"/>
          <w:shd w:val="clear" w:color="auto" w:fill="FFFFFF"/>
        </w:rPr>
        <w:t>s, which showed that</w:t>
      </w:r>
      <w:r w:rsidRPr="00CC1E61">
        <w:rPr>
          <w:rStyle w:val="normaltextrun"/>
          <w:rFonts w:ascii="Calibri" w:hAnsi="Calibri" w:cs="Calibri"/>
          <w:color w:val="000000"/>
          <w:sz w:val="24"/>
          <w:szCs w:val="24"/>
          <w:shd w:val="clear" w:color="auto" w:fill="FFFFFF"/>
        </w:rPr>
        <w:t xml:space="preserve"> Lake County has the highest rate at 59.8 followed by Antrim at 53.6. For oral cavity and pharynx cancer, HDNW has a higher incidence rate, overall, than the state at 13.2. Otsego has the highest incidence at 15.1. </w:t>
      </w:r>
      <w:r w:rsidRPr="00CC1E61">
        <w:rPr>
          <w:rStyle w:val="eop"/>
          <w:rFonts w:ascii="Calibri" w:hAnsi="Calibri" w:cs="Calibri"/>
          <w:color w:val="000000"/>
          <w:sz w:val="24"/>
          <w:szCs w:val="24"/>
          <w:shd w:val="clear" w:color="auto" w:fill="FFFFFF"/>
        </w:rPr>
        <w:t> </w:t>
      </w:r>
    </w:p>
    <w:p w14:paraId="77D8AF94" w14:textId="77777777" w:rsidR="001204C9" w:rsidRPr="0023586C" w:rsidRDefault="001204C9" w:rsidP="008037CA"/>
    <w:p w14:paraId="51BF8A11" w14:textId="77777777" w:rsidR="001204C9" w:rsidRPr="0023586C" w:rsidRDefault="001204C9" w:rsidP="008037CA"/>
    <w:p w14:paraId="5E781D18" w14:textId="77777777" w:rsidR="004D5CFF" w:rsidRPr="0023586C" w:rsidRDefault="004D5CFF" w:rsidP="008037CA"/>
    <w:p w14:paraId="5E99E4CA" w14:textId="77777777" w:rsidR="004D5CFF" w:rsidRPr="0023586C" w:rsidRDefault="004D5CFF" w:rsidP="008037CA"/>
    <w:p w14:paraId="46FAB408" w14:textId="77777777" w:rsidR="001204C9" w:rsidRPr="0023586C" w:rsidRDefault="001204C9" w:rsidP="008037CA"/>
    <w:p w14:paraId="1F2F83B2" w14:textId="04CEA71C" w:rsidR="1E8DA95A" w:rsidRPr="0023586C" w:rsidRDefault="1E8DA95A" w:rsidP="1E8DA95A"/>
    <w:p w14:paraId="6CCB068E" w14:textId="77777777" w:rsidR="00CC1E61" w:rsidRPr="00CC1E61" w:rsidRDefault="3C642FC3" w:rsidP="00CC1E61">
      <w:pPr>
        <w:spacing w:after="0"/>
        <w:jc w:val="center"/>
        <w:rPr>
          <w:b/>
          <w:bCs/>
          <w:sz w:val="24"/>
          <w:szCs w:val="24"/>
        </w:rPr>
      </w:pPr>
      <w:r w:rsidRPr="00CC1E61">
        <w:rPr>
          <w:b/>
          <w:bCs/>
          <w:sz w:val="24"/>
          <w:szCs w:val="24"/>
        </w:rPr>
        <w:lastRenderedPageBreak/>
        <w:t>HDNW Jurisdiction Mortality Rates by Census Tract Poverty Level</w:t>
      </w:r>
    </w:p>
    <w:p w14:paraId="139087B7" w14:textId="26A39655" w:rsidR="5587B6AB" w:rsidRPr="00CC1E61" w:rsidRDefault="3C642FC3" w:rsidP="00CC1E61">
      <w:pPr>
        <w:spacing w:after="0"/>
        <w:jc w:val="center"/>
        <w:rPr>
          <w:b/>
          <w:bCs/>
          <w:sz w:val="24"/>
          <w:szCs w:val="24"/>
        </w:rPr>
      </w:pPr>
      <w:r w:rsidRPr="00CC1E61">
        <w:rPr>
          <w:b/>
          <w:bCs/>
          <w:sz w:val="24"/>
          <w:szCs w:val="24"/>
        </w:rPr>
        <w:t>M</w:t>
      </w:r>
      <w:r w:rsidR="20AF813F" w:rsidRPr="00CC1E61">
        <w:rPr>
          <w:b/>
          <w:bCs/>
          <w:sz w:val="24"/>
          <w:szCs w:val="24"/>
        </w:rPr>
        <w:t>DHHS</w:t>
      </w:r>
      <w:r w:rsidRPr="00CC1E61">
        <w:rPr>
          <w:b/>
          <w:bCs/>
          <w:sz w:val="24"/>
          <w:szCs w:val="24"/>
        </w:rPr>
        <w:t xml:space="preserve"> Vital Statistics, 2019</w:t>
      </w:r>
    </w:p>
    <w:tbl>
      <w:tblPr>
        <w:tblW w:w="10425" w:type="dxa"/>
        <w:tblInd w:w="265" w:type="dxa"/>
        <w:tblLook w:val="04A0" w:firstRow="1" w:lastRow="0" w:firstColumn="1" w:lastColumn="0" w:noHBand="0" w:noVBand="1"/>
      </w:tblPr>
      <w:tblGrid>
        <w:gridCol w:w="825"/>
        <w:gridCol w:w="1375"/>
        <w:gridCol w:w="1679"/>
        <w:gridCol w:w="2151"/>
        <w:gridCol w:w="2241"/>
        <w:gridCol w:w="2154"/>
      </w:tblGrid>
      <w:tr w:rsidR="00B7752D" w:rsidRPr="0023586C" w14:paraId="743BAE37" w14:textId="77777777" w:rsidTr="005726C1">
        <w:trPr>
          <w:trHeight w:val="496"/>
        </w:trPr>
        <w:tc>
          <w:tcPr>
            <w:tcW w:w="220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ED3F9A" w14:textId="77777777" w:rsidR="00B7752D" w:rsidRPr="0023586C" w:rsidRDefault="00B7752D"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 </w:t>
            </w:r>
          </w:p>
        </w:tc>
        <w:tc>
          <w:tcPr>
            <w:tcW w:w="8225" w:type="dxa"/>
            <w:gridSpan w:val="4"/>
            <w:tcBorders>
              <w:top w:val="single" w:sz="4" w:space="0" w:color="auto"/>
              <w:left w:val="nil"/>
              <w:bottom w:val="single" w:sz="4" w:space="0" w:color="auto"/>
              <w:right w:val="single" w:sz="4" w:space="0" w:color="auto"/>
            </w:tcBorders>
            <w:shd w:val="clear" w:color="auto" w:fill="auto"/>
            <w:noWrap/>
            <w:vAlign w:val="center"/>
            <w:hideMark/>
          </w:tcPr>
          <w:p w14:paraId="05ADB66A" w14:textId="5D2ADA13" w:rsidR="00B7752D" w:rsidRPr="0023586C" w:rsidRDefault="00CA3958"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themeColor="text1"/>
                <w:sz w:val="22"/>
                <w:szCs w:val="22"/>
              </w:rPr>
              <w:t>Poverty Level</w:t>
            </w:r>
            <w:r w:rsidR="2C142E26" w:rsidRPr="0023586C">
              <w:rPr>
                <w:rFonts w:ascii="Calibri" w:eastAsia="Times New Roman" w:hAnsi="Calibri" w:cs="Calibri"/>
                <w:color w:val="000000" w:themeColor="text1"/>
                <w:sz w:val="22"/>
                <w:szCs w:val="22"/>
              </w:rPr>
              <w:t xml:space="preserve"> by Census Tract</w:t>
            </w:r>
          </w:p>
        </w:tc>
      </w:tr>
      <w:tr w:rsidR="00CA3958" w:rsidRPr="0023586C" w14:paraId="68ED61D9" w14:textId="77777777" w:rsidTr="007B7B9A">
        <w:trPr>
          <w:trHeight w:val="653"/>
        </w:trPr>
        <w:tc>
          <w:tcPr>
            <w:tcW w:w="2200" w:type="dxa"/>
            <w:gridSpan w:val="2"/>
            <w:vMerge/>
            <w:tcBorders>
              <w:top w:val="single" w:sz="4" w:space="0" w:color="auto"/>
              <w:left w:val="single" w:sz="4" w:space="0" w:color="auto"/>
              <w:bottom w:val="single" w:sz="4" w:space="0" w:color="auto"/>
              <w:right w:val="single" w:sz="4" w:space="0" w:color="auto"/>
            </w:tcBorders>
            <w:vAlign w:val="center"/>
            <w:hideMark/>
          </w:tcPr>
          <w:p w14:paraId="30975D2C" w14:textId="77777777" w:rsidR="00B7752D" w:rsidRPr="0023586C" w:rsidRDefault="00B7752D" w:rsidP="00B7752D">
            <w:pPr>
              <w:spacing w:after="0" w:line="240" w:lineRule="auto"/>
              <w:rPr>
                <w:rFonts w:ascii="Calibri" w:eastAsia="Times New Roman" w:hAnsi="Calibri" w:cs="Calibri"/>
                <w:color w:val="000000"/>
                <w:sz w:val="22"/>
                <w:szCs w:val="22"/>
              </w:rPr>
            </w:pPr>
          </w:p>
        </w:tc>
        <w:tc>
          <w:tcPr>
            <w:tcW w:w="1679" w:type="dxa"/>
            <w:tcBorders>
              <w:top w:val="nil"/>
              <w:left w:val="single" w:sz="4" w:space="0" w:color="auto"/>
              <w:bottom w:val="single" w:sz="4" w:space="0" w:color="auto"/>
              <w:right w:val="single" w:sz="4" w:space="0" w:color="auto"/>
            </w:tcBorders>
            <w:shd w:val="clear" w:color="auto" w:fill="auto"/>
            <w:noWrap/>
            <w:vAlign w:val="center"/>
            <w:hideMark/>
          </w:tcPr>
          <w:p w14:paraId="39DE2C96" w14:textId="6A53C22A" w:rsidR="00B7752D" w:rsidRPr="0023586C" w:rsidRDefault="00B7752D"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0.0% - 4.9%</w:t>
            </w:r>
            <w:r w:rsidR="00C44A73" w:rsidRPr="0023586C">
              <w:rPr>
                <w:rFonts w:ascii="Calibri" w:eastAsia="Times New Roman" w:hAnsi="Calibri" w:cs="Calibri"/>
                <w:color w:val="000000"/>
                <w:sz w:val="22"/>
                <w:szCs w:val="22"/>
              </w:rPr>
              <w:t xml:space="preserve"> of </w:t>
            </w:r>
            <w:r w:rsidR="006C364F" w:rsidRPr="0023586C">
              <w:rPr>
                <w:rFonts w:ascii="Calibri" w:eastAsia="Times New Roman" w:hAnsi="Calibri" w:cs="Calibri"/>
                <w:color w:val="000000"/>
                <w:sz w:val="22"/>
                <w:szCs w:val="22"/>
              </w:rPr>
              <w:t>Population in Poverty</w:t>
            </w:r>
          </w:p>
        </w:tc>
        <w:tc>
          <w:tcPr>
            <w:tcW w:w="2151" w:type="dxa"/>
            <w:tcBorders>
              <w:top w:val="nil"/>
              <w:left w:val="nil"/>
              <w:bottom w:val="nil"/>
              <w:right w:val="single" w:sz="4" w:space="0" w:color="auto"/>
            </w:tcBorders>
            <w:shd w:val="clear" w:color="auto" w:fill="auto"/>
            <w:noWrap/>
            <w:vAlign w:val="center"/>
            <w:hideMark/>
          </w:tcPr>
          <w:p w14:paraId="1B615AE6" w14:textId="0C2056BB" w:rsidR="00B7752D" w:rsidRPr="0023586C" w:rsidRDefault="00B7752D"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5.0% - 9.9%</w:t>
            </w:r>
            <w:r w:rsidR="006C364F" w:rsidRPr="0023586C">
              <w:rPr>
                <w:rFonts w:ascii="Calibri" w:eastAsia="Times New Roman" w:hAnsi="Calibri" w:cs="Calibri"/>
                <w:color w:val="000000"/>
                <w:sz w:val="22"/>
                <w:szCs w:val="22"/>
              </w:rPr>
              <w:t xml:space="preserve"> of Population in Poverty</w:t>
            </w:r>
          </w:p>
        </w:tc>
        <w:tc>
          <w:tcPr>
            <w:tcW w:w="2241" w:type="dxa"/>
            <w:tcBorders>
              <w:top w:val="nil"/>
              <w:left w:val="nil"/>
              <w:bottom w:val="nil"/>
              <w:right w:val="single" w:sz="4" w:space="0" w:color="auto"/>
            </w:tcBorders>
            <w:shd w:val="clear" w:color="auto" w:fill="auto"/>
            <w:noWrap/>
            <w:vAlign w:val="center"/>
            <w:hideMark/>
          </w:tcPr>
          <w:p w14:paraId="00E8EC52" w14:textId="61CBBD1D" w:rsidR="00B7752D" w:rsidRPr="0023586C" w:rsidRDefault="00B7752D"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10.0% - 19.9%</w:t>
            </w:r>
            <w:r w:rsidR="00CA3958" w:rsidRPr="0023586C">
              <w:rPr>
                <w:rFonts w:ascii="Calibri" w:eastAsia="Times New Roman" w:hAnsi="Calibri" w:cs="Calibri"/>
                <w:color w:val="000000"/>
                <w:sz w:val="22"/>
                <w:szCs w:val="22"/>
              </w:rPr>
              <w:t xml:space="preserve"> of Population in Poverty</w:t>
            </w:r>
          </w:p>
        </w:tc>
        <w:tc>
          <w:tcPr>
            <w:tcW w:w="2154" w:type="dxa"/>
            <w:tcBorders>
              <w:top w:val="nil"/>
              <w:left w:val="nil"/>
              <w:bottom w:val="nil"/>
              <w:right w:val="single" w:sz="4" w:space="0" w:color="auto"/>
            </w:tcBorders>
            <w:shd w:val="clear" w:color="auto" w:fill="auto"/>
            <w:noWrap/>
            <w:vAlign w:val="center"/>
            <w:hideMark/>
          </w:tcPr>
          <w:p w14:paraId="02BEB333" w14:textId="4DC2E64E" w:rsidR="00B7752D" w:rsidRPr="0023586C" w:rsidRDefault="00B7752D"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20.0% - 100%</w:t>
            </w:r>
            <w:r w:rsidR="00CA3958" w:rsidRPr="0023586C">
              <w:rPr>
                <w:rFonts w:ascii="Calibri" w:eastAsia="Times New Roman" w:hAnsi="Calibri" w:cs="Calibri"/>
                <w:color w:val="000000"/>
                <w:sz w:val="22"/>
                <w:szCs w:val="22"/>
              </w:rPr>
              <w:t xml:space="preserve"> of Population in Poverty</w:t>
            </w:r>
          </w:p>
        </w:tc>
      </w:tr>
      <w:tr w:rsidR="00F35C08" w:rsidRPr="0023586C" w14:paraId="2212EF53" w14:textId="77777777" w:rsidTr="007B7B9A">
        <w:trPr>
          <w:trHeight w:val="375"/>
        </w:trPr>
        <w:tc>
          <w:tcPr>
            <w:tcW w:w="825"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75CFC19E" w14:textId="77777777" w:rsidR="00B7752D" w:rsidRPr="0023586C" w:rsidRDefault="00B7752D" w:rsidP="00B7752D">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Age-Adjusted Mortality Rates (per 100,000)</w:t>
            </w:r>
          </w:p>
        </w:tc>
        <w:tc>
          <w:tcPr>
            <w:tcW w:w="1375" w:type="dxa"/>
            <w:tcBorders>
              <w:top w:val="single" w:sz="4" w:space="0" w:color="auto"/>
              <w:left w:val="nil"/>
              <w:bottom w:val="single" w:sz="4" w:space="0" w:color="auto"/>
              <w:right w:val="single" w:sz="4" w:space="0" w:color="auto"/>
            </w:tcBorders>
            <w:shd w:val="clear" w:color="auto" w:fill="auto"/>
            <w:vAlign w:val="center"/>
            <w:hideMark/>
          </w:tcPr>
          <w:p w14:paraId="3E43BEB0" w14:textId="77777777" w:rsidR="00B7752D" w:rsidRPr="0023586C" w:rsidRDefault="00B7752D"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Michigan</w:t>
            </w:r>
          </w:p>
        </w:tc>
        <w:tc>
          <w:tcPr>
            <w:tcW w:w="1679" w:type="dxa"/>
            <w:tcBorders>
              <w:top w:val="nil"/>
              <w:left w:val="nil"/>
              <w:bottom w:val="single" w:sz="4" w:space="0" w:color="auto"/>
              <w:right w:val="single" w:sz="4" w:space="0" w:color="auto"/>
            </w:tcBorders>
            <w:shd w:val="clear" w:color="auto" w:fill="auto"/>
            <w:vAlign w:val="center"/>
            <w:hideMark/>
          </w:tcPr>
          <w:p w14:paraId="47F73C2E" w14:textId="77777777" w:rsidR="00B7752D" w:rsidRPr="0023586C" w:rsidRDefault="00B7752D"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647.7</w:t>
            </w:r>
          </w:p>
        </w:tc>
        <w:tc>
          <w:tcPr>
            <w:tcW w:w="2151" w:type="dxa"/>
            <w:tcBorders>
              <w:top w:val="single" w:sz="4" w:space="0" w:color="auto"/>
              <w:left w:val="nil"/>
              <w:bottom w:val="single" w:sz="4" w:space="0" w:color="auto"/>
              <w:right w:val="single" w:sz="4" w:space="0" w:color="auto"/>
            </w:tcBorders>
            <w:shd w:val="clear" w:color="auto" w:fill="auto"/>
            <w:vAlign w:val="center"/>
            <w:hideMark/>
          </w:tcPr>
          <w:p w14:paraId="72CC8D2B" w14:textId="77777777" w:rsidR="00B7752D" w:rsidRPr="0023586C" w:rsidRDefault="00B7752D"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710.3</w:t>
            </w:r>
          </w:p>
        </w:tc>
        <w:tc>
          <w:tcPr>
            <w:tcW w:w="2241" w:type="dxa"/>
            <w:tcBorders>
              <w:top w:val="single" w:sz="4" w:space="0" w:color="auto"/>
              <w:left w:val="nil"/>
              <w:bottom w:val="single" w:sz="4" w:space="0" w:color="auto"/>
              <w:right w:val="single" w:sz="4" w:space="0" w:color="auto"/>
            </w:tcBorders>
            <w:shd w:val="clear" w:color="auto" w:fill="auto"/>
            <w:vAlign w:val="center"/>
            <w:hideMark/>
          </w:tcPr>
          <w:p w14:paraId="2C50B05F" w14:textId="77777777" w:rsidR="00B7752D" w:rsidRPr="0023586C" w:rsidRDefault="00B7752D"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780.6</w:t>
            </w:r>
          </w:p>
        </w:tc>
        <w:tc>
          <w:tcPr>
            <w:tcW w:w="2154" w:type="dxa"/>
            <w:tcBorders>
              <w:top w:val="single" w:sz="4" w:space="0" w:color="auto"/>
              <w:left w:val="nil"/>
              <w:bottom w:val="single" w:sz="4" w:space="0" w:color="auto"/>
              <w:right w:val="single" w:sz="4" w:space="0" w:color="auto"/>
            </w:tcBorders>
            <w:shd w:val="clear" w:color="auto" w:fill="auto"/>
            <w:vAlign w:val="center"/>
            <w:hideMark/>
          </w:tcPr>
          <w:p w14:paraId="2E8AE8D5" w14:textId="77777777" w:rsidR="00B7752D" w:rsidRPr="0023586C" w:rsidRDefault="00B7752D"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987.8</w:t>
            </w:r>
          </w:p>
        </w:tc>
      </w:tr>
      <w:tr w:rsidR="00F35C08" w:rsidRPr="0023586C" w14:paraId="1D2606AF" w14:textId="77777777" w:rsidTr="007B7B9A">
        <w:trPr>
          <w:trHeight w:val="690"/>
        </w:trPr>
        <w:tc>
          <w:tcPr>
            <w:tcW w:w="825" w:type="dxa"/>
            <w:vMerge/>
            <w:tcBorders>
              <w:top w:val="single" w:sz="4" w:space="0" w:color="auto"/>
              <w:left w:val="single" w:sz="4" w:space="0" w:color="auto"/>
              <w:bottom w:val="single" w:sz="4" w:space="0" w:color="auto"/>
              <w:right w:val="single" w:sz="4" w:space="0" w:color="auto"/>
            </w:tcBorders>
            <w:vAlign w:val="center"/>
            <w:hideMark/>
          </w:tcPr>
          <w:p w14:paraId="4B74029E" w14:textId="77777777" w:rsidR="00B7752D" w:rsidRPr="0023586C" w:rsidRDefault="00B7752D" w:rsidP="00B7752D">
            <w:pPr>
              <w:spacing w:after="0" w:line="240" w:lineRule="auto"/>
              <w:rPr>
                <w:rFonts w:ascii="Calibri" w:eastAsia="Times New Roman" w:hAnsi="Calibri" w:cs="Calibri"/>
                <w:sz w:val="22"/>
                <w:szCs w:val="22"/>
              </w:rPr>
            </w:pP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53B78" w14:textId="0669FF46" w:rsidR="00B7752D" w:rsidRPr="0023586C" w:rsidRDefault="00573211"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themeColor="text1"/>
                <w:sz w:val="22"/>
                <w:szCs w:val="22"/>
              </w:rPr>
              <w:t>HDNW</w:t>
            </w:r>
            <w:r w:rsidR="00B7752D" w:rsidRPr="0023586C">
              <w:br/>
            </w:r>
            <w:r w:rsidR="00B7752D" w:rsidRPr="0023586C">
              <w:rPr>
                <w:rFonts w:ascii="Calibri" w:eastAsia="Times New Roman" w:hAnsi="Calibri" w:cs="Calibri"/>
                <w:color w:val="000000" w:themeColor="text1"/>
                <w:sz w:val="22"/>
                <w:szCs w:val="22"/>
              </w:rPr>
              <w:t>(calculated)</w:t>
            </w:r>
          </w:p>
        </w:tc>
        <w:tc>
          <w:tcPr>
            <w:tcW w:w="1679" w:type="dxa"/>
            <w:tcBorders>
              <w:top w:val="nil"/>
              <w:left w:val="nil"/>
              <w:bottom w:val="single" w:sz="4" w:space="0" w:color="auto"/>
              <w:right w:val="single" w:sz="4" w:space="0" w:color="auto"/>
            </w:tcBorders>
            <w:shd w:val="clear" w:color="auto" w:fill="auto"/>
            <w:vAlign w:val="center"/>
            <w:hideMark/>
          </w:tcPr>
          <w:p w14:paraId="44173CCA" w14:textId="33F8E2DD" w:rsidR="00B7752D" w:rsidRPr="0023586C" w:rsidRDefault="002153B2"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12</w:t>
            </w:r>
            <w:r w:rsidR="00475A38" w:rsidRPr="0023586C">
              <w:rPr>
                <w:rFonts w:ascii="Calibri" w:eastAsia="Times New Roman" w:hAnsi="Calibri" w:cs="Calibri"/>
                <w:color w:val="000000"/>
                <w:sz w:val="22"/>
                <w:szCs w:val="22"/>
              </w:rPr>
              <w:t>0.</w:t>
            </w:r>
            <w:r w:rsidR="00DB5C0D" w:rsidRPr="0023586C">
              <w:rPr>
                <w:rFonts w:ascii="Calibri" w:eastAsia="Times New Roman" w:hAnsi="Calibri" w:cs="Calibri"/>
                <w:color w:val="000000"/>
                <w:sz w:val="22"/>
                <w:szCs w:val="22"/>
              </w:rPr>
              <w:t>9</w:t>
            </w:r>
          </w:p>
        </w:tc>
        <w:tc>
          <w:tcPr>
            <w:tcW w:w="2151" w:type="dxa"/>
            <w:tcBorders>
              <w:top w:val="nil"/>
              <w:left w:val="nil"/>
              <w:bottom w:val="single" w:sz="4" w:space="0" w:color="auto"/>
              <w:right w:val="single" w:sz="4" w:space="0" w:color="auto"/>
            </w:tcBorders>
            <w:shd w:val="clear" w:color="auto" w:fill="auto"/>
            <w:vAlign w:val="center"/>
            <w:hideMark/>
          </w:tcPr>
          <w:p w14:paraId="4A83F530" w14:textId="3F00D458" w:rsidR="00B7752D" w:rsidRPr="0023586C" w:rsidRDefault="00FB5445"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453.5</w:t>
            </w:r>
          </w:p>
        </w:tc>
        <w:tc>
          <w:tcPr>
            <w:tcW w:w="2241" w:type="dxa"/>
            <w:tcBorders>
              <w:top w:val="nil"/>
              <w:left w:val="nil"/>
              <w:bottom w:val="single" w:sz="4" w:space="0" w:color="auto"/>
              <w:right w:val="single" w:sz="4" w:space="0" w:color="auto"/>
            </w:tcBorders>
            <w:shd w:val="clear" w:color="auto" w:fill="auto"/>
            <w:vAlign w:val="center"/>
            <w:hideMark/>
          </w:tcPr>
          <w:p w14:paraId="43620A2E" w14:textId="7A6E60C4" w:rsidR="00B7752D" w:rsidRPr="0023586C" w:rsidRDefault="00FB5445"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610.8</w:t>
            </w:r>
          </w:p>
        </w:tc>
        <w:tc>
          <w:tcPr>
            <w:tcW w:w="2154" w:type="dxa"/>
            <w:tcBorders>
              <w:top w:val="nil"/>
              <w:left w:val="nil"/>
              <w:bottom w:val="single" w:sz="4" w:space="0" w:color="auto"/>
              <w:right w:val="single" w:sz="4" w:space="0" w:color="auto"/>
            </w:tcBorders>
            <w:shd w:val="clear" w:color="auto" w:fill="auto"/>
            <w:vAlign w:val="center"/>
            <w:hideMark/>
          </w:tcPr>
          <w:p w14:paraId="232D5517" w14:textId="4CA8B6BB" w:rsidR="00B7752D" w:rsidRPr="0023586C" w:rsidRDefault="00FB5445"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615</w:t>
            </w:r>
          </w:p>
        </w:tc>
      </w:tr>
      <w:tr w:rsidR="00F35C08" w:rsidRPr="0023586C" w14:paraId="6B8B1E1B" w14:textId="77777777" w:rsidTr="007B7B9A">
        <w:trPr>
          <w:trHeight w:val="552"/>
        </w:trPr>
        <w:tc>
          <w:tcPr>
            <w:tcW w:w="825" w:type="dxa"/>
            <w:vMerge/>
            <w:tcBorders>
              <w:top w:val="single" w:sz="4" w:space="0" w:color="auto"/>
              <w:left w:val="single" w:sz="4" w:space="0" w:color="auto"/>
              <w:bottom w:val="single" w:sz="4" w:space="0" w:color="auto"/>
              <w:right w:val="single" w:sz="4" w:space="0" w:color="auto"/>
            </w:tcBorders>
            <w:vAlign w:val="center"/>
            <w:hideMark/>
          </w:tcPr>
          <w:p w14:paraId="56DB2B4F" w14:textId="77777777" w:rsidR="00B7752D" w:rsidRPr="0023586C" w:rsidRDefault="00B7752D" w:rsidP="00B7752D">
            <w:pPr>
              <w:spacing w:after="0" w:line="240" w:lineRule="auto"/>
              <w:rPr>
                <w:rFonts w:ascii="Calibri" w:eastAsia="Times New Roman" w:hAnsi="Calibri" w:cs="Calibri"/>
                <w:sz w:val="22"/>
                <w:szCs w:val="22"/>
              </w:rPr>
            </w:pP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95755" w14:textId="7988B4E0" w:rsidR="00B7752D" w:rsidRPr="0023586C" w:rsidRDefault="00CA0C47"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Antrim</w:t>
            </w:r>
          </w:p>
        </w:tc>
        <w:tc>
          <w:tcPr>
            <w:tcW w:w="1679" w:type="dxa"/>
            <w:tcBorders>
              <w:top w:val="nil"/>
              <w:left w:val="nil"/>
              <w:bottom w:val="single" w:sz="4" w:space="0" w:color="auto"/>
              <w:right w:val="single" w:sz="4" w:space="0" w:color="auto"/>
            </w:tcBorders>
            <w:shd w:val="clear" w:color="auto" w:fill="auto"/>
            <w:vAlign w:val="center"/>
            <w:hideMark/>
          </w:tcPr>
          <w:p w14:paraId="3438255B" w14:textId="335ABCD7" w:rsidR="00B7752D" w:rsidRPr="0023586C" w:rsidRDefault="00AE4A0A"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0</w:t>
            </w:r>
            <w:r w:rsidR="00757210" w:rsidRPr="0023586C">
              <w:rPr>
                <w:rFonts w:ascii="Calibri" w:eastAsia="Times New Roman" w:hAnsi="Calibri" w:cs="Calibri"/>
                <w:color w:val="000000"/>
                <w:sz w:val="22"/>
                <w:szCs w:val="22"/>
              </w:rPr>
              <w:t>.0</w:t>
            </w:r>
          </w:p>
        </w:tc>
        <w:tc>
          <w:tcPr>
            <w:tcW w:w="2151" w:type="dxa"/>
            <w:tcBorders>
              <w:top w:val="nil"/>
              <w:left w:val="nil"/>
              <w:bottom w:val="single" w:sz="4" w:space="0" w:color="auto"/>
              <w:right w:val="single" w:sz="4" w:space="0" w:color="auto"/>
            </w:tcBorders>
            <w:shd w:val="clear" w:color="auto" w:fill="auto"/>
            <w:vAlign w:val="center"/>
            <w:hideMark/>
          </w:tcPr>
          <w:p w14:paraId="68FDE6DA" w14:textId="674A1D39" w:rsidR="00B7752D" w:rsidRPr="0023586C" w:rsidRDefault="00334783"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188.3</w:t>
            </w:r>
          </w:p>
        </w:tc>
        <w:tc>
          <w:tcPr>
            <w:tcW w:w="2241" w:type="dxa"/>
            <w:tcBorders>
              <w:top w:val="nil"/>
              <w:left w:val="nil"/>
              <w:bottom w:val="single" w:sz="4" w:space="0" w:color="auto"/>
              <w:right w:val="single" w:sz="4" w:space="0" w:color="auto"/>
            </w:tcBorders>
            <w:shd w:val="clear" w:color="auto" w:fill="auto"/>
            <w:vAlign w:val="center"/>
            <w:hideMark/>
          </w:tcPr>
          <w:p w14:paraId="6F8E2E61" w14:textId="2DF8ABEC" w:rsidR="00B7752D" w:rsidRPr="0023586C" w:rsidRDefault="00B461A4"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485.7</w:t>
            </w:r>
          </w:p>
        </w:tc>
        <w:tc>
          <w:tcPr>
            <w:tcW w:w="2154" w:type="dxa"/>
            <w:tcBorders>
              <w:top w:val="nil"/>
              <w:left w:val="nil"/>
              <w:bottom w:val="single" w:sz="4" w:space="0" w:color="auto"/>
              <w:right w:val="single" w:sz="4" w:space="0" w:color="auto"/>
            </w:tcBorders>
            <w:shd w:val="clear" w:color="auto" w:fill="auto"/>
            <w:vAlign w:val="center"/>
            <w:hideMark/>
          </w:tcPr>
          <w:p w14:paraId="3C9642BD" w14:textId="635CE7F3" w:rsidR="00B7752D" w:rsidRPr="0023586C" w:rsidRDefault="005A3A00"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536.6</w:t>
            </w:r>
          </w:p>
        </w:tc>
      </w:tr>
      <w:tr w:rsidR="00F35C08" w:rsidRPr="0023586C" w14:paraId="0C0E9E80" w14:textId="77777777" w:rsidTr="007B7B9A">
        <w:trPr>
          <w:trHeight w:val="516"/>
        </w:trPr>
        <w:tc>
          <w:tcPr>
            <w:tcW w:w="825" w:type="dxa"/>
            <w:vMerge/>
            <w:tcBorders>
              <w:top w:val="single" w:sz="4" w:space="0" w:color="auto"/>
              <w:left w:val="single" w:sz="4" w:space="0" w:color="auto"/>
              <w:bottom w:val="single" w:sz="4" w:space="0" w:color="auto"/>
              <w:right w:val="single" w:sz="4" w:space="0" w:color="auto"/>
            </w:tcBorders>
            <w:vAlign w:val="center"/>
            <w:hideMark/>
          </w:tcPr>
          <w:p w14:paraId="530EDCA8" w14:textId="77777777" w:rsidR="00B7752D" w:rsidRPr="0023586C" w:rsidRDefault="00B7752D" w:rsidP="00B7752D">
            <w:pPr>
              <w:spacing w:after="0" w:line="240" w:lineRule="auto"/>
              <w:rPr>
                <w:rFonts w:ascii="Calibri" w:eastAsia="Times New Roman" w:hAnsi="Calibri" w:cs="Calibri"/>
                <w:sz w:val="22"/>
                <w:szCs w:val="22"/>
              </w:rPr>
            </w:pP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3F3C4" w14:textId="1C27CC93" w:rsidR="00B7752D" w:rsidRPr="0023586C" w:rsidRDefault="00573211"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Charlevoix</w:t>
            </w:r>
          </w:p>
        </w:tc>
        <w:tc>
          <w:tcPr>
            <w:tcW w:w="1679" w:type="dxa"/>
            <w:tcBorders>
              <w:top w:val="nil"/>
              <w:left w:val="nil"/>
              <w:bottom w:val="single" w:sz="4" w:space="0" w:color="auto"/>
              <w:right w:val="single" w:sz="4" w:space="0" w:color="auto"/>
            </w:tcBorders>
            <w:shd w:val="clear" w:color="auto" w:fill="auto"/>
            <w:vAlign w:val="center"/>
            <w:hideMark/>
          </w:tcPr>
          <w:p w14:paraId="701BA521" w14:textId="3B70DD7F" w:rsidR="00B7752D" w:rsidRPr="0023586C" w:rsidRDefault="00AE4A0A"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0</w:t>
            </w:r>
            <w:r w:rsidR="00757210" w:rsidRPr="0023586C">
              <w:rPr>
                <w:rFonts w:ascii="Calibri" w:eastAsia="Times New Roman" w:hAnsi="Calibri" w:cs="Calibri"/>
                <w:color w:val="000000"/>
                <w:sz w:val="22"/>
                <w:szCs w:val="22"/>
              </w:rPr>
              <w:t>.0</w:t>
            </w:r>
          </w:p>
        </w:tc>
        <w:tc>
          <w:tcPr>
            <w:tcW w:w="2151" w:type="dxa"/>
            <w:tcBorders>
              <w:top w:val="nil"/>
              <w:left w:val="nil"/>
              <w:bottom w:val="single" w:sz="4" w:space="0" w:color="auto"/>
              <w:right w:val="single" w:sz="4" w:space="0" w:color="auto"/>
            </w:tcBorders>
            <w:shd w:val="clear" w:color="auto" w:fill="auto"/>
            <w:vAlign w:val="center"/>
            <w:hideMark/>
          </w:tcPr>
          <w:p w14:paraId="6F9AD7CD" w14:textId="2E75739C" w:rsidR="00B7752D" w:rsidRPr="0023586C" w:rsidRDefault="004C1A55"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427.8</w:t>
            </w:r>
          </w:p>
        </w:tc>
        <w:tc>
          <w:tcPr>
            <w:tcW w:w="2241" w:type="dxa"/>
            <w:tcBorders>
              <w:top w:val="nil"/>
              <w:left w:val="nil"/>
              <w:bottom w:val="single" w:sz="4" w:space="0" w:color="auto"/>
              <w:right w:val="single" w:sz="4" w:space="0" w:color="auto"/>
            </w:tcBorders>
            <w:shd w:val="clear" w:color="auto" w:fill="auto"/>
            <w:vAlign w:val="center"/>
            <w:hideMark/>
          </w:tcPr>
          <w:p w14:paraId="2255B435" w14:textId="0B24E378" w:rsidR="00B7752D" w:rsidRPr="0023586C" w:rsidRDefault="00DB2D63"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591.5</w:t>
            </w:r>
          </w:p>
        </w:tc>
        <w:tc>
          <w:tcPr>
            <w:tcW w:w="2154" w:type="dxa"/>
            <w:tcBorders>
              <w:top w:val="nil"/>
              <w:left w:val="nil"/>
              <w:bottom w:val="single" w:sz="4" w:space="0" w:color="auto"/>
              <w:right w:val="single" w:sz="4" w:space="0" w:color="auto"/>
            </w:tcBorders>
            <w:shd w:val="clear" w:color="auto" w:fill="auto"/>
            <w:vAlign w:val="center"/>
            <w:hideMark/>
          </w:tcPr>
          <w:p w14:paraId="4CEF1BE9" w14:textId="3EA17958" w:rsidR="00B7752D" w:rsidRPr="0023586C" w:rsidRDefault="003F0DC7"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432.7</w:t>
            </w:r>
          </w:p>
        </w:tc>
      </w:tr>
      <w:tr w:rsidR="00F35C08" w:rsidRPr="0023586C" w14:paraId="0AA8B626" w14:textId="77777777" w:rsidTr="007B7B9A">
        <w:trPr>
          <w:trHeight w:val="498"/>
        </w:trPr>
        <w:tc>
          <w:tcPr>
            <w:tcW w:w="825" w:type="dxa"/>
            <w:vMerge/>
            <w:tcBorders>
              <w:top w:val="single" w:sz="4" w:space="0" w:color="auto"/>
              <w:left w:val="single" w:sz="4" w:space="0" w:color="auto"/>
              <w:bottom w:val="single" w:sz="4" w:space="0" w:color="auto"/>
              <w:right w:val="single" w:sz="4" w:space="0" w:color="auto"/>
            </w:tcBorders>
            <w:vAlign w:val="center"/>
            <w:hideMark/>
          </w:tcPr>
          <w:p w14:paraId="27E35AB6" w14:textId="77777777" w:rsidR="00B7752D" w:rsidRPr="0023586C" w:rsidRDefault="00B7752D" w:rsidP="00B7752D">
            <w:pPr>
              <w:spacing w:after="0" w:line="240" w:lineRule="auto"/>
              <w:rPr>
                <w:rFonts w:ascii="Calibri" w:eastAsia="Times New Roman" w:hAnsi="Calibri" w:cs="Calibri"/>
                <w:sz w:val="22"/>
                <w:szCs w:val="22"/>
              </w:rPr>
            </w:pP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BB329" w14:textId="423B8610" w:rsidR="00B7752D" w:rsidRPr="0023586C" w:rsidRDefault="0088404F"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Emmet</w:t>
            </w:r>
          </w:p>
        </w:tc>
        <w:tc>
          <w:tcPr>
            <w:tcW w:w="1679" w:type="dxa"/>
            <w:tcBorders>
              <w:top w:val="nil"/>
              <w:left w:val="nil"/>
              <w:bottom w:val="single" w:sz="4" w:space="0" w:color="auto"/>
              <w:right w:val="single" w:sz="4" w:space="0" w:color="auto"/>
            </w:tcBorders>
            <w:shd w:val="clear" w:color="auto" w:fill="auto"/>
            <w:vAlign w:val="center"/>
            <w:hideMark/>
          </w:tcPr>
          <w:p w14:paraId="39B50AD4" w14:textId="14E60F47" w:rsidR="00B7752D" w:rsidRPr="0023586C" w:rsidRDefault="00AE4A0A"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0</w:t>
            </w:r>
            <w:r w:rsidR="00757210" w:rsidRPr="0023586C">
              <w:rPr>
                <w:rFonts w:ascii="Calibri" w:eastAsia="Times New Roman" w:hAnsi="Calibri" w:cs="Calibri"/>
                <w:color w:val="000000"/>
                <w:sz w:val="22"/>
                <w:szCs w:val="22"/>
              </w:rPr>
              <w:t>.0</w:t>
            </w:r>
          </w:p>
        </w:tc>
        <w:tc>
          <w:tcPr>
            <w:tcW w:w="2151" w:type="dxa"/>
            <w:tcBorders>
              <w:top w:val="nil"/>
              <w:left w:val="nil"/>
              <w:bottom w:val="single" w:sz="4" w:space="0" w:color="auto"/>
              <w:right w:val="single" w:sz="4" w:space="0" w:color="auto"/>
            </w:tcBorders>
            <w:shd w:val="clear" w:color="auto" w:fill="auto"/>
            <w:vAlign w:val="center"/>
            <w:hideMark/>
          </w:tcPr>
          <w:p w14:paraId="716D462C" w14:textId="42A28CF2" w:rsidR="00B7752D" w:rsidRPr="0023586C" w:rsidRDefault="00F619FF"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561</w:t>
            </w:r>
          </w:p>
        </w:tc>
        <w:tc>
          <w:tcPr>
            <w:tcW w:w="2241" w:type="dxa"/>
            <w:tcBorders>
              <w:top w:val="nil"/>
              <w:left w:val="nil"/>
              <w:bottom w:val="single" w:sz="4" w:space="0" w:color="auto"/>
              <w:right w:val="single" w:sz="4" w:space="0" w:color="auto"/>
            </w:tcBorders>
            <w:shd w:val="clear" w:color="auto" w:fill="auto"/>
            <w:vAlign w:val="center"/>
            <w:hideMark/>
          </w:tcPr>
          <w:p w14:paraId="0829FA0D" w14:textId="70234651" w:rsidR="00B7752D" w:rsidRPr="0023586C" w:rsidRDefault="00B7752D"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5</w:t>
            </w:r>
            <w:r w:rsidR="00031606" w:rsidRPr="0023586C">
              <w:rPr>
                <w:rFonts w:ascii="Calibri" w:eastAsia="Times New Roman" w:hAnsi="Calibri" w:cs="Calibri"/>
                <w:color w:val="000000"/>
                <w:sz w:val="22"/>
                <w:szCs w:val="22"/>
              </w:rPr>
              <w:t>48</w:t>
            </w:r>
            <w:r w:rsidRPr="0023586C">
              <w:rPr>
                <w:rFonts w:ascii="Calibri" w:eastAsia="Times New Roman" w:hAnsi="Calibri" w:cs="Calibri"/>
                <w:color w:val="000000"/>
                <w:sz w:val="22"/>
                <w:szCs w:val="22"/>
              </w:rPr>
              <w:t>.</w:t>
            </w:r>
            <w:r w:rsidR="00031606" w:rsidRPr="0023586C">
              <w:rPr>
                <w:rFonts w:ascii="Calibri" w:eastAsia="Times New Roman" w:hAnsi="Calibri" w:cs="Calibri"/>
                <w:color w:val="000000"/>
                <w:sz w:val="22"/>
                <w:szCs w:val="22"/>
              </w:rPr>
              <w:t>5</w:t>
            </w:r>
          </w:p>
        </w:tc>
        <w:tc>
          <w:tcPr>
            <w:tcW w:w="2154" w:type="dxa"/>
            <w:tcBorders>
              <w:top w:val="nil"/>
              <w:left w:val="nil"/>
              <w:bottom w:val="single" w:sz="4" w:space="0" w:color="auto"/>
              <w:right w:val="single" w:sz="4" w:space="0" w:color="auto"/>
            </w:tcBorders>
            <w:shd w:val="clear" w:color="auto" w:fill="auto"/>
            <w:vAlign w:val="center"/>
            <w:hideMark/>
          </w:tcPr>
          <w:p w14:paraId="4D6A8622" w14:textId="743E565A" w:rsidR="00B7752D" w:rsidRPr="0023586C" w:rsidRDefault="00C24065"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838.1</w:t>
            </w:r>
          </w:p>
        </w:tc>
      </w:tr>
      <w:tr w:rsidR="00F35C08" w:rsidRPr="0023586C" w14:paraId="1DA83AC5" w14:textId="77777777" w:rsidTr="007B7B9A">
        <w:trPr>
          <w:trHeight w:val="1007"/>
        </w:trPr>
        <w:tc>
          <w:tcPr>
            <w:tcW w:w="825" w:type="dxa"/>
            <w:vMerge/>
            <w:tcBorders>
              <w:top w:val="single" w:sz="4" w:space="0" w:color="auto"/>
              <w:left w:val="single" w:sz="4" w:space="0" w:color="auto"/>
              <w:bottom w:val="single" w:sz="4" w:space="0" w:color="auto"/>
              <w:right w:val="single" w:sz="4" w:space="0" w:color="auto"/>
            </w:tcBorders>
            <w:vAlign w:val="center"/>
            <w:hideMark/>
          </w:tcPr>
          <w:p w14:paraId="05608396" w14:textId="77777777" w:rsidR="00B7752D" w:rsidRPr="0023586C" w:rsidRDefault="00B7752D" w:rsidP="00B7752D">
            <w:pPr>
              <w:spacing w:after="0" w:line="240" w:lineRule="auto"/>
              <w:rPr>
                <w:rFonts w:ascii="Calibri" w:eastAsia="Times New Roman" w:hAnsi="Calibri" w:cs="Calibri"/>
                <w:sz w:val="22"/>
                <w:szCs w:val="22"/>
              </w:rPr>
            </w:pP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4B24F" w14:textId="5773F512" w:rsidR="00B7752D" w:rsidRPr="0023586C" w:rsidRDefault="0088404F"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Otsego</w:t>
            </w:r>
          </w:p>
        </w:tc>
        <w:tc>
          <w:tcPr>
            <w:tcW w:w="1679" w:type="dxa"/>
            <w:tcBorders>
              <w:top w:val="nil"/>
              <w:left w:val="nil"/>
              <w:bottom w:val="single" w:sz="4" w:space="0" w:color="auto"/>
              <w:right w:val="single" w:sz="4" w:space="0" w:color="auto"/>
            </w:tcBorders>
            <w:shd w:val="clear" w:color="auto" w:fill="auto"/>
            <w:vAlign w:val="center"/>
            <w:hideMark/>
          </w:tcPr>
          <w:p w14:paraId="63596FF7" w14:textId="5E866FD6" w:rsidR="00B7752D" w:rsidRPr="0023586C" w:rsidRDefault="00AE4A0A"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0</w:t>
            </w:r>
            <w:r w:rsidR="00757210" w:rsidRPr="0023586C">
              <w:rPr>
                <w:rFonts w:ascii="Calibri" w:eastAsia="Times New Roman" w:hAnsi="Calibri" w:cs="Calibri"/>
                <w:color w:val="000000"/>
                <w:sz w:val="22"/>
                <w:szCs w:val="22"/>
              </w:rPr>
              <w:t>.0</w:t>
            </w:r>
          </w:p>
        </w:tc>
        <w:tc>
          <w:tcPr>
            <w:tcW w:w="2151" w:type="dxa"/>
            <w:tcBorders>
              <w:top w:val="nil"/>
              <w:left w:val="nil"/>
              <w:bottom w:val="single" w:sz="4" w:space="0" w:color="auto"/>
              <w:right w:val="single" w:sz="4" w:space="0" w:color="auto"/>
            </w:tcBorders>
            <w:shd w:val="clear" w:color="auto" w:fill="auto"/>
            <w:vAlign w:val="center"/>
            <w:hideMark/>
          </w:tcPr>
          <w:p w14:paraId="79294CD0" w14:textId="1DEBC150" w:rsidR="00B7752D" w:rsidRPr="0023586C" w:rsidRDefault="00F619FF"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586.7</w:t>
            </w:r>
          </w:p>
        </w:tc>
        <w:tc>
          <w:tcPr>
            <w:tcW w:w="2241" w:type="dxa"/>
            <w:tcBorders>
              <w:top w:val="nil"/>
              <w:left w:val="nil"/>
              <w:bottom w:val="single" w:sz="4" w:space="0" w:color="auto"/>
              <w:right w:val="single" w:sz="4" w:space="0" w:color="auto"/>
            </w:tcBorders>
            <w:shd w:val="clear" w:color="auto" w:fill="auto"/>
            <w:vAlign w:val="center"/>
            <w:hideMark/>
          </w:tcPr>
          <w:p w14:paraId="4074D1F5" w14:textId="5B2AEA55" w:rsidR="00B7752D" w:rsidRPr="0023586C" w:rsidRDefault="00882091"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255.3</w:t>
            </w:r>
          </w:p>
        </w:tc>
        <w:tc>
          <w:tcPr>
            <w:tcW w:w="2154" w:type="dxa"/>
            <w:tcBorders>
              <w:top w:val="nil"/>
              <w:left w:val="nil"/>
              <w:bottom w:val="single" w:sz="4" w:space="0" w:color="auto"/>
              <w:right w:val="single" w:sz="4" w:space="0" w:color="auto"/>
            </w:tcBorders>
            <w:shd w:val="clear" w:color="auto" w:fill="auto"/>
            <w:vAlign w:val="center"/>
            <w:hideMark/>
          </w:tcPr>
          <w:p w14:paraId="5CA76A5C" w14:textId="110240DE" w:rsidR="00B7752D" w:rsidRPr="0023586C" w:rsidRDefault="00882091" w:rsidP="00B7752D">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0</w:t>
            </w:r>
            <w:r w:rsidR="00757210" w:rsidRPr="0023586C">
              <w:rPr>
                <w:rFonts w:ascii="Calibri" w:eastAsia="Times New Roman" w:hAnsi="Calibri" w:cs="Calibri"/>
                <w:color w:val="000000"/>
                <w:sz w:val="22"/>
                <w:szCs w:val="22"/>
              </w:rPr>
              <w:t>.0</w:t>
            </w:r>
          </w:p>
        </w:tc>
      </w:tr>
    </w:tbl>
    <w:p w14:paraId="49F64537" w14:textId="77777777" w:rsidR="00B7752D" w:rsidRPr="0023586C" w:rsidRDefault="00B7752D" w:rsidP="00613DEC"/>
    <w:p w14:paraId="70340D82" w14:textId="22C7CC3A" w:rsidR="00613DEC" w:rsidRPr="00CC1E61" w:rsidRDefault="00613DEC" w:rsidP="00613DEC">
      <w:pPr>
        <w:rPr>
          <w:sz w:val="24"/>
          <w:szCs w:val="24"/>
        </w:rPr>
      </w:pPr>
      <w:r w:rsidRPr="00CC1E61">
        <w:rPr>
          <w:sz w:val="24"/>
          <w:szCs w:val="24"/>
        </w:rPr>
        <w:t>This table displays mortality rate</w:t>
      </w:r>
      <w:r w:rsidR="00DC6E26" w:rsidRPr="00CC1E61">
        <w:rPr>
          <w:sz w:val="24"/>
          <w:szCs w:val="24"/>
        </w:rPr>
        <w:t xml:space="preserve">s </w:t>
      </w:r>
      <w:r w:rsidR="77283EDE" w:rsidRPr="00CC1E61">
        <w:rPr>
          <w:sz w:val="24"/>
          <w:szCs w:val="24"/>
        </w:rPr>
        <w:t xml:space="preserve">as the number of deaths </w:t>
      </w:r>
      <w:r w:rsidR="00DC6E26" w:rsidRPr="00CC1E61">
        <w:rPr>
          <w:sz w:val="24"/>
          <w:szCs w:val="24"/>
        </w:rPr>
        <w:t>per 100,000 population</w:t>
      </w:r>
      <w:r w:rsidR="444F528F" w:rsidRPr="00CC1E61">
        <w:rPr>
          <w:sz w:val="24"/>
          <w:szCs w:val="24"/>
        </w:rPr>
        <w:t xml:space="preserve"> for the 2019 year in the </w:t>
      </w:r>
      <w:r w:rsidR="1B862D0D" w:rsidRPr="00CC1E61">
        <w:rPr>
          <w:sz w:val="24"/>
          <w:szCs w:val="24"/>
        </w:rPr>
        <w:t>HDNW jurisdiction</w:t>
      </w:r>
      <w:r w:rsidR="00DF02D0" w:rsidRPr="00CC1E61">
        <w:rPr>
          <w:sz w:val="24"/>
          <w:szCs w:val="24"/>
        </w:rPr>
        <w:t>,</w:t>
      </w:r>
      <w:r w:rsidRPr="00CC1E61">
        <w:rPr>
          <w:sz w:val="24"/>
          <w:szCs w:val="24"/>
        </w:rPr>
        <w:t xml:space="preserve"> separated by poverty level</w:t>
      </w:r>
      <w:r w:rsidR="06DEDA3D" w:rsidRPr="00CC1E61">
        <w:rPr>
          <w:sz w:val="24"/>
          <w:szCs w:val="24"/>
        </w:rPr>
        <w:t xml:space="preserve"> of the census tract for which e</w:t>
      </w:r>
      <w:r w:rsidR="7A546D83" w:rsidRPr="00CC1E61">
        <w:rPr>
          <w:sz w:val="24"/>
          <w:szCs w:val="24"/>
        </w:rPr>
        <w:t>ach resident who passed away lived</w:t>
      </w:r>
      <w:r w:rsidRPr="00CC1E61">
        <w:rPr>
          <w:sz w:val="24"/>
          <w:szCs w:val="24"/>
        </w:rPr>
        <w:t xml:space="preserve">. </w:t>
      </w:r>
      <w:r w:rsidR="00DC6E26" w:rsidRPr="00CC1E61">
        <w:rPr>
          <w:sz w:val="24"/>
          <w:szCs w:val="24"/>
        </w:rPr>
        <w:t>Poverty level group</w:t>
      </w:r>
      <w:r w:rsidR="00DF02D0" w:rsidRPr="00CC1E61">
        <w:rPr>
          <w:sz w:val="24"/>
          <w:szCs w:val="24"/>
        </w:rPr>
        <w:t>s</w:t>
      </w:r>
      <w:r w:rsidRPr="00CC1E61">
        <w:rPr>
          <w:sz w:val="24"/>
          <w:szCs w:val="24"/>
        </w:rPr>
        <w:t xml:space="preserve"> show the percentage of census tract population that falls under the poverty line. </w:t>
      </w:r>
      <w:r w:rsidR="00555BD2" w:rsidRPr="00CC1E61">
        <w:rPr>
          <w:sz w:val="24"/>
          <w:szCs w:val="24"/>
        </w:rPr>
        <w:t>The most affluent track has the least amount of people living below the poverty line (0.0% - 4.9%</w:t>
      </w:r>
      <w:r w:rsidR="00356735" w:rsidRPr="00CC1E61">
        <w:rPr>
          <w:sz w:val="24"/>
          <w:szCs w:val="24"/>
        </w:rPr>
        <w:t>)</w:t>
      </w:r>
      <w:r w:rsidRPr="00CC1E61">
        <w:rPr>
          <w:sz w:val="24"/>
          <w:szCs w:val="24"/>
        </w:rPr>
        <w:t xml:space="preserve"> and </w:t>
      </w:r>
      <w:r w:rsidR="00356735" w:rsidRPr="00CC1E61">
        <w:rPr>
          <w:sz w:val="24"/>
          <w:szCs w:val="24"/>
        </w:rPr>
        <w:t>the less affluent tracts have the highest percent of people living below the poverty line (</w:t>
      </w:r>
      <w:r w:rsidRPr="00CC1E61">
        <w:rPr>
          <w:sz w:val="24"/>
          <w:szCs w:val="24"/>
        </w:rPr>
        <w:t>20.0</w:t>
      </w:r>
      <w:r w:rsidR="00356735" w:rsidRPr="00CC1E61">
        <w:rPr>
          <w:sz w:val="24"/>
          <w:szCs w:val="24"/>
        </w:rPr>
        <w:t xml:space="preserve">% </w:t>
      </w:r>
      <w:r w:rsidR="00C44D57" w:rsidRPr="00CC1E61">
        <w:rPr>
          <w:sz w:val="24"/>
          <w:szCs w:val="24"/>
        </w:rPr>
        <w:t xml:space="preserve">to </w:t>
      </w:r>
      <w:r w:rsidRPr="00CC1E61">
        <w:rPr>
          <w:sz w:val="24"/>
          <w:szCs w:val="24"/>
        </w:rPr>
        <w:t>100</w:t>
      </w:r>
      <w:r w:rsidR="00C44D57" w:rsidRPr="00CC1E61">
        <w:rPr>
          <w:sz w:val="24"/>
          <w:szCs w:val="24"/>
        </w:rPr>
        <w:t>%),</w:t>
      </w:r>
      <w:r w:rsidRPr="00CC1E61">
        <w:rPr>
          <w:sz w:val="24"/>
          <w:szCs w:val="24"/>
        </w:rPr>
        <w:t xml:space="preserve"> where at least 1/5 of the population falls under the poverty line. From this table, the mortality for </w:t>
      </w:r>
      <w:r w:rsidR="005B40E6" w:rsidRPr="00CC1E61">
        <w:rPr>
          <w:sz w:val="24"/>
          <w:szCs w:val="24"/>
        </w:rPr>
        <w:t xml:space="preserve">the </w:t>
      </w:r>
      <w:r w:rsidRPr="00CC1E61">
        <w:rPr>
          <w:sz w:val="24"/>
          <w:szCs w:val="24"/>
        </w:rPr>
        <w:t>0</w:t>
      </w:r>
      <w:r w:rsidR="006F7FEF" w:rsidRPr="00CC1E61">
        <w:rPr>
          <w:sz w:val="24"/>
          <w:szCs w:val="24"/>
        </w:rPr>
        <w:t>% to 4.9% poverty group</w:t>
      </w:r>
      <w:r w:rsidRPr="00CC1E61">
        <w:rPr>
          <w:sz w:val="24"/>
          <w:szCs w:val="24"/>
        </w:rPr>
        <w:t xml:space="preserve"> is suppressed for </w:t>
      </w:r>
      <w:r w:rsidR="00FE2449" w:rsidRPr="00CC1E61">
        <w:rPr>
          <w:sz w:val="24"/>
          <w:szCs w:val="24"/>
        </w:rPr>
        <w:t>HDNW</w:t>
      </w:r>
      <w:r w:rsidRPr="00CC1E61">
        <w:rPr>
          <w:sz w:val="24"/>
          <w:szCs w:val="24"/>
        </w:rPr>
        <w:t xml:space="preserve"> due to the low number of individuals who fall into the more affluent category. The highest mortality rate (</w:t>
      </w:r>
      <w:r w:rsidR="00C8060C" w:rsidRPr="00CC1E61">
        <w:rPr>
          <w:sz w:val="24"/>
          <w:szCs w:val="24"/>
        </w:rPr>
        <w:t>615</w:t>
      </w:r>
      <w:r w:rsidR="005B40E6" w:rsidRPr="00CC1E61">
        <w:rPr>
          <w:sz w:val="24"/>
          <w:szCs w:val="24"/>
        </w:rPr>
        <w:t xml:space="preserve"> deaths per 100,000</w:t>
      </w:r>
      <w:r w:rsidRPr="00CC1E61">
        <w:rPr>
          <w:sz w:val="24"/>
          <w:szCs w:val="24"/>
        </w:rPr>
        <w:t xml:space="preserve">) </w:t>
      </w:r>
      <w:r w:rsidR="00417300" w:rsidRPr="00CC1E61">
        <w:rPr>
          <w:sz w:val="24"/>
          <w:szCs w:val="24"/>
        </w:rPr>
        <w:t>within the</w:t>
      </w:r>
      <w:r w:rsidRPr="00CC1E61">
        <w:rPr>
          <w:sz w:val="24"/>
          <w:szCs w:val="24"/>
        </w:rPr>
        <w:t xml:space="preserve"> </w:t>
      </w:r>
      <w:r w:rsidR="00C8060C" w:rsidRPr="00CC1E61">
        <w:rPr>
          <w:sz w:val="24"/>
          <w:szCs w:val="24"/>
        </w:rPr>
        <w:t>HDNW</w:t>
      </w:r>
      <w:r w:rsidR="00417300" w:rsidRPr="00CC1E61">
        <w:rPr>
          <w:sz w:val="24"/>
          <w:szCs w:val="24"/>
        </w:rPr>
        <w:t xml:space="preserve"> jurisdiction</w:t>
      </w:r>
      <w:r w:rsidRPr="00CC1E61">
        <w:rPr>
          <w:sz w:val="24"/>
          <w:szCs w:val="24"/>
        </w:rPr>
        <w:t xml:space="preserve"> is in the lowest poverty category of 20</w:t>
      </w:r>
      <w:r w:rsidR="00532FEA" w:rsidRPr="00CC1E61">
        <w:rPr>
          <w:sz w:val="24"/>
          <w:szCs w:val="24"/>
        </w:rPr>
        <w:t xml:space="preserve">% to </w:t>
      </w:r>
      <w:r w:rsidR="00F10C35" w:rsidRPr="00CC1E61">
        <w:rPr>
          <w:sz w:val="24"/>
          <w:szCs w:val="24"/>
        </w:rPr>
        <w:t>100%,</w:t>
      </w:r>
      <w:r w:rsidR="00417300" w:rsidRPr="00CC1E61">
        <w:rPr>
          <w:sz w:val="24"/>
          <w:szCs w:val="24"/>
        </w:rPr>
        <w:t xml:space="preserve"> </w:t>
      </w:r>
      <w:r w:rsidR="004978FA" w:rsidRPr="00CC1E61">
        <w:rPr>
          <w:sz w:val="24"/>
          <w:szCs w:val="24"/>
        </w:rPr>
        <w:t xml:space="preserve">which demonstrates </w:t>
      </w:r>
      <w:r w:rsidR="00A81370" w:rsidRPr="00CC1E61">
        <w:rPr>
          <w:sz w:val="24"/>
          <w:szCs w:val="24"/>
        </w:rPr>
        <w:t xml:space="preserve">a higher rate of </w:t>
      </w:r>
      <w:r w:rsidR="41B397EE" w:rsidRPr="00CC1E61">
        <w:rPr>
          <w:sz w:val="24"/>
          <w:szCs w:val="24"/>
        </w:rPr>
        <w:t>mortality</w:t>
      </w:r>
      <w:r w:rsidR="00A81370" w:rsidRPr="00CC1E61">
        <w:rPr>
          <w:sz w:val="24"/>
          <w:szCs w:val="24"/>
        </w:rPr>
        <w:t xml:space="preserve"> as the </w:t>
      </w:r>
      <w:proofErr w:type="gramStart"/>
      <w:r w:rsidR="00304901" w:rsidRPr="00CC1E61">
        <w:rPr>
          <w:sz w:val="24"/>
          <w:szCs w:val="24"/>
        </w:rPr>
        <w:t>amount</w:t>
      </w:r>
      <w:proofErr w:type="gramEnd"/>
      <w:r w:rsidR="00304901" w:rsidRPr="00CC1E61">
        <w:rPr>
          <w:sz w:val="24"/>
          <w:szCs w:val="24"/>
        </w:rPr>
        <w:t xml:space="preserve"> of people living in poverty increases.</w:t>
      </w:r>
      <w:r w:rsidRPr="00CC1E61">
        <w:rPr>
          <w:sz w:val="24"/>
          <w:szCs w:val="24"/>
        </w:rPr>
        <w:t xml:space="preserve"> </w:t>
      </w:r>
    </w:p>
    <w:p w14:paraId="76DE616A" w14:textId="77777777" w:rsidR="003A150B" w:rsidRPr="0023586C" w:rsidRDefault="003A150B" w:rsidP="00613DEC"/>
    <w:p w14:paraId="6D0E9B91" w14:textId="77777777" w:rsidR="00F10C35" w:rsidRPr="0023586C" w:rsidRDefault="00F10C35" w:rsidP="00613DEC"/>
    <w:p w14:paraId="1C4A3ED2" w14:textId="049CBEF2" w:rsidR="003A150B" w:rsidRPr="0023586C" w:rsidRDefault="003A150B" w:rsidP="00613DEC"/>
    <w:p w14:paraId="0C560722" w14:textId="5B5C6630" w:rsidR="00E12FC9" w:rsidRPr="0023586C" w:rsidRDefault="00E12FC9" w:rsidP="00613DEC"/>
    <w:p w14:paraId="02C91A2E" w14:textId="77FE08E9" w:rsidR="00E12FC9" w:rsidRPr="0023586C" w:rsidRDefault="00E12FC9" w:rsidP="00613DEC"/>
    <w:p w14:paraId="67A8C74F" w14:textId="50F30B6C" w:rsidR="00E12FC9" w:rsidRPr="0023586C" w:rsidRDefault="00E12FC9" w:rsidP="00613DEC"/>
    <w:p w14:paraId="69AD9647" w14:textId="0AD5969E" w:rsidR="007729B2" w:rsidRPr="0023586C" w:rsidRDefault="007729B2" w:rsidP="1452FE95"/>
    <w:p w14:paraId="1E017C77" w14:textId="77777777" w:rsidR="001136C2" w:rsidRPr="00CC1E61" w:rsidRDefault="19E2EE82" w:rsidP="00CC1E61">
      <w:pPr>
        <w:spacing w:after="0"/>
        <w:jc w:val="center"/>
        <w:rPr>
          <w:b/>
          <w:bCs/>
          <w:sz w:val="24"/>
          <w:szCs w:val="24"/>
        </w:rPr>
      </w:pPr>
      <w:r w:rsidRPr="00CC1E61">
        <w:rPr>
          <w:b/>
          <w:bCs/>
          <w:sz w:val="24"/>
          <w:szCs w:val="24"/>
        </w:rPr>
        <w:lastRenderedPageBreak/>
        <w:t xml:space="preserve">Approximate </w:t>
      </w:r>
      <w:r w:rsidR="00BD6619" w:rsidRPr="00CC1E61">
        <w:rPr>
          <w:b/>
          <w:bCs/>
          <w:sz w:val="24"/>
          <w:szCs w:val="24"/>
        </w:rPr>
        <w:t xml:space="preserve">Mortality Rates by Race and Sex for the </w:t>
      </w:r>
      <w:r w:rsidR="00E12FC9" w:rsidRPr="00CC1E61">
        <w:rPr>
          <w:b/>
          <w:bCs/>
          <w:sz w:val="24"/>
          <w:szCs w:val="24"/>
        </w:rPr>
        <w:t>HDNW</w:t>
      </w:r>
      <w:r w:rsidR="00BD6619" w:rsidRPr="00CC1E61">
        <w:rPr>
          <w:b/>
          <w:bCs/>
          <w:sz w:val="24"/>
          <w:szCs w:val="24"/>
        </w:rPr>
        <w:t xml:space="preserve"> Jurisdiction Service Area</w:t>
      </w:r>
    </w:p>
    <w:p w14:paraId="4258BCC3" w14:textId="3E13F096" w:rsidR="00BD6619" w:rsidRPr="00CC1E61" w:rsidRDefault="00BD6619" w:rsidP="00CC1E61">
      <w:pPr>
        <w:spacing w:after="0"/>
        <w:jc w:val="center"/>
        <w:rPr>
          <w:b/>
          <w:bCs/>
          <w:sz w:val="24"/>
          <w:szCs w:val="24"/>
        </w:rPr>
      </w:pPr>
      <w:r w:rsidRPr="00CC1E61">
        <w:rPr>
          <w:b/>
          <w:bCs/>
          <w:sz w:val="24"/>
          <w:szCs w:val="24"/>
        </w:rPr>
        <w:t>MDHHS Vital Statistics, 2020</w:t>
      </w:r>
    </w:p>
    <w:tbl>
      <w:tblPr>
        <w:tblStyle w:val="TableGrid1"/>
        <w:tblW w:w="10520" w:type="dxa"/>
        <w:tblLook w:val="04A0" w:firstRow="1" w:lastRow="0" w:firstColumn="1" w:lastColumn="0" w:noHBand="0" w:noVBand="1"/>
      </w:tblPr>
      <w:tblGrid>
        <w:gridCol w:w="1880"/>
        <w:gridCol w:w="936"/>
        <w:gridCol w:w="935"/>
        <w:gridCol w:w="1009"/>
        <w:gridCol w:w="936"/>
        <w:gridCol w:w="935"/>
        <w:gridCol w:w="1009"/>
        <w:gridCol w:w="936"/>
        <w:gridCol w:w="935"/>
        <w:gridCol w:w="1009"/>
      </w:tblGrid>
      <w:tr w:rsidR="00373AF6" w:rsidRPr="0023586C" w14:paraId="75084C2B" w14:textId="77777777" w:rsidTr="00373AF6">
        <w:trPr>
          <w:trHeight w:val="288"/>
        </w:trPr>
        <w:tc>
          <w:tcPr>
            <w:tcW w:w="1880" w:type="dxa"/>
            <w:vMerge w:val="restart"/>
            <w:noWrap/>
            <w:hideMark/>
          </w:tcPr>
          <w:p w14:paraId="6C2E5B7E" w14:textId="77777777"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 </w:t>
            </w:r>
          </w:p>
        </w:tc>
        <w:tc>
          <w:tcPr>
            <w:tcW w:w="2880" w:type="dxa"/>
            <w:gridSpan w:val="3"/>
            <w:noWrap/>
            <w:hideMark/>
          </w:tcPr>
          <w:p w14:paraId="4978F3E6" w14:textId="4B8C6049"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Black</w:t>
            </w:r>
            <w:r w:rsidR="00A25175" w:rsidRPr="0023586C">
              <w:rPr>
                <w:rFonts w:ascii="Calibri" w:eastAsia="Times New Roman" w:hAnsi="Calibri" w:cs="Calibri"/>
                <w:sz w:val="22"/>
                <w:szCs w:val="22"/>
              </w:rPr>
              <w:t xml:space="preserve"> </w:t>
            </w:r>
            <w:r w:rsidR="00A25175" w:rsidRPr="0023586C">
              <w:rPr>
                <w:rFonts w:eastAsia="Times New Roman"/>
                <w:sz w:val="22"/>
                <w:szCs w:val="22"/>
              </w:rPr>
              <w:t>Mortality Rate (per 100,000)</w:t>
            </w:r>
          </w:p>
        </w:tc>
        <w:tc>
          <w:tcPr>
            <w:tcW w:w="2880" w:type="dxa"/>
            <w:gridSpan w:val="3"/>
            <w:noWrap/>
            <w:hideMark/>
          </w:tcPr>
          <w:p w14:paraId="40319399" w14:textId="205B16FC"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White</w:t>
            </w:r>
            <w:r w:rsidR="00A25175" w:rsidRPr="0023586C">
              <w:rPr>
                <w:rFonts w:ascii="Calibri" w:eastAsia="Times New Roman" w:hAnsi="Calibri" w:cs="Calibri"/>
                <w:sz w:val="22"/>
                <w:szCs w:val="22"/>
              </w:rPr>
              <w:t xml:space="preserve"> </w:t>
            </w:r>
            <w:r w:rsidR="00A25175" w:rsidRPr="0023586C">
              <w:rPr>
                <w:rFonts w:eastAsia="Times New Roman"/>
                <w:sz w:val="22"/>
                <w:szCs w:val="22"/>
              </w:rPr>
              <w:t>Mortality Rate (per 100,000)</w:t>
            </w:r>
          </w:p>
        </w:tc>
        <w:tc>
          <w:tcPr>
            <w:tcW w:w="2880" w:type="dxa"/>
            <w:gridSpan w:val="3"/>
            <w:noWrap/>
            <w:hideMark/>
          </w:tcPr>
          <w:p w14:paraId="48F834A4" w14:textId="5F6FD9C4"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Other</w:t>
            </w:r>
            <w:r w:rsidR="00A25175" w:rsidRPr="0023586C">
              <w:rPr>
                <w:rFonts w:ascii="Calibri" w:eastAsia="Times New Roman" w:hAnsi="Calibri" w:cs="Calibri"/>
                <w:sz w:val="22"/>
                <w:szCs w:val="22"/>
              </w:rPr>
              <w:t xml:space="preserve"> </w:t>
            </w:r>
            <w:r w:rsidR="00A25175" w:rsidRPr="0023586C">
              <w:rPr>
                <w:rFonts w:eastAsia="Times New Roman"/>
                <w:sz w:val="22"/>
                <w:szCs w:val="22"/>
              </w:rPr>
              <w:t>Mortality Rate (per 100,000)</w:t>
            </w:r>
          </w:p>
        </w:tc>
      </w:tr>
      <w:tr w:rsidR="00373AF6" w:rsidRPr="0023586C" w14:paraId="5C731C9B" w14:textId="77777777" w:rsidTr="00373AF6">
        <w:trPr>
          <w:trHeight w:val="288"/>
        </w:trPr>
        <w:tc>
          <w:tcPr>
            <w:tcW w:w="1880" w:type="dxa"/>
            <w:vMerge/>
            <w:hideMark/>
          </w:tcPr>
          <w:p w14:paraId="5A5F1098" w14:textId="77777777" w:rsidR="00373AF6" w:rsidRPr="0023586C" w:rsidRDefault="00373AF6" w:rsidP="00373AF6">
            <w:pPr>
              <w:spacing w:after="0" w:line="240" w:lineRule="auto"/>
              <w:rPr>
                <w:rFonts w:ascii="Calibri" w:eastAsia="Times New Roman" w:hAnsi="Calibri" w:cs="Calibri"/>
                <w:sz w:val="22"/>
                <w:szCs w:val="22"/>
              </w:rPr>
            </w:pPr>
          </w:p>
        </w:tc>
        <w:tc>
          <w:tcPr>
            <w:tcW w:w="936" w:type="dxa"/>
            <w:noWrap/>
            <w:hideMark/>
          </w:tcPr>
          <w:p w14:paraId="0C0C848B" w14:textId="77777777"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Total</w:t>
            </w:r>
          </w:p>
        </w:tc>
        <w:tc>
          <w:tcPr>
            <w:tcW w:w="935" w:type="dxa"/>
            <w:noWrap/>
            <w:hideMark/>
          </w:tcPr>
          <w:p w14:paraId="57457C7F" w14:textId="77777777"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Male</w:t>
            </w:r>
          </w:p>
        </w:tc>
        <w:tc>
          <w:tcPr>
            <w:tcW w:w="1009" w:type="dxa"/>
            <w:noWrap/>
            <w:hideMark/>
          </w:tcPr>
          <w:p w14:paraId="1FC5F03A" w14:textId="77777777"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Female</w:t>
            </w:r>
          </w:p>
        </w:tc>
        <w:tc>
          <w:tcPr>
            <w:tcW w:w="936" w:type="dxa"/>
            <w:noWrap/>
            <w:hideMark/>
          </w:tcPr>
          <w:p w14:paraId="079D9D9E" w14:textId="77777777"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Total</w:t>
            </w:r>
          </w:p>
        </w:tc>
        <w:tc>
          <w:tcPr>
            <w:tcW w:w="935" w:type="dxa"/>
            <w:noWrap/>
            <w:hideMark/>
          </w:tcPr>
          <w:p w14:paraId="44B460E2" w14:textId="77777777"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Male</w:t>
            </w:r>
          </w:p>
        </w:tc>
        <w:tc>
          <w:tcPr>
            <w:tcW w:w="1009" w:type="dxa"/>
            <w:noWrap/>
            <w:hideMark/>
          </w:tcPr>
          <w:p w14:paraId="56F59791" w14:textId="77777777"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Female</w:t>
            </w:r>
          </w:p>
        </w:tc>
        <w:tc>
          <w:tcPr>
            <w:tcW w:w="936" w:type="dxa"/>
            <w:noWrap/>
            <w:hideMark/>
          </w:tcPr>
          <w:p w14:paraId="26C46ADF" w14:textId="77777777"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Total</w:t>
            </w:r>
          </w:p>
        </w:tc>
        <w:tc>
          <w:tcPr>
            <w:tcW w:w="935" w:type="dxa"/>
            <w:noWrap/>
            <w:hideMark/>
          </w:tcPr>
          <w:p w14:paraId="5844B4A4" w14:textId="77777777"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Male</w:t>
            </w:r>
          </w:p>
        </w:tc>
        <w:tc>
          <w:tcPr>
            <w:tcW w:w="1009" w:type="dxa"/>
            <w:noWrap/>
            <w:hideMark/>
          </w:tcPr>
          <w:p w14:paraId="5ED2EA4B" w14:textId="77777777"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Female</w:t>
            </w:r>
          </w:p>
        </w:tc>
      </w:tr>
      <w:tr w:rsidR="00373AF6" w:rsidRPr="0023586C" w14:paraId="77626370" w14:textId="77777777" w:rsidTr="00373AF6">
        <w:trPr>
          <w:trHeight w:val="288"/>
        </w:trPr>
        <w:tc>
          <w:tcPr>
            <w:tcW w:w="1880" w:type="dxa"/>
            <w:noWrap/>
            <w:hideMark/>
          </w:tcPr>
          <w:p w14:paraId="471D4C96" w14:textId="77777777"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Michigan</w:t>
            </w:r>
          </w:p>
        </w:tc>
        <w:tc>
          <w:tcPr>
            <w:tcW w:w="936" w:type="dxa"/>
            <w:noWrap/>
            <w:hideMark/>
          </w:tcPr>
          <w:p w14:paraId="4A0FEE02"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1260.0</w:t>
            </w:r>
          </w:p>
        </w:tc>
        <w:tc>
          <w:tcPr>
            <w:tcW w:w="935" w:type="dxa"/>
            <w:noWrap/>
            <w:hideMark/>
          </w:tcPr>
          <w:p w14:paraId="602AA28F"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1410.0</w:t>
            </w:r>
          </w:p>
        </w:tc>
        <w:tc>
          <w:tcPr>
            <w:tcW w:w="1009" w:type="dxa"/>
            <w:noWrap/>
            <w:hideMark/>
          </w:tcPr>
          <w:p w14:paraId="5EAB2E00"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1130.0</w:t>
            </w:r>
          </w:p>
        </w:tc>
        <w:tc>
          <w:tcPr>
            <w:tcW w:w="936" w:type="dxa"/>
            <w:noWrap/>
            <w:hideMark/>
          </w:tcPr>
          <w:p w14:paraId="68109EF9"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1190.0</w:t>
            </w:r>
          </w:p>
        </w:tc>
        <w:tc>
          <w:tcPr>
            <w:tcW w:w="935" w:type="dxa"/>
            <w:noWrap/>
            <w:hideMark/>
          </w:tcPr>
          <w:p w14:paraId="60AFA2A7"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1230.0</w:t>
            </w:r>
          </w:p>
        </w:tc>
        <w:tc>
          <w:tcPr>
            <w:tcW w:w="1009" w:type="dxa"/>
            <w:noWrap/>
            <w:hideMark/>
          </w:tcPr>
          <w:p w14:paraId="4CFFC599"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1140.0</w:t>
            </w:r>
          </w:p>
        </w:tc>
        <w:tc>
          <w:tcPr>
            <w:tcW w:w="936" w:type="dxa"/>
            <w:noWrap/>
            <w:hideMark/>
          </w:tcPr>
          <w:p w14:paraId="0B4C4BC3"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380.0</w:t>
            </w:r>
          </w:p>
        </w:tc>
        <w:tc>
          <w:tcPr>
            <w:tcW w:w="935" w:type="dxa"/>
            <w:noWrap/>
            <w:hideMark/>
          </w:tcPr>
          <w:p w14:paraId="09032EC4"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400.0</w:t>
            </w:r>
          </w:p>
        </w:tc>
        <w:tc>
          <w:tcPr>
            <w:tcW w:w="1009" w:type="dxa"/>
            <w:noWrap/>
            <w:hideMark/>
          </w:tcPr>
          <w:p w14:paraId="5A25CE26"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370.0</w:t>
            </w:r>
          </w:p>
        </w:tc>
      </w:tr>
      <w:tr w:rsidR="00373AF6" w:rsidRPr="0023586C" w14:paraId="070F17C5" w14:textId="77777777" w:rsidTr="00373AF6">
        <w:trPr>
          <w:trHeight w:val="576"/>
        </w:trPr>
        <w:tc>
          <w:tcPr>
            <w:tcW w:w="1880" w:type="dxa"/>
            <w:hideMark/>
          </w:tcPr>
          <w:p w14:paraId="148DC583" w14:textId="77777777" w:rsidR="00373AF6" w:rsidRPr="0023586C" w:rsidRDefault="00373AF6" w:rsidP="00373AF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 xml:space="preserve">Overall </w:t>
            </w:r>
            <w:r w:rsidRPr="0023586C">
              <w:rPr>
                <w:rFonts w:ascii="Calibri" w:eastAsia="Times New Roman" w:hAnsi="Calibri" w:cs="Calibri"/>
                <w:sz w:val="22"/>
                <w:szCs w:val="22"/>
              </w:rPr>
              <w:br/>
              <w:t>(Calculated)</w:t>
            </w:r>
          </w:p>
        </w:tc>
        <w:tc>
          <w:tcPr>
            <w:tcW w:w="936" w:type="dxa"/>
            <w:noWrap/>
            <w:hideMark/>
          </w:tcPr>
          <w:p w14:paraId="1DDEF5F4" w14:textId="07098651" w:rsidR="00373AF6" w:rsidRPr="0023586C" w:rsidRDefault="004065CD"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935" w:type="dxa"/>
            <w:noWrap/>
            <w:hideMark/>
          </w:tcPr>
          <w:p w14:paraId="0D8E506F" w14:textId="656F51C5" w:rsidR="00373AF6" w:rsidRPr="0023586C" w:rsidRDefault="004065CD"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1009" w:type="dxa"/>
            <w:noWrap/>
            <w:hideMark/>
          </w:tcPr>
          <w:p w14:paraId="27B06E0B" w14:textId="079D4EA3" w:rsidR="00373AF6" w:rsidRPr="0023586C" w:rsidRDefault="004065CD"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936" w:type="dxa"/>
            <w:noWrap/>
            <w:hideMark/>
          </w:tcPr>
          <w:p w14:paraId="367A6CEB" w14:textId="61AF966C" w:rsidR="00373AF6" w:rsidRPr="0023586C" w:rsidRDefault="00494BE0"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1275</w:t>
            </w:r>
            <w:r w:rsidR="00455DE7" w:rsidRPr="0023586C">
              <w:rPr>
                <w:rFonts w:ascii="Calibri" w:eastAsia="Times New Roman" w:hAnsi="Calibri" w:cs="Calibri"/>
                <w:color w:val="000000"/>
                <w:sz w:val="22"/>
                <w:szCs w:val="22"/>
              </w:rPr>
              <w:t>.4</w:t>
            </w:r>
          </w:p>
        </w:tc>
        <w:tc>
          <w:tcPr>
            <w:tcW w:w="935" w:type="dxa"/>
            <w:noWrap/>
            <w:hideMark/>
          </w:tcPr>
          <w:p w14:paraId="11B153CF" w14:textId="3BD70791" w:rsidR="00373AF6" w:rsidRPr="0023586C" w:rsidRDefault="00CC02AD"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1371</w:t>
            </w:r>
          </w:p>
        </w:tc>
        <w:tc>
          <w:tcPr>
            <w:tcW w:w="1009" w:type="dxa"/>
            <w:noWrap/>
            <w:hideMark/>
          </w:tcPr>
          <w:p w14:paraId="5AE8D6E8" w14:textId="10C34FC8" w:rsidR="00373AF6" w:rsidRPr="0023586C" w:rsidRDefault="00CC02AD"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1445.2</w:t>
            </w:r>
          </w:p>
        </w:tc>
        <w:tc>
          <w:tcPr>
            <w:tcW w:w="936" w:type="dxa"/>
            <w:noWrap/>
            <w:hideMark/>
          </w:tcPr>
          <w:p w14:paraId="318970A7" w14:textId="2EBEFDF4" w:rsidR="00373AF6" w:rsidRPr="0023586C" w:rsidRDefault="00D961C0"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229.8</w:t>
            </w:r>
          </w:p>
        </w:tc>
        <w:tc>
          <w:tcPr>
            <w:tcW w:w="935" w:type="dxa"/>
            <w:noWrap/>
            <w:hideMark/>
          </w:tcPr>
          <w:p w14:paraId="00B37F81" w14:textId="7C7013B5" w:rsidR="00373AF6" w:rsidRPr="0023586C" w:rsidRDefault="00D961C0"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232</w:t>
            </w:r>
          </w:p>
        </w:tc>
        <w:tc>
          <w:tcPr>
            <w:tcW w:w="1009" w:type="dxa"/>
            <w:noWrap/>
            <w:hideMark/>
          </w:tcPr>
          <w:p w14:paraId="012F1A42" w14:textId="4DC09C09" w:rsidR="00373AF6" w:rsidRPr="0023586C" w:rsidRDefault="00D961C0"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227.5</w:t>
            </w:r>
          </w:p>
        </w:tc>
      </w:tr>
      <w:tr w:rsidR="00373AF6" w:rsidRPr="0023586C" w14:paraId="17DE7E0B" w14:textId="77777777" w:rsidTr="00373AF6">
        <w:trPr>
          <w:trHeight w:val="288"/>
        </w:trPr>
        <w:tc>
          <w:tcPr>
            <w:tcW w:w="1880" w:type="dxa"/>
            <w:noWrap/>
            <w:hideMark/>
          </w:tcPr>
          <w:p w14:paraId="690F8B9C" w14:textId="0726DC29" w:rsidR="00373AF6" w:rsidRPr="0023586C" w:rsidRDefault="00E12FC9" w:rsidP="00BE665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Antrim</w:t>
            </w:r>
          </w:p>
        </w:tc>
        <w:tc>
          <w:tcPr>
            <w:tcW w:w="936" w:type="dxa"/>
            <w:noWrap/>
            <w:hideMark/>
          </w:tcPr>
          <w:p w14:paraId="146BC33A"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935" w:type="dxa"/>
            <w:noWrap/>
            <w:hideMark/>
          </w:tcPr>
          <w:p w14:paraId="052D437E"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1009" w:type="dxa"/>
            <w:noWrap/>
            <w:hideMark/>
          </w:tcPr>
          <w:p w14:paraId="3482EDD3"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936" w:type="dxa"/>
            <w:noWrap/>
            <w:hideMark/>
          </w:tcPr>
          <w:p w14:paraId="1DEA8235"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1330.0</w:t>
            </w:r>
          </w:p>
        </w:tc>
        <w:tc>
          <w:tcPr>
            <w:tcW w:w="935" w:type="dxa"/>
            <w:noWrap/>
            <w:hideMark/>
          </w:tcPr>
          <w:p w14:paraId="4891FAD4" w14:textId="25D6AE48" w:rsidR="00373AF6" w:rsidRPr="0023586C" w:rsidRDefault="00AD2F34"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1480</w:t>
            </w:r>
          </w:p>
        </w:tc>
        <w:tc>
          <w:tcPr>
            <w:tcW w:w="1009" w:type="dxa"/>
            <w:noWrap/>
            <w:hideMark/>
          </w:tcPr>
          <w:p w14:paraId="23506D1C" w14:textId="16B6FB4C" w:rsidR="00373AF6" w:rsidRPr="0023586C" w:rsidRDefault="008D61FA"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1180</w:t>
            </w:r>
          </w:p>
        </w:tc>
        <w:tc>
          <w:tcPr>
            <w:tcW w:w="936" w:type="dxa"/>
            <w:noWrap/>
            <w:hideMark/>
          </w:tcPr>
          <w:p w14:paraId="5F7699B2" w14:textId="512AC925" w:rsidR="00373AF6" w:rsidRPr="0023586C" w:rsidRDefault="009C706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1020</w:t>
            </w:r>
          </w:p>
        </w:tc>
        <w:tc>
          <w:tcPr>
            <w:tcW w:w="935" w:type="dxa"/>
            <w:noWrap/>
            <w:hideMark/>
          </w:tcPr>
          <w:p w14:paraId="63F3294A" w14:textId="7F2ACF88" w:rsidR="00373AF6" w:rsidRPr="0023586C" w:rsidRDefault="009C706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1030</w:t>
            </w:r>
          </w:p>
        </w:tc>
        <w:tc>
          <w:tcPr>
            <w:tcW w:w="1009" w:type="dxa"/>
            <w:noWrap/>
            <w:hideMark/>
          </w:tcPr>
          <w:p w14:paraId="0283DDBE" w14:textId="15D5CD4A" w:rsidR="00373AF6" w:rsidRPr="0023586C" w:rsidRDefault="009C706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1010</w:t>
            </w:r>
          </w:p>
        </w:tc>
      </w:tr>
      <w:tr w:rsidR="00373AF6" w:rsidRPr="0023586C" w14:paraId="1C461AD8" w14:textId="77777777" w:rsidTr="00373AF6">
        <w:trPr>
          <w:trHeight w:val="288"/>
        </w:trPr>
        <w:tc>
          <w:tcPr>
            <w:tcW w:w="1880" w:type="dxa"/>
            <w:noWrap/>
            <w:hideMark/>
          </w:tcPr>
          <w:p w14:paraId="4D96326E" w14:textId="2C3B9651" w:rsidR="00373AF6" w:rsidRPr="0023586C" w:rsidRDefault="00E12FC9" w:rsidP="00BE665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Charlevoix</w:t>
            </w:r>
          </w:p>
        </w:tc>
        <w:tc>
          <w:tcPr>
            <w:tcW w:w="936" w:type="dxa"/>
            <w:noWrap/>
            <w:hideMark/>
          </w:tcPr>
          <w:p w14:paraId="16198CEA"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935" w:type="dxa"/>
            <w:noWrap/>
            <w:hideMark/>
          </w:tcPr>
          <w:p w14:paraId="6D3FB683"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1009" w:type="dxa"/>
            <w:noWrap/>
            <w:hideMark/>
          </w:tcPr>
          <w:p w14:paraId="4049A0B2"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936" w:type="dxa"/>
            <w:noWrap/>
            <w:hideMark/>
          </w:tcPr>
          <w:p w14:paraId="63A6B616" w14:textId="06B10AA2" w:rsidR="00373AF6" w:rsidRPr="0023586C" w:rsidRDefault="001B68D1"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1340</w:t>
            </w:r>
          </w:p>
        </w:tc>
        <w:tc>
          <w:tcPr>
            <w:tcW w:w="935" w:type="dxa"/>
            <w:noWrap/>
            <w:hideMark/>
          </w:tcPr>
          <w:p w14:paraId="0DA459A4" w14:textId="6C911679" w:rsidR="00373AF6" w:rsidRPr="0023586C" w:rsidRDefault="001B68D1"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1350</w:t>
            </w:r>
          </w:p>
        </w:tc>
        <w:tc>
          <w:tcPr>
            <w:tcW w:w="1009" w:type="dxa"/>
            <w:noWrap/>
            <w:hideMark/>
          </w:tcPr>
          <w:p w14:paraId="750F8E6A"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1240.0</w:t>
            </w:r>
          </w:p>
        </w:tc>
        <w:tc>
          <w:tcPr>
            <w:tcW w:w="936" w:type="dxa"/>
            <w:noWrap/>
            <w:hideMark/>
          </w:tcPr>
          <w:p w14:paraId="70D76E4B"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935" w:type="dxa"/>
            <w:noWrap/>
            <w:hideMark/>
          </w:tcPr>
          <w:p w14:paraId="13AF21C5"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1009" w:type="dxa"/>
            <w:noWrap/>
            <w:hideMark/>
          </w:tcPr>
          <w:p w14:paraId="40AF330C"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r>
      <w:tr w:rsidR="00373AF6" w:rsidRPr="0023586C" w14:paraId="4793C1DD" w14:textId="77777777" w:rsidTr="00373AF6">
        <w:trPr>
          <w:trHeight w:val="288"/>
        </w:trPr>
        <w:tc>
          <w:tcPr>
            <w:tcW w:w="1880" w:type="dxa"/>
            <w:noWrap/>
            <w:hideMark/>
          </w:tcPr>
          <w:p w14:paraId="48808EE2" w14:textId="172C1DFE" w:rsidR="00373AF6" w:rsidRPr="0023586C" w:rsidRDefault="00E12FC9" w:rsidP="00BE665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Emmet</w:t>
            </w:r>
          </w:p>
        </w:tc>
        <w:tc>
          <w:tcPr>
            <w:tcW w:w="936" w:type="dxa"/>
            <w:noWrap/>
            <w:hideMark/>
          </w:tcPr>
          <w:p w14:paraId="06F659B5" w14:textId="47BBCA26" w:rsidR="00373AF6" w:rsidRPr="0023586C" w:rsidRDefault="004065CD"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935" w:type="dxa"/>
            <w:noWrap/>
            <w:hideMark/>
          </w:tcPr>
          <w:p w14:paraId="33DC33EB" w14:textId="6805CB1A" w:rsidR="00373AF6" w:rsidRPr="0023586C" w:rsidRDefault="00D54DEE"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1009" w:type="dxa"/>
            <w:noWrap/>
            <w:hideMark/>
          </w:tcPr>
          <w:p w14:paraId="21C09CEF" w14:textId="55D87DD8" w:rsidR="00373AF6" w:rsidRPr="0023586C" w:rsidRDefault="00D54DEE"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936" w:type="dxa"/>
            <w:noWrap/>
            <w:hideMark/>
          </w:tcPr>
          <w:p w14:paraId="75513923" w14:textId="3501763B" w:rsidR="00373AF6" w:rsidRPr="0023586C" w:rsidRDefault="001B68D1"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1110</w:t>
            </w:r>
          </w:p>
        </w:tc>
        <w:tc>
          <w:tcPr>
            <w:tcW w:w="935" w:type="dxa"/>
            <w:noWrap/>
            <w:hideMark/>
          </w:tcPr>
          <w:p w14:paraId="4809FC62" w14:textId="5FEE1DE4" w:rsidR="00373AF6" w:rsidRPr="0023586C" w:rsidRDefault="001B68D1"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1190</w:t>
            </w:r>
          </w:p>
        </w:tc>
        <w:tc>
          <w:tcPr>
            <w:tcW w:w="1009" w:type="dxa"/>
            <w:noWrap/>
            <w:hideMark/>
          </w:tcPr>
          <w:p w14:paraId="4224216E"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1530.0</w:t>
            </w:r>
          </w:p>
        </w:tc>
        <w:tc>
          <w:tcPr>
            <w:tcW w:w="936" w:type="dxa"/>
            <w:noWrap/>
            <w:hideMark/>
          </w:tcPr>
          <w:p w14:paraId="7F234D07"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935" w:type="dxa"/>
            <w:noWrap/>
            <w:hideMark/>
          </w:tcPr>
          <w:p w14:paraId="084EFE1B"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1009" w:type="dxa"/>
            <w:noWrap/>
            <w:hideMark/>
          </w:tcPr>
          <w:p w14:paraId="59770F53"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r>
      <w:tr w:rsidR="00373AF6" w:rsidRPr="0023586C" w14:paraId="512BB26C" w14:textId="77777777" w:rsidTr="00373AF6">
        <w:trPr>
          <w:trHeight w:val="288"/>
        </w:trPr>
        <w:tc>
          <w:tcPr>
            <w:tcW w:w="1880" w:type="dxa"/>
            <w:noWrap/>
            <w:hideMark/>
          </w:tcPr>
          <w:p w14:paraId="0A81058B" w14:textId="259BAD60" w:rsidR="00373AF6" w:rsidRPr="0023586C" w:rsidRDefault="00486384" w:rsidP="00BE6656">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Otsego</w:t>
            </w:r>
          </w:p>
        </w:tc>
        <w:tc>
          <w:tcPr>
            <w:tcW w:w="936" w:type="dxa"/>
            <w:noWrap/>
            <w:hideMark/>
          </w:tcPr>
          <w:p w14:paraId="12BE5933"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935" w:type="dxa"/>
            <w:noWrap/>
            <w:hideMark/>
          </w:tcPr>
          <w:p w14:paraId="2B70B9BE"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1009" w:type="dxa"/>
            <w:noWrap/>
            <w:hideMark/>
          </w:tcPr>
          <w:p w14:paraId="1E927B0D"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936" w:type="dxa"/>
            <w:noWrap/>
            <w:hideMark/>
          </w:tcPr>
          <w:p w14:paraId="74877112" w14:textId="7263ED7E" w:rsidR="00373AF6" w:rsidRPr="0023586C" w:rsidRDefault="001B68D1"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1350</w:t>
            </w:r>
          </w:p>
        </w:tc>
        <w:tc>
          <w:tcPr>
            <w:tcW w:w="935" w:type="dxa"/>
            <w:noWrap/>
            <w:hideMark/>
          </w:tcPr>
          <w:p w14:paraId="0B09A718" w14:textId="2ACC12D0" w:rsidR="00373AF6" w:rsidRPr="0023586C" w:rsidRDefault="001B68D1"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1490</w:t>
            </w:r>
          </w:p>
        </w:tc>
        <w:tc>
          <w:tcPr>
            <w:tcW w:w="1009" w:type="dxa"/>
            <w:noWrap/>
            <w:hideMark/>
          </w:tcPr>
          <w:p w14:paraId="0C5BF866"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1510.0</w:t>
            </w:r>
          </w:p>
        </w:tc>
        <w:tc>
          <w:tcPr>
            <w:tcW w:w="936" w:type="dxa"/>
            <w:noWrap/>
            <w:hideMark/>
          </w:tcPr>
          <w:p w14:paraId="3F5508C4" w14:textId="6A9FBABC" w:rsidR="00373AF6" w:rsidRPr="0023586C" w:rsidRDefault="00E24CEC"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935" w:type="dxa"/>
            <w:noWrap/>
            <w:hideMark/>
          </w:tcPr>
          <w:p w14:paraId="3C3E2B62" w14:textId="7E0A952C" w:rsidR="00373AF6" w:rsidRPr="0023586C" w:rsidRDefault="00E24CEC"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c>
          <w:tcPr>
            <w:tcW w:w="1009" w:type="dxa"/>
            <w:noWrap/>
            <w:hideMark/>
          </w:tcPr>
          <w:p w14:paraId="381322D2" w14:textId="77777777" w:rsidR="00373AF6" w:rsidRPr="0023586C" w:rsidRDefault="00373AF6" w:rsidP="00373AF6">
            <w:pPr>
              <w:spacing w:after="0" w:line="240" w:lineRule="auto"/>
              <w:jc w:val="right"/>
              <w:rPr>
                <w:rFonts w:ascii="Calibri" w:eastAsia="Times New Roman" w:hAnsi="Calibri" w:cs="Calibri"/>
                <w:color w:val="000000"/>
                <w:sz w:val="22"/>
                <w:szCs w:val="22"/>
              </w:rPr>
            </w:pPr>
            <w:r w:rsidRPr="0023586C">
              <w:rPr>
                <w:rFonts w:ascii="Calibri" w:eastAsia="Times New Roman" w:hAnsi="Calibri" w:cs="Calibri"/>
                <w:color w:val="000000"/>
                <w:sz w:val="22"/>
                <w:szCs w:val="22"/>
              </w:rPr>
              <w:t>*</w:t>
            </w:r>
          </w:p>
        </w:tc>
      </w:tr>
    </w:tbl>
    <w:p w14:paraId="7DDA6589" w14:textId="7D37C8D1" w:rsidR="00373AF6" w:rsidRPr="0023586C" w:rsidRDefault="0005363C" w:rsidP="0005363C">
      <w:pPr>
        <w:pStyle w:val="ListParagraph"/>
        <w:ind w:left="360"/>
      </w:pPr>
      <w:r w:rsidRPr="0023586C">
        <w:t>*Suppressed due to low mortality counts</w:t>
      </w:r>
    </w:p>
    <w:p w14:paraId="1E0DBA0F" w14:textId="202F2D74" w:rsidR="00351257" w:rsidRPr="00CC1E61" w:rsidRDefault="00BD6619" w:rsidP="00ED0FEE">
      <w:pPr>
        <w:rPr>
          <w:sz w:val="24"/>
          <w:szCs w:val="24"/>
        </w:rPr>
      </w:pPr>
      <w:r w:rsidRPr="00CC1E61">
        <w:rPr>
          <w:sz w:val="24"/>
          <w:szCs w:val="24"/>
        </w:rPr>
        <w:t xml:space="preserve">In Michigan, the crude mortality rate for </w:t>
      </w:r>
      <w:r w:rsidR="2A9A62DC" w:rsidRPr="00CC1E61">
        <w:rPr>
          <w:sz w:val="24"/>
          <w:szCs w:val="24"/>
        </w:rPr>
        <w:t xml:space="preserve">individuals who are </w:t>
      </w:r>
      <w:r w:rsidRPr="00CC1E61">
        <w:rPr>
          <w:sz w:val="24"/>
          <w:szCs w:val="24"/>
        </w:rPr>
        <w:t xml:space="preserve">black is higher than </w:t>
      </w:r>
      <w:r w:rsidR="4A53622B" w:rsidRPr="00CC1E61">
        <w:rPr>
          <w:sz w:val="24"/>
          <w:szCs w:val="24"/>
        </w:rPr>
        <w:t xml:space="preserve">for individuals who are </w:t>
      </w:r>
      <w:r w:rsidRPr="00CC1E61">
        <w:rPr>
          <w:sz w:val="24"/>
          <w:szCs w:val="24"/>
        </w:rPr>
        <w:t>white</w:t>
      </w:r>
      <w:r w:rsidR="00B6002E" w:rsidRPr="00CC1E61">
        <w:rPr>
          <w:sz w:val="24"/>
          <w:szCs w:val="24"/>
        </w:rPr>
        <w:t>; h</w:t>
      </w:r>
      <w:r w:rsidRPr="00CC1E61">
        <w:rPr>
          <w:sz w:val="24"/>
          <w:szCs w:val="24"/>
        </w:rPr>
        <w:t xml:space="preserve">owever, in </w:t>
      </w:r>
      <w:r w:rsidR="008F3297" w:rsidRPr="00CC1E61">
        <w:rPr>
          <w:sz w:val="24"/>
          <w:szCs w:val="24"/>
        </w:rPr>
        <w:t>HDNW</w:t>
      </w:r>
      <w:r w:rsidRPr="00CC1E61">
        <w:rPr>
          <w:sz w:val="24"/>
          <w:szCs w:val="24"/>
        </w:rPr>
        <w:t xml:space="preserve">, there is a higher mortality rate for white individuals than black. </w:t>
      </w:r>
      <w:r w:rsidR="00B6002E" w:rsidRPr="00CC1E61">
        <w:rPr>
          <w:sz w:val="24"/>
          <w:szCs w:val="24"/>
        </w:rPr>
        <w:t>Of note</w:t>
      </w:r>
      <w:r w:rsidRPr="00CC1E61">
        <w:rPr>
          <w:sz w:val="24"/>
          <w:szCs w:val="24"/>
        </w:rPr>
        <w:t xml:space="preserve">, residents that fall into the </w:t>
      </w:r>
      <w:r w:rsidR="3D4E74B9" w:rsidRPr="00CC1E61">
        <w:rPr>
          <w:sz w:val="24"/>
          <w:szCs w:val="24"/>
        </w:rPr>
        <w:t>“O</w:t>
      </w:r>
      <w:r w:rsidRPr="00CC1E61">
        <w:rPr>
          <w:sz w:val="24"/>
          <w:szCs w:val="24"/>
        </w:rPr>
        <w:t>ther</w:t>
      </w:r>
      <w:r w:rsidR="3CB5E133" w:rsidRPr="00CC1E61">
        <w:rPr>
          <w:sz w:val="24"/>
          <w:szCs w:val="24"/>
        </w:rPr>
        <w:t>”</w:t>
      </w:r>
      <w:r w:rsidRPr="00CC1E61">
        <w:rPr>
          <w:sz w:val="24"/>
          <w:szCs w:val="24"/>
        </w:rPr>
        <w:t xml:space="preserve"> category have a </w:t>
      </w:r>
      <w:r w:rsidR="002920B7" w:rsidRPr="00CC1E61">
        <w:rPr>
          <w:sz w:val="24"/>
          <w:szCs w:val="24"/>
        </w:rPr>
        <w:t>lower</w:t>
      </w:r>
      <w:r w:rsidRPr="00CC1E61">
        <w:rPr>
          <w:sz w:val="24"/>
          <w:szCs w:val="24"/>
        </w:rPr>
        <w:t xml:space="preserve"> </w:t>
      </w:r>
      <w:r w:rsidR="7ADB4010" w:rsidRPr="00CC1E61">
        <w:rPr>
          <w:sz w:val="24"/>
          <w:szCs w:val="24"/>
        </w:rPr>
        <w:t xml:space="preserve">mortality </w:t>
      </w:r>
      <w:r w:rsidRPr="00CC1E61">
        <w:rPr>
          <w:sz w:val="24"/>
          <w:szCs w:val="24"/>
        </w:rPr>
        <w:t xml:space="preserve">rate than </w:t>
      </w:r>
      <w:r w:rsidR="285CEEAB" w:rsidRPr="00CC1E61">
        <w:rPr>
          <w:sz w:val="24"/>
          <w:szCs w:val="24"/>
        </w:rPr>
        <w:t xml:space="preserve">residents who identify as </w:t>
      </w:r>
      <w:r w:rsidRPr="00CC1E61">
        <w:rPr>
          <w:sz w:val="24"/>
          <w:szCs w:val="24"/>
        </w:rPr>
        <w:t xml:space="preserve">white. Much of the data on individuals who fall into the </w:t>
      </w:r>
      <w:r w:rsidR="7648B652" w:rsidRPr="00CC1E61">
        <w:rPr>
          <w:sz w:val="24"/>
          <w:szCs w:val="24"/>
        </w:rPr>
        <w:t>“O</w:t>
      </w:r>
      <w:r w:rsidRPr="00CC1E61">
        <w:rPr>
          <w:sz w:val="24"/>
          <w:szCs w:val="24"/>
        </w:rPr>
        <w:t>ther</w:t>
      </w:r>
      <w:r w:rsidR="41C2C1F5" w:rsidRPr="00CC1E61">
        <w:rPr>
          <w:sz w:val="24"/>
          <w:szCs w:val="24"/>
        </w:rPr>
        <w:t>”</w:t>
      </w:r>
      <w:r w:rsidRPr="00CC1E61">
        <w:rPr>
          <w:sz w:val="24"/>
          <w:szCs w:val="24"/>
        </w:rPr>
        <w:t xml:space="preserve"> category is suppressed due to low numbers. Males have a higher mortality rate than females in </w:t>
      </w:r>
      <w:r w:rsidR="00F22368" w:rsidRPr="00CC1E61">
        <w:rPr>
          <w:sz w:val="24"/>
          <w:szCs w:val="24"/>
        </w:rPr>
        <w:t>HDNW</w:t>
      </w:r>
      <w:r w:rsidRPr="00CC1E61">
        <w:rPr>
          <w:sz w:val="24"/>
          <w:szCs w:val="24"/>
        </w:rPr>
        <w:t xml:space="preserve"> for both white and black </w:t>
      </w:r>
      <w:r w:rsidR="7EB4632C" w:rsidRPr="00CC1E61">
        <w:rPr>
          <w:sz w:val="24"/>
          <w:szCs w:val="24"/>
        </w:rPr>
        <w:t>categori</w:t>
      </w:r>
      <w:r w:rsidRPr="00CC1E61">
        <w:rPr>
          <w:sz w:val="24"/>
          <w:szCs w:val="24"/>
        </w:rPr>
        <w:t>es.</w:t>
      </w:r>
    </w:p>
    <w:p w14:paraId="5A167724" w14:textId="71C24A55" w:rsidR="00351257" w:rsidRPr="0023586C" w:rsidRDefault="00351257" w:rsidP="00ED0FEE"/>
    <w:p w14:paraId="70994812" w14:textId="77777777" w:rsidR="008F26C2" w:rsidRPr="00CC1E61" w:rsidRDefault="02B65765" w:rsidP="00F42217">
      <w:pPr>
        <w:spacing w:after="0" w:line="240" w:lineRule="auto"/>
        <w:jc w:val="center"/>
        <w:textAlignment w:val="baseline"/>
        <w:rPr>
          <w:rFonts w:ascii="Calibri" w:eastAsia="Times New Roman" w:hAnsi="Calibri" w:cs="Calibri"/>
          <w:b/>
          <w:bCs/>
          <w:sz w:val="24"/>
          <w:szCs w:val="24"/>
        </w:rPr>
      </w:pPr>
      <w:r w:rsidRPr="00CC1E61">
        <w:rPr>
          <w:rFonts w:ascii="Calibri" w:eastAsia="Times New Roman" w:hAnsi="Calibri" w:cs="Calibri"/>
          <w:b/>
          <w:bCs/>
          <w:sz w:val="24"/>
          <w:szCs w:val="24"/>
        </w:rPr>
        <w:t xml:space="preserve">Approximate </w:t>
      </w:r>
      <w:r w:rsidR="00F42217" w:rsidRPr="00CC1E61">
        <w:rPr>
          <w:rFonts w:ascii="Calibri" w:eastAsia="Times New Roman" w:hAnsi="Calibri" w:cs="Calibri"/>
          <w:b/>
          <w:bCs/>
          <w:sz w:val="24"/>
          <w:szCs w:val="24"/>
        </w:rPr>
        <w:t xml:space="preserve">Mortality </w:t>
      </w:r>
      <w:r w:rsidR="00746B8B" w:rsidRPr="00CC1E61">
        <w:rPr>
          <w:rFonts w:ascii="Calibri" w:eastAsia="Times New Roman" w:hAnsi="Calibri" w:cs="Calibri"/>
          <w:b/>
          <w:bCs/>
          <w:sz w:val="24"/>
          <w:szCs w:val="24"/>
        </w:rPr>
        <w:t xml:space="preserve">Rate </w:t>
      </w:r>
      <w:r w:rsidR="00F42217" w:rsidRPr="00CC1E61">
        <w:rPr>
          <w:rFonts w:ascii="Calibri" w:eastAsia="Times New Roman" w:hAnsi="Calibri" w:cs="Calibri"/>
          <w:b/>
          <w:bCs/>
          <w:sz w:val="24"/>
          <w:szCs w:val="24"/>
        </w:rPr>
        <w:t xml:space="preserve">by Gender </w:t>
      </w:r>
      <w:r w:rsidR="790F0082" w:rsidRPr="00CC1E61">
        <w:rPr>
          <w:rFonts w:ascii="Calibri" w:eastAsia="Times New Roman" w:hAnsi="Calibri" w:cs="Calibri"/>
          <w:b/>
          <w:bCs/>
          <w:sz w:val="24"/>
          <w:szCs w:val="24"/>
        </w:rPr>
        <w:t>for HDNW</w:t>
      </w:r>
      <w:r w:rsidR="00F42217" w:rsidRPr="00CC1E61">
        <w:rPr>
          <w:rFonts w:ascii="Calibri" w:eastAsia="Times New Roman" w:hAnsi="Calibri" w:cs="Calibri"/>
          <w:b/>
          <w:bCs/>
          <w:sz w:val="24"/>
          <w:szCs w:val="24"/>
        </w:rPr>
        <w:t xml:space="preserve"> and Michigan</w:t>
      </w:r>
    </w:p>
    <w:p w14:paraId="652A6880" w14:textId="64D23DCA" w:rsidR="00F42217" w:rsidRPr="00CC1E61" w:rsidRDefault="00F42217" w:rsidP="00F42217">
      <w:pPr>
        <w:spacing w:after="0" w:line="240" w:lineRule="auto"/>
        <w:jc w:val="center"/>
        <w:textAlignment w:val="baseline"/>
        <w:rPr>
          <w:rFonts w:ascii="Calibri" w:eastAsia="Times New Roman" w:hAnsi="Calibri" w:cs="Calibri"/>
          <w:b/>
          <w:bCs/>
          <w:sz w:val="24"/>
          <w:szCs w:val="24"/>
        </w:rPr>
      </w:pPr>
      <w:r w:rsidRPr="00CC1E61">
        <w:rPr>
          <w:rFonts w:ascii="Calibri" w:eastAsia="Times New Roman" w:hAnsi="Calibri" w:cs="Calibri"/>
          <w:b/>
          <w:bCs/>
          <w:sz w:val="24"/>
          <w:szCs w:val="24"/>
        </w:rPr>
        <w:t>MDHHS Vital Statistics, 2020 </w:t>
      </w:r>
    </w:p>
    <w:p w14:paraId="01E488DE" w14:textId="77777777" w:rsidR="00F42217" w:rsidRPr="0023586C" w:rsidRDefault="00F42217" w:rsidP="00F42217">
      <w:pPr>
        <w:spacing w:after="0" w:line="240" w:lineRule="auto"/>
        <w:jc w:val="center"/>
        <w:textAlignment w:val="baseline"/>
        <w:rPr>
          <w:rFonts w:ascii="Segoe UI" w:eastAsia="Times New Roman" w:hAnsi="Segoe UI" w:cs="Segoe UI"/>
          <w:sz w:val="18"/>
          <w:szCs w:val="18"/>
        </w:rPr>
      </w:pPr>
    </w:p>
    <w:tbl>
      <w:tblPr>
        <w:tblW w:w="5557" w:type="dxa"/>
        <w:tblInd w:w="316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79"/>
        <w:gridCol w:w="1393"/>
        <w:gridCol w:w="1525"/>
        <w:gridCol w:w="1260"/>
      </w:tblGrid>
      <w:tr w:rsidR="00F42217" w:rsidRPr="0023586C" w14:paraId="5E475385" w14:textId="77777777" w:rsidTr="00FC70EE">
        <w:trPr>
          <w:trHeight w:val="300"/>
        </w:trPr>
        <w:tc>
          <w:tcPr>
            <w:tcW w:w="1379" w:type="dxa"/>
            <w:tcBorders>
              <w:top w:val="single" w:sz="6" w:space="0" w:color="auto"/>
              <w:left w:val="single" w:sz="6" w:space="0" w:color="auto"/>
              <w:bottom w:val="single" w:sz="6" w:space="0" w:color="auto"/>
              <w:right w:val="single" w:sz="6" w:space="0" w:color="auto"/>
            </w:tcBorders>
            <w:shd w:val="clear" w:color="auto" w:fill="0A3F66"/>
            <w:vAlign w:val="center"/>
            <w:hideMark/>
          </w:tcPr>
          <w:p w14:paraId="26F7E59F" w14:textId="77777777" w:rsidR="00F42217" w:rsidRPr="0023586C" w:rsidRDefault="00F42217" w:rsidP="00F42217">
            <w:pPr>
              <w:spacing w:after="0" w:line="240" w:lineRule="auto"/>
              <w:textAlignment w:val="baseline"/>
              <w:rPr>
                <w:rFonts w:ascii="Times New Roman" w:eastAsia="Times New Roman" w:hAnsi="Times New Roman" w:cs="Times New Roman"/>
                <w:sz w:val="24"/>
                <w:szCs w:val="24"/>
              </w:rPr>
            </w:pPr>
            <w:r w:rsidRPr="0023586C">
              <w:rPr>
                <w:rFonts w:ascii="Calibri" w:eastAsia="Times New Roman" w:hAnsi="Calibri" w:cs="Calibri"/>
                <w:color w:val="FFFFFF"/>
                <w:sz w:val="22"/>
                <w:szCs w:val="22"/>
              </w:rPr>
              <w:t> </w:t>
            </w:r>
            <w:r w:rsidRPr="0023586C">
              <w:rPr>
                <w:rFonts w:ascii="Calibri" w:eastAsia="Times New Roman" w:hAnsi="Calibri" w:cs="Calibri"/>
                <w:sz w:val="22"/>
                <w:szCs w:val="22"/>
              </w:rPr>
              <w:t> </w:t>
            </w:r>
          </w:p>
        </w:tc>
        <w:tc>
          <w:tcPr>
            <w:tcW w:w="1393" w:type="dxa"/>
            <w:tcBorders>
              <w:top w:val="single" w:sz="6" w:space="0" w:color="auto"/>
              <w:left w:val="nil"/>
              <w:bottom w:val="single" w:sz="6" w:space="0" w:color="auto"/>
              <w:right w:val="single" w:sz="6" w:space="0" w:color="auto"/>
            </w:tcBorders>
            <w:shd w:val="clear" w:color="auto" w:fill="0A3F66"/>
            <w:vAlign w:val="center"/>
            <w:hideMark/>
          </w:tcPr>
          <w:p w14:paraId="0E2831D3" w14:textId="77777777" w:rsidR="00FC70EE" w:rsidRPr="0023586C" w:rsidRDefault="00F42217" w:rsidP="00FC70EE">
            <w:pPr>
              <w:spacing w:after="0" w:line="240" w:lineRule="auto"/>
              <w:jc w:val="center"/>
              <w:textAlignment w:val="baseline"/>
              <w:rPr>
                <w:rFonts w:ascii="Calibri" w:eastAsia="Times New Roman" w:hAnsi="Calibri" w:cs="Calibri"/>
                <w:sz w:val="22"/>
                <w:szCs w:val="22"/>
              </w:rPr>
            </w:pPr>
            <w:r w:rsidRPr="0023586C">
              <w:rPr>
                <w:rFonts w:ascii="Calibri" w:eastAsia="Times New Roman" w:hAnsi="Calibri" w:cs="Calibri"/>
                <w:color w:val="FFFFFF"/>
                <w:sz w:val="22"/>
                <w:szCs w:val="22"/>
              </w:rPr>
              <w:t>Male</w:t>
            </w:r>
            <w:r w:rsidRPr="0023586C">
              <w:rPr>
                <w:rFonts w:ascii="Calibri" w:eastAsia="Times New Roman" w:hAnsi="Calibri" w:cs="Calibri"/>
                <w:sz w:val="22"/>
                <w:szCs w:val="22"/>
              </w:rPr>
              <w:t> </w:t>
            </w:r>
          </w:p>
          <w:p w14:paraId="0F30C68D" w14:textId="065F395C" w:rsidR="00F42217" w:rsidRPr="0023586C" w:rsidRDefault="00746B8B" w:rsidP="00FC70EE">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M</w:t>
            </w:r>
            <w:r w:rsidRPr="0023586C">
              <w:rPr>
                <w:rFonts w:eastAsia="Times New Roman"/>
                <w:sz w:val="22"/>
                <w:szCs w:val="22"/>
              </w:rPr>
              <w:t xml:space="preserve">ortality Rate </w:t>
            </w:r>
            <w:r w:rsidR="00FC70EE" w:rsidRPr="0023586C">
              <w:rPr>
                <w:rFonts w:eastAsia="Times New Roman"/>
                <w:sz w:val="22"/>
                <w:szCs w:val="22"/>
              </w:rPr>
              <w:t>(per 100,000)</w:t>
            </w:r>
          </w:p>
        </w:tc>
        <w:tc>
          <w:tcPr>
            <w:tcW w:w="1525" w:type="dxa"/>
            <w:tcBorders>
              <w:top w:val="single" w:sz="6" w:space="0" w:color="auto"/>
              <w:left w:val="nil"/>
              <w:bottom w:val="single" w:sz="6" w:space="0" w:color="auto"/>
              <w:right w:val="single" w:sz="6" w:space="0" w:color="auto"/>
            </w:tcBorders>
            <w:shd w:val="clear" w:color="auto" w:fill="0A3F66"/>
            <w:vAlign w:val="center"/>
            <w:hideMark/>
          </w:tcPr>
          <w:p w14:paraId="5D3DD521" w14:textId="67000225" w:rsidR="00F42217" w:rsidRPr="0023586C" w:rsidRDefault="00F42217" w:rsidP="00FC70EE">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color w:val="FFFFFF"/>
                <w:sz w:val="22"/>
                <w:szCs w:val="22"/>
              </w:rPr>
              <w:t>Female</w:t>
            </w:r>
            <w:r w:rsidR="00FC70EE" w:rsidRPr="0023586C">
              <w:rPr>
                <w:rFonts w:ascii="Calibri" w:eastAsia="Times New Roman" w:hAnsi="Calibri" w:cs="Calibri"/>
                <w:color w:val="FFFFFF"/>
                <w:sz w:val="22"/>
                <w:szCs w:val="22"/>
              </w:rPr>
              <w:t xml:space="preserve"> </w:t>
            </w:r>
            <w:r w:rsidR="00FC70EE" w:rsidRPr="0023586C">
              <w:rPr>
                <w:rFonts w:eastAsia="Times New Roman"/>
                <w:color w:val="FFFFFF"/>
                <w:sz w:val="22"/>
                <w:szCs w:val="22"/>
              </w:rPr>
              <w:t>Mortality Rate (per 100,000)</w:t>
            </w:r>
          </w:p>
        </w:tc>
        <w:tc>
          <w:tcPr>
            <w:tcW w:w="1260" w:type="dxa"/>
            <w:tcBorders>
              <w:top w:val="single" w:sz="6" w:space="0" w:color="auto"/>
              <w:left w:val="nil"/>
              <w:bottom w:val="single" w:sz="6" w:space="0" w:color="auto"/>
              <w:right w:val="single" w:sz="6" w:space="0" w:color="auto"/>
            </w:tcBorders>
            <w:shd w:val="clear" w:color="auto" w:fill="0A3F66"/>
            <w:vAlign w:val="center"/>
            <w:hideMark/>
          </w:tcPr>
          <w:p w14:paraId="28263EE3" w14:textId="77777777" w:rsidR="00F42217" w:rsidRPr="0023586C" w:rsidRDefault="00F42217" w:rsidP="00F42217">
            <w:pPr>
              <w:spacing w:after="0" w:line="240" w:lineRule="auto"/>
              <w:textAlignment w:val="baseline"/>
              <w:rPr>
                <w:rFonts w:ascii="Times New Roman" w:eastAsia="Times New Roman" w:hAnsi="Times New Roman" w:cs="Times New Roman"/>
                <w:sz w:val="24"/>
                <w:szCs w:val="24"/>
              </w:rPr>
            </w:pPr>
            <w:r w:rsidRPr="0023586C">
              <w:rPr>
                <w:rFonts w:ascii="Calibri" w:eastAsia="Times New Roman" w:hAnsi="Calibri" w:cs="Calibri"/>
                <w:color w:val="FFFFFF"/>
                <w:sz w:val="22"/>
                <w:szCs w:val="22"/>
              </w:rPr>
              <w:t>Total</w:t>
            </w:r>
            <w:r w:rsidRPr="0023586C">
              <w:rPr>
                <w:rFonts w:ascii="Calibri" w:eastAsia="Times New Roman" w:hAnsi="Calibri" w:cs="Calibri"/>
                <w:sz w:val="22"/>
                <w:szCs w:val="22"/>
              </w:rPr>
              <w:t> </w:t>
            </w:r>
          </w:p>
        </w:tc>
      </w:tr>
      <w:tr w:rsidR="00F42217" w:rsidRPr="0023586C" w14:paraId="22EFD7F0" w14:textId="77777777" w:rsidTr="00FC70EE">
        <w:trPr>
          <w:trHeight w:val="465"/>
        </w:trPr>
        <w:tc>
          <w:tcPr>
            <w:tcW w:w="1379" w:type="dxa"/>
            <w:tcBorders>
              <w:top w:val="nil"/>
              <w:left w:val="single" w:sz="6" w:space="0" w:color="auto"/>
              <w:bottom w:val="single" w:sz="6" w:space="0" w:color="auto"/>
              <w:right w:val="single" w:sz="6" w:space="0" w:color="auto"/>
            </w:tcBorders>
            <w:shd w:val="clear" w:color="auto" w:fill="0A3F66"/>
            <w:vAlign w:val="center"/>
            <w:hideMark/>
          </w:tcPr>
          <w:p w14:paraId="715BF2F9"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color w:val="FFFFFF"/>
                <w:sz w:val="22"/>
                <w:szCs w:val="22"/>
              </w:rPr>
              <w:t>Michigan</w:t>
            </w:r>
            <w:r w:rsidRPr="0023586C">
              <w:rPr>
                <w:rFonts w:ascii="Calibri" w:eastAsia="Times New Roman" w:hAnsi="Calibri" w:cs="Calibri"/>
                <w:sz w:val="22"/>
                <w:szCs w:val="22"/>
              </w:rPr>
              <w:t> </w:t>
            </w:r>
          </w:p>
        </w:tc>
        <w:tc>
          <w:tcPr>
            <w:tcW w:w="1393" w:type="dxa"/>
            <w:tcBorders>
              <w:top w:val="nil"/>
              <w:left w:val="nil"/>
              <w:bottom w:val="single" w:sz="6" w:space="0" w:color="auto"/>
              <w:right w:val="single" w:sz="6" w:space="0" w:color="auto"/>
            </w:tcBorders>
            <w:shd w:val="clear" w:color="auto" w:fill="D5DCE4"/>
            <w:vAlign w:val="center"/>
            <w:hideMark/>
          </w:tcPr>
          <w:p w14:paraId="6F853C9B"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1084.3 </w:t>
            </w:r>
          </w:p>
        </w:tc>
        <w:tc>
          <w:tcPr>
            <w:tcW w:w="1525" w:type="dxa"/>
            <w:tcBorders>
              <w:top w:val="nil"/>
              <w:left w:val="nil"/>
              <w:bottom w:val="single" w:sz="6" w:space="0" w:color="auto"/>
              <w:right w:val="single" w:sz="6" w:space="0" w:color="auto"/>
            </w:tcBorders>
            <w:shd w:val="clear" w:color="auto" w:fill="D5DCE4"/>
            <w:vAlign w:val="center"/>
            <w:hideMark/>
          </w:tcPr>
          <w:p w14:paraId="6572F3C7"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822.9 </w:t>
            </w:r>
          </w:p>
        </w:tc>
        <w:tc>
          <w:tcPr>
            <w:tcW w:w="1260" w:type="dxa"/>
            <w:tcBorders>
              <w:top w:val="nil"/>
              <w:left w:val="nil"/>
              <w:bottom w:val="single" w:sz="6" w:space="0" w:color="auto"/>
              <w:right w:val="single" w:sz="6" w:space="0" w:color="auto"/>
            </w:tcBorders>
            <w:shd w:val="clear" w:color="auto" w:fill="D5DCE4"/>
            <w:vAlign w:val="center"/>
            <w:hideMark/>
          </w:tcPr>
          <w:p w14:paraId="05FF01AC"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951.6 </w:t>
            </w:r>
          </w:p>
        </w:tc>
      </w:tr>
      <w:tr w:rsidR="00F42217" w:rsidRPr="0023586C" w14:paraId="15A80489" w14:textId="77777777" w:rsidTr="00FC70EE">
        <w:trPr>
          <w:trHeight w:val="585"/>
        </w:trPr>
        <w:tc>
          <w:tcPr>
            <w:tcW w:w="1379" w:type="dxa"/>
            <w:tcBorders>
              <w:top w:val="nil"/>
              <w:left w:val="single" w:sz="6" w:space="0" w:color="auto"/>
              <w:bottom w:val="single" w:sz="6" w:space="0" w:color="auto"/>
              <w:right w:val="single" w:sz="6" w:space="0" w:color="auto"/>
            </w:tcBorders>
            <w:shd w:val="clear" w:color="auto" w:fill="0A3F66"/>
            <w:vAlign w:val="center"/>
            <w:hideMark/>
          </w:tcPr>
          <w:p w14:paraId="663BCB5B"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color w:val="FFFFFF"/>
                <w:sz w:val="22"/>
                <w:szCs w:val="22"/>
              </w:rPr>
              <w:t xml:space="preserve">Overall </w:t>
            </w:r>
            <w:r w:rsidRPr="0023586C">
              <w:rPr>
                <w:rFonts w:ascii="Calibri" w:eastAsia="Times New Roman" w:hAnsi="Calibri" w:cs="Calibri"/>
                <w:sz w:val="22"/>
                <w:szCs w:val="22"/>
              </w:rPr>
              <w:t> </w:t>
            </w:r>
            <w:r w:rsidRPr="0023586C">
              <w:rPr>
                <w:rFonts w:ascii="Calibri" w:eastAsia="Times New Roman" w:hAnsi="Calibri" w:cs="Calibri"/>
                <w:sz w:val="22"/>
                <w:szCs w:val="22"/>
              </w:rPr>
              <w:br/>
            </w:r>
            <w:r w:rsidRPr="0023586C">
              <w:rPr>
                <w:rFonts w:ascii="Calibri" w:eastAsia="Times New Roman" w:hAnsi="Calibri" w:cs="Calibri"/>
                <w:color w:val="FFFFFF"/>
                <w:sz w:val="22"/>
                <w:szCs w:val="22"/>
              </w:rPr>
              <w:t>(Calculated)</w:t>
            </w:r>
            <w:r w:rsidRPr="0023586C">
              <w:rPr>
                <w:rFonts w:ascii="Calibri" w:eastAsia="Times New Roman" w:hAnsi="Calibri" w:cs="Calibri"/>
                <w:sz w:val="22"/>
                <w:szCs w:val="22"/>
              </w:rPr>
              <w:t> </w:t>
            </w:r>
          </w:p>
        </w:tc>
        <w:tc>
          <w:tcPr>
            <w:tcW w:w="1393" w:type="dxa"/>
            <w:tcBorders>
              <w:top w:val="nil"/>
              <w:left w:val="nil"/>
              <w:bottom w:val="single" w:sz="6" w:space="0" w:color="auto"/>
              <w:right w:val="single" w:sz="6" w:space="0" w:color="auto"/>
            </w:tcBorders>
            <w:shd w:val="clear" w:color="auto" w:fill="D5DCE4"/>
            <w:vAlign w:val="center"/>
            <w:hideMark/>
          </w:tcPr>
          <w:p w14:paraId="1EF5529A"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788.4 </w:t>
            </w:r>
          </w:p>
        </w:tc>
        <w:tc>
          <w:tcPr>
            <w:tcW w:w="1525" w:type="dxa"/>
            <w:tcBorders>
              <w:top w:val="nil"/>
              <w:left w:val="nil"/>
              <w:bottom w:val="single" w:sz="6" w:space="0" w:color="auto"/>
              <w:right w:val="single" w:sz="6" w:space="0" w:color="auto"/>
            </w:tcBorders>
            <w:shd w:val="clear" w:color="auto" w:fill="D5DCE4"/>
            <w:vAlign w:val="center"/>
            <w:hideMark/>
          </w:tcPr>
          <w:p w14:paraId="446EB10A"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643.9 </w:t>
            </w:r>
          </w:p>
        </w:tc>
        <w:tc>
          <w:tcPr>
            <w:tcW w:w="1260" w:type="dxa"/>
            <w:tcBorders>
              <w:top w:val="nil"/>
              <w:left w:val="nil"/>
              <w:bottom w:val="single" w:sz="6" w:space="0" w:color="auto"/>
              <w:right w:val="single" w:sz="6" w:space="0" w:color="auto"/>
            </w:tcBorders>
            <w:shd w:val="clear" w:color="auto" w:fill="D5DCE4"/>
            <w:vAlign w:val="center"/>
            <w:hideMark/>
          </w:tcPr>
          <w:p w14:paraId="658AB754"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716.5 </w:t>
            </w:r>
          </w:p>
        </w:tc>
      </w:tr>
      <w:tr w:rsidR="00F42217" w:rsidRPr="0023586C" w14:paraId="53B97CD0" w14:textId="77777777" w:rsidTr="00FC70EE">
        <w:trPr>
          <w:trHeight w:val="300"/>
        </w:trPr>
        <w:tc>
          <w:tcPr>
            <w:tcW w:w="1379" w:type="dxa"/>
            <w:tcBorders>
              <w:top w:val="nil"/>
              <w:left w:val="single" w:sz="6" w:space="0" w:color="auto"/>
              <w:bottom w:val="single" w:sz="6" w:space="0" w:color="auto"/>
              <w:right w:val="single" w:sz="6" w:space="0" w:color="auto"/>
            </w:tcBorders>
            <w:shd w:val="clear" w:color="auto" w:fill="0A3F66"/>
            <w:vAlign w:val="center"/>
            <w:hideMark/>
          </w:tcPr>
          <w:p w14:paraId="69C2A846"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color w:val="FFFFFF"/>
                <w:sz w:val="22"/>
                <w:szCs w:val="22"/>
              </w:rPr>
              <w:t>Antrim</w:t>
            </w:r>
            <w:r w:rsidRPr="0023586C">
              <w:rPr>
                <w:rFonts w:ascii="Calibri" w:eastAsia="Times New Roman" w:hAnsi="Calibri" w:cs="Calibri"/>
                <w:sz w:val="22"/>
                <w:szCs w:val="22"/>
              </w:rPr>
              <w:t> </w:t>
            </w:r>
          </w:p>
        </w:tc>
        <w:tc>
          <w:tcPr>
            <w:tcW w:w="1393" w:type="dxa"/>
            <w:tcBorders>
              <w:top w:val="nil"/>
              <w:left w:val="nil"/>
              <w:bottom w:val="single" w:sz="6" w:space="0" w:color="auto"/>
              <w:right w:val="single" w:sz="6" w:space="0" w:color="auto"/>
            </w:tcBorders>
            <w:shd w:val="clear" w:color="auto" w:fill="auto"/>
            <w:vAlign w:val="center"/>
            <w:hideMark/>
          </w:tcPr>
          <w:p w14:paraId="6BBE8195"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757.8 </w:t>
            </w:r>
          </w:p>
        </w:tc>
        <w:tc>
          <w:tcPr>
            <w:tcW w:w="1525" w:type="dxa"/>
            <w:tcBorders>
              <w:top w:val="nil"/>
              <w:left w:val="nil"/>
              <w:bottom w:val="single" w:sz="6" w:space="0" w:color="auto"/>
              <w:right w:val="single" w:sz="6" w:space="0" w:color="auto"/>
            </w:tcBorders>
            <w:shd w:val="clear" w:color="auto" w:fill="auto"/>
            <w:vAlign w:val="center"/>
            <w:hideMark/>
          </w:tcPr>
          <w:p w14:paraId="067E3083"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596.8 </w:t>
            </w:r>
          </w:p>
        </w:tc>
        <w:tc>
          <w:tcPr>
            <w:tcW w:w="1260" w:type="dxa"/>
            <w:tcBorders>
              <w:top w:val="nil"/>
              <w:left w:val="nil"/>
              <w:bottom w:val="single" w:sz="6" w:space="0" w:color="auto"/>
              <w:right w:val="single" w:sz="6" w:space="0" w:color="auto"/>
            </w:tcBorders>
            <w:shd w:val="clear" w:color="auto" w:fill="auto"/>
            <w:vAlign w:val="center"/>
            <w:hideMark/>
          </w:tcPr>
          <w:p w14:paraId="3217BCF9"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677.1 </w:t>
            </w:r>
          </w:p>
        </w:tc>
      </w:tr>
      <w:tr w:rsidR="00F42217" w:rsidRPr="0023586C" w14:paraId="61570639" w14:textId="77777777" w:rsidTr="00FC70EE">
        <w:trPr>
          <w:trHeight w:val="300"/>
        </w:trPr>
        <w:tc>
          <w:tcPr>
            <w:tcW w:w="1379" w:type="dxa"/>
            <w:tcBorders>
              <w:top w:val="nil"/>
              <w:left w:val="single" w:sz="6" w:space="0" w:color="auto"/>
              <w:bottom w:val="single" w:sz="6" w:space="0" w:color="auto"/>
              <w:right w:val="single" w:sz="6" w:space="0" w:color="auto"/>
            </w:tcBorders>
            <w:shd w:val="clear" w:color="auto" w:fill="0A3F66"/>
            <w:vAlign w:val="center"/>
            <w:hideMark/>
          </w:tcPr>
          <w:p w14:paraId="0DF62809"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color w:val="FFFFFF"/>
                <w:sz w:val="22"/>
                <w:szCs w:val="22"/>
              </w:rPr>
              <w:t>Charlevoix</w:t>
            </w:r>
            <w:r w:rsidRPr="0023586C">
              <w:rPr>
                <w:rFonts w:ascii="Calibri" w:eastAsia="Times New Roman" w:hAnsi="Calibri" w:cs="Calibri"/>
                <w:sz w:val="22"/>
                <w:szCs w:val="22"/>
              </w:rPr>
              <w:t> </w:t>
            </w:r>
          </w:p>
        </w:tc>
        <w:tc>
          <w:tcPr>
            <w:tcW w:w="1393" w:type="dxa"/>
            <w:tcBorders>
              <w:top w:val="nil"/>
              <w:left w:val="nil"/>
              <w:bottom w:val="single" w:sz="6" w:space="0" w:color="auto"/>
              <w:right w:val="single" w:sz="6" w:space="0" w:color="auto"/>
            </w:tcBorders>
            <w:shd w:val="clear" w:color="auto" w:fill="auto"/>
            <w:vAlign w:val="center"/>
            <w:hideMark/>
          </w:tcPr>
          <w:p w14:paraId="376A8709"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790.7 </w:t>
            </w:r>
          </w:p>
        </w:tc>
        <w:tc>
          <w:tcPr>
            <w:tcW w:w="1525" w:type="dxa"/>
            <w:tcBorders>
              <w:top w:val="nil"/>
              <w:left w:val="nil"/>
              <w:bottom w:val="single" w:sz="6" w:space="0" w:color="auto"/>
              <w:right w:val="single" w:sz="6" w:space="0" w:color="auto"/>
            </w:tcBorders>
            <w:shd w:val="clear" w:color="auto" w:fill="auto"/>
            <w:vAlign w:val="center"/>
            <w:hideMark/>
          </w:tcPr>
          <w:p w14:paraId="0CCB2CBB"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599.4 </w:t>
            </w:r>
          </w:p>
        </w:tc>
        <w:tc>
          <w:tcPr>
            <w:tcW w:w="1260" w:type="dxa"/>
            <w:tcBorders>
              <w:top w:val="nil"/>
              <w:left w:val="nil"/>
              <w:bottom w:val="single" w:sz="6" w:space="0" w:color="auto"/>
              <w:right w:val="single" w:sz="6" w:space="0" w:color="auto"/>
            </w:tcBorders>
            <w:shd w:val="clear" w:color="auto" w:fill="auto"/>
            <w:vAlign w:val="center"/>
            <w:hideMark/>
          </w:tcPr>
          <w:p w14:paraId="697FA7D8"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696.4 </w:t>
            </w:r>
          </w:p>
        </w:tc>
      </w:tr>
      <w:tr w:rsidR="00F42217" w:rsidRPr="0023586C" w14:paraId="2292338B" w14:textId="77777777" w:rsidTr="00FC70EE">
        <w:trPr>
          <w:trHeight w:val="300"/>
        </w:trPr>
        <w:tc>
          <w:tcPr>
            <w:tcW w:w="1379" w:type="dxa"/>
            <w:tcBorders>
              <w:top w:val="nil"/>
              <w:left w:val="single" w:sz="6" w:space="0" w:color="auto"/>
              <w:bottom w:val="single" w:sz="6" w:space="0" w:color="auto"/>
              <w:right w:val="single" w:sz="6" w:space="0" w:color="auto"/>
            </w:tcBorders>
            <w:shd w:val="clear" w:color="auto" w:fill="0A3F66"/>
            <w:vAlign w:val="center"/>
            <w:hideMark/>
          </w:tcPr>
          <w:p w14:paraId="6296A31A"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color w:val="FFFFFF"/>
                <w:sz w:val="22"/>
                <w:szCs w:val="22"/>
              </w:rPr>
              <w:t>Emmet</w:t>
            </w:r>
            <w:r w:rsidRPr="0023586C">
              <w:rPr>
                <w:rFonts w:ascii="Calibri" w:eastAsia="Times New Roman" w:hAnsi="Calibri" w:cs="Calibri"/>
                <w:sz w:val="22"/>
                <w:szCs w:val="22"/>
              </w:rPr>
              <w:t> </w:t>
            </w:r>
          </w:p>
        </w:tc>
        <w:tc>
          <w:tcPr>
            <w:tcW w:w="1393" w:type="dxa"/>
            <w:tcBorders>
              <w:top w:val="nil"/>
              <w:left w:val="nil"/>
              <w:bottom w:val="single" w:sz="6" w:space="0" w:color="auto"/>
              <w:right w:val="single" w:sz="6" w:space="0" w:color="auto"/>
            </w:tcBorders>
            <w:shd w:val="clear" w:color="auto" w:fill="auto"/>
            <w:vAlign w:val="center"/>
            <w:hideMark/>
          </w:tcPr>
          <w:p w14:paraId="47FC19F3"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919 </w:t>
            </w:r>
          </w:p>
        </w:tc>
        <w:tc>
          <w:tcPr>
            <w:tcW w:w="1525" w:type="dxa"/>
            <w:tcBorders>
              <w:top w:val="nil"/>
              <w:left w:val="nil"/>
              <w:bottom w:val="single" w:sz="6" w:space="0" w:color="auto"/>
              <w:right w:val="single" w:sz="6" w:space="0" w:color="auto"/>
            </w:tcBorders>
            <w:shd w:val="clear" w:color="auto" w:fill="auto"/>
            <w:vAlign w:val="center"/>
            <w:hideMark/>
          </w:tcPr>
          <w:p w14:paraId="2D7C62A2"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567.5 </w:t>
            </w:r>
          </w:p>
        </w:tc>
        <w:tc>
          <w:tcPr>
            <w:tcW w:w="1260" w:type="dxa"/>
            <w:tcBorders>
              <w:top w:val="nil"/>
              <w:left w:val="nil"/>
              <w:bottom w:val="single" w:sz="6" w:space="0" w:color="auto"/>
              <w:right w:val="single" w:sz="6" w:space="0" w:color="auto"/>
            </w:tcBorders>
            <w:shd w:val="clear" w:color="auto" w:fill="auto"/>
            <w:vAlign w:val="center"/>
            <w:hideMark/>
          </w:tcPr>
          <w:p w14:paraId="17E0B526"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746.4 </w:t>
            </w:r>
          </w:p>
        </w:tc>
      </w:tr>
      <w:tr w:rsidR="00F42217" w:rsidRPr="0023586C" w14:paraId="0E6A881B" w14:textId="77777777" w:rsidTr="00FC70EE">
        <w:trPr>
          <w:trHeight w:val="300"/>
        </w:trPr>
        <w:tc>
          <w:tcPr>
            <w:tcW w:w="1379" w:type="dxa"/>
            <w:tcBorders>
              <w:top w:val="nil"/>
              <w:left w:val="single" w:sz="6" w:space="0" w:color="auto"/>
              <w:bottom w:val="single" w:sz="6" w:space="0" w:color="auto"/>
              <w:right w:val="single" w:sz="6" w:space="0" w:color="auto"/>
            </w:tcBorders>
            <w:shd w:val="clear" w:color="auto" w:fill="0A3F66"/>
            <w:vAlign w:val="center"/>
            <w:hideMark/>
          </w:tcPr>
          <w:p w14:paraId="5DD032F0"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color w:val="FFFFFF"/>
                <w:sz w:val="22"/>
                <w:szCs w:val="22"/>
              </w:rPr>
              <w:t>Otsego</w:t>
            </w:r>
            <w:r w:rsidRPr="0023586C">
              <w:rPr>
                <w:rFonts w:ascii="Calibri" w:eastAsia="Times New Roman" w:hAnsi="Calibri" w:cs="Calibri"/>
                <w:sz w:val="22"/>
                <w:szCs w:val="22"/>
              </w:rPr>
              <w:t> </w:t>
            </w:r>
          </w:p>
        </w:tc>
        <w:tc>
          <w:tcPr>
            <w:tcW w:w="1393" w:type="dxa"/>
            <w:tcBorders>
              <w:top w:val="nil"/>
              <w:left w:val="nil"/>
              <w:bottom w:val="single" w:sz="6" w:space="0" w:color="auto"/>
              <w:right w:val="single" w:sz="6" w:space="0" w:color="auto"/>
            </w:tcBorders>
            <w:shd w:val="clear" w:color="auto" w:fill="auto"/>
            <w:vAlign w:val="center"/>
            <w:hideMark/>
          </w:tcPr>
          <w:p w14:paraId="173EFA0E"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1311.5 </w:t>
            </w:r>
          </w:p>
        </w:tc>
        <w:tc>
          <w:tcPr>
            <w:tcW w:w="1525" w:type="dxa"/>
            <w:tcBorders>
              <w:top w:val="nil"/>
              <w:left w:val="nil"/>
              <w:bottom w:val="single" w:sz="6" w:space="0" w:color="auto"/>
              <w:right w:val="single" w:sz="6" w:space="0" w:color="auto"/>
            </w:tcBorders>
            <w:shd w:val="clear" w:color="auto" w:fill="auto"/>
            <w:vAlign w:val="center"/>
            <w:hideMark/>
          </w:tcPr>
          <w:p w14:paraId="660BAEE5"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1114.9 </w:t>
            </w:r>
          </w:p>
        </w:tc>
        <w:tc>
          <w:tcPr>
            <w:tcW w:w="1260" w:type="dxa"/>
            <w:tcBorders>
              <w:top w:val="nil"/>
              <w:left w:val="nil"/>
              <w:bottom w:val="single" w:sz="6" w:space="0" w:color="auto"/>
              <w:right w:val="single" w:sz="6" w:space="0" w:color="auto"/>
            </w:tcBorders>
            <w:shd w:val="clear" w:color="auto" w:fill="auto"/>
            <w:vAlign w:val="center"/>
            <w:hideMark/>
          </w:tcPr>
          <w:p w14:paraId="69416FCA" w14:textId="77777777" w:rsidR="00F42217" w:rsidRPr="0023586C" w:rsidRDefault="00F42217" w:rsidP="00F42217">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2"/>
                <w:szCs w:val="22"/>
              </w:rPr>
              <w:t>1212.5 </w:t>
            </w:r>
          </w:p>
        </w:tc>
      </w:tr>
    </w:tbl>
    <w:p w14:paraId="3D9C2976" w14:textId="57B1C036" w:rsidR="00F22368" w:rsidRPr="0023586C" w:rsidRDefault="00F42217" w:rsidP="00E254C2">
      <w:pPr>
        <w:spacing w:after="0" w:line="240" w:lineRule="auto"/>
        <w:jc w:val="center"/>
        <w:textAlignment w:val="baseline"/>
        <w:rPr>
          <w:rFonts w:ascii="Segoe UI" w:eastAsia="Times New Roman" w:hAnsi="Segoe UI" w:cs="Segoe UI"/>
          <w:sz w:val="18"/>
          <w:szCs w:val="18"/>
        </w:rPr>
      </w:pPr>
      <w:r w:rsidRPr="0023586C">
        <w:rPr>
          <w:rFonts w:ascii="Calibri" w:eastAsia="Times New Roman" w:hAnsi="Calibri" w:cs="Calibri"/>
        </w:rPr>
        <w:t> </w:t>
      </w:r>
    </w:p>
    <w:p w14:paraId="60BBDF23" w14:textId="77777777" w:rsidR="00E31F63" w:rsidRDefault="00E31F63" w:rsidP="00351257"/>
    <w:p w14:paraId="6222C545" w14:textId="77777777" w:rsidR="00CC1E61" w:rsidRDefault="00CC1E61" w:rsidP="00351257"/>
    <w:p w14:paraId="1B73452D" w14:textId="77777777" w:rsidR="00CC1E61" w:rsidRDefault="00CC1E61" w:rsidP="00351257"/>
    <w:p w14:paraId="763B2CE8" w14:textId="77777777" w:rsidR="00CC1E61" w:rsidRDefault="00CC1E61" w:rsidP="00351257"/>
    <w:p w14:paraId="1B9B30BB" w14:textId="77777777" w:rsidR="008F26C2" w:rsidRPr="0023586C" w:rsidRDefault="008F26C2" w:rsidP="00351257"/>
    <w:p w14:paraId="27E5857F" w14:textId="77777777" w:rsidR="008F26C2" w:rsidRPr="00CC1E61" w:rsidRDefault="0081090A" w:rsidP="008F26C2">
      <w:pPr>
        <w:spacing w:after="0" w:line="240" w:lineRule="auto"/>
        <w:jc w:val="center"/>
        <w:rPr>
          <w:b/>
          <w:bCs/>
          <w:sz w:val="24"/>
          <w:szCs w:val="24"/>
        </w:rPr>
      </w:pPr>
      <w:r w:rsidRPr="00CC1E61">
        <w:rPr>
          <w:b/>
          <w:bCs/>
          <w:sz w:val="24"/>
          <w:szCs w:val="24"/>
        </w:rPr>
        <w:lastRenderedPageBreak/>
        <w:t>Mortality Rates</w:t>
      </w:r>
      <w:r w:rsidR="004D2EF6" w:rsidRPr="00CC1E61">
        <w:rPr>
          <w:b/>
          <w:bCs/>
          <w:sz w:val="24"/>
          <w:szCs w:val="24"/>
        </w:rPr>
        <w:t xml:space="preserve"> for Males</w:t>
      </w:r>
      <w:r w:rsidRPr="00CC1E61">
        <w:rPr>
          <w:b/>
          <w:bCs/>
          <w:sz w:val="24"/>
          <w:szCs w:val="24"/>
        </w:rPr>
        <w:t xml:space="preserve"> by Age Group in </w:t>
      </w:r>
      <w:r w:rsidR="00243076" w:rsidRPr="00CC1E61">
        <w:rPr>
          <w:b/>
          <w:bCs/>
          <w:sz w:val="24"/>
          <w:szCs w:val="24"/>
        </w:rPr>
        <w:t>H</w:t>
      </w:r>
      <w:r w:rsidR="00BE2045" w:rsidRPr="00CC1E61">
        <w:rPr>
          <w:b/>
          <w:bCs/>
          <w:sz w:val="24"/>
          <w:szCs w:val="24"/>
        </w:rPr>
        <w:t>DNW</w:t>
      </w:r>
      <w:r w:rsidRPr="00CC1E61">
        <w:rPr>
          <w:b/>
          <w:bCs/>
          <w:sz w:val="24"/>
          <w:szCs w:val="24"/>
        </w:rPr>
        <w:t xml:space="preserve"> and Michigan</w:t>
      </w:r>
    </w:p>
    <w:p w14:paraId="4DB817FA" w14:textId="75FA8C4E" w:rsidR="003F3214" w:rsidRPr="00CC1E61" w:rsidRDefault="0081090A" w:rsidP="008F26C2">
      <w:pPr>
        <w:spacing w:after="0" w:line="240" w:lineRule="auto"/>
        <w:jc w:val="center"/>
        <w:rPr>
          <w:b/>
          <w:bCs/>
          <w:sz w:val="24"/>
          <w:szCs w:val="24"/>
        </w:rPr>
      </w:pPr>
      <w:r w:rsidRPr="00CC1E61">
        <w:rPr>
          <w:b/>
          <w:bCs/>
          <w:sz w:val="24"/>
          <w:szCs w:val="24"/>
        </w:rPr>
        <w:t>MDHHS Vital Statistics, 2020</w:t>
      </w:r>
    </w:p>
    <w:p w14:paraId="216F2C22" w14:textId="77777777" w:rsidR="008F26C2" w:rsidRPr="008F26C2" w:rsidRDefault="008F26C2" w:rsidP="008F26C2">
      <w:pPr>
        <w:spacing w:after="0" w:line="240" w:lineRule="auto"/>
        <w:jc w:val="center"/>
        <w:rPr>
          <w:sz w:val="24"/>
          <w:szCs w:val="24"/>
        </w:rPr>
      </w:pPr>
    </w:p>
    <w:tbl>
      <w:tblPr>
        <w:tblW w:w="8815" w:type="dxa"/>
        <w:jc w:val="center"/>
        <w:tblLook w:val="04A0" w:firstRow="1" w:lastRow="0" w:firstColumn="1" w:lastColumn="0" w:noHBand="0" w:noVBand="1"/>
      </w:tblPr>
      <w:tblGrid>
        <w:gridCol w:w="1179"/>
        <w:gridCol w:w="1160"/>
        <w:gridCol w:w="915"/>
        <w:gridCol w:w="830"/>
        <w:gridCol w:w="950"/>
        <w:gridCol w:w="1006"/>
        <w:gridCol w:w="1297"/>
        <w:gridCol w:w="1478"/>
      </w:tblGrid>
      <w:tr w:rsidR="00587DE1" w:rsidRPr="0023586C" w14:paraId="34085AF2" w14:textId="77777777" w:rsidTr="00865887">
        <w:trPr>
          <w:trHeight w:val="356"/>
          <w:jc w:val="center"/>
        </w:trPr>
        <w:tc>
          <w:tcPr>
            <w:tcW w:w="11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A9DA0" w14:textId="548CB0EC" w:rsidR="0033589A" w:rsidRPr="0023586C" w:rsidRDefault="0033589A" w:rsidP="0033589A">
            <w:pPr>
              <w:spacing w:after="0" w:line="240" w:lineRule="auto"/>
              <w:rPr>
                <w:rFonts w:ascii="Calibri" w:eastAsia="Times New Roman" w:hAnsi="Calibri" w:cs="Calibri"/>
                <w:sz w:val="22"/>
                <w:szCs w:val="22"/>
              </w:rPr>
            </w:pPr>
            <w:r w:rsidRPr="0023586C">
              <w:rPr>
                <w:rFonts w:ascii="Calibri" w:eastAsia="Times New Roman" w:hAnsi="Calibri" w:cs="Calibri"/>
                <w:sz w:val="22"/>
                <w:szCs w:val="22"/>
              </w:rPr>
              <w:t>Males Only</w:t>
            </w:r>
            <w:r w:rsidR="004B26A0" w:rsidRPr="0023586C">
              <w:rPr>
                <w:rFonts w:ascii="Calibri" w:eastAsia="Times New Roman" w:hAnsi="Calibri" w:cs="Calibri"/>
                <w:sz w:val="22"/>
                <w:szCs w:val="22"/>
              </w:rPr>
              <w:t xml:space="preserve"> Mortality Rate (per 100,000)</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542DD88B" w14:textId="3291D8F9"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&lt;1-14</w:t>
            </w:r>
            <w:r w:rsidR="00066E2D" w:rsidRPr="0023586C">
              <w:rPr>
                <w:rFonts w:ascii="Calibri" w:eastAsia="Times New Roman" w:hAnsi="Calibri" w:cs="Calibri"/>
                <w:sz w:val="22"/>
                <w:szCs w:val="22"/>
              </w:rPr>
              <w:t xml:space="preserve"> </w:t>
            </w:r>
            <w:r w:rsidR="00066E2D" w:rsidRPr="0023586C">
              <w:rPr>
                <w:rFonts w:eastAsia="Times New Roman"/>
                <w:sz w:val="22"/>
                <w:szCs w:val="22"/>
              </w:rPr>
              <w:t>Age Mortality (per 100,000)</w:t>
            </w:r>
          </w:p>
        </w:tc>
        <w:tc>
          <w:tcPr>
            <w:tcW w:w="915" w:type="dxa"/>
            <w:tcBorders>
              <w:top w:val="single" w:sz="4" w:space="0" w:color="auto"/>
              <w:left w:val="nil"/>
              <w:bottom w:val="single" w:sz="4" w:space="0" w:color="auto"/>
              <w:right w:val="single" w:sz="4" w:space="0" w:color="auto"/>
            </w:tcBorders>
            <w:shd w:val="clear" w:color="auto" w:fill="auto"/>
            <w:noWrap/>
            <w:vAlign w:val="center"/>
            <w:hideMark/>
          </w:tcPr>
          <w:p w14:paraId="7DD92907"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15-29</w:t>
            </w:r>
          </w:p>
        </w:tc>
        <w:tc>
          <w:tcPr>
            <w:tcW w:w="830" w:type="dxa"/>
            <w:tcBorders>
              <w:top w:val="single" w:sz="4" w:space="0" w:color="auto"/>
              <w:left w:val="nil"/>
              <w:bottom w:val="single" w:sz="4" w:space="0" w:color="auto"/>
              <w:right w:val="single" w:sz="4" w:space="0" w:color="auto"/>
            </w:tcBorders>
            <w:shd w:val="clear" w:color="auto" w:fill="auto"/>
            <w:noWrap/>
            <w:vAlign w:val="center"/>
            <w:hideMark/>
          </w:tcPr>
          <w:p w14:paraId="0F07FE43"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30-39</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40B2089C"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40-49</w:t>
            </w: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14:paraId="09013253"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50-59</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0DF451FA"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60-69</w:t>
            </w:r>
          </w:p>
        </w:tc>
        <w:tc>
          <w:tcPr>
            <w:tcW w:w="1478" w:type="dxa"/>
            <w:tcBorders>
              <w:top w:val="single" w:sz="4" w:space="0" w:color="auto"/>
              <w:left w:val="nil"/>
              <w:bottom w:val="single" w:sz="4" w:space="0" w:color="auto"/>
              <w:right w:val="single" w:sz="4" w:space="0" w:color="auto"/>
            </w:tcBorders>
            <w:shd w:val="clear" w:color="auto" w:fill="auto"/>
            <w:noWrap/>
            <w:vAlign w:val="center"/>
            <w:hideMark/>
          </w:tcPr>
          <w:p w14:paraId="70F9A3A8"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70=&lt;</w:t>
            </w:r>
          </w:p>
        </w:tc>
      </w:tr>
      <w:tr w:rsidR="00587DE1" w:rsidRPr="0023586C" w14:paraId="6B9B03B9" w14:textId="77777777" w:rsidTr="00865887">
        <w:trPr>
          <w:trHeight w:val="433"/>
          <w:jc w:val="center"/>
        </w:trPr>
        <w:tc>
          <w:tcPr>
            <w:tcW w:w="1179" w:type="dxa"/>
            <w:tcBorders>
              <w:top w:val="nil"/>
              <w:left w:val="single" w:sz="4" w:space="0" w:color="auto"/>
              <w:bottom w:val="single" w:sz="4" w:space="0" w:color="auto"/>
              <w:right w:val="single" w:sz="4" w:space="0" w:color="auto"/>
            </w:tcBorders>
            <w:shd w:val="clear" w:color="auto" w:fill="auto"/>
            <w:noWrap/>
            <w:vAlign w:val="center"/>
            <w:hideMark/>
          </w:tcPr>
          <w:p w14:paraId="3F95B395"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Michigan</w:t>
            </w:r>
          </w:p>
        </w:tc>
        <w:tc>
          <w:tcPr>
            <w:tcW w:w="1160" w:type="dxa"/>
            <w:tcBorders>
              <w:top w:val="nil"/>
              <w:left w:val="nil"/>
              <w:bottom w:val="single" w:sz="4" w:space="0" w:color="auto"/>
              <w:right w:val="single" w:sz="4" w:space="0" w:color="auto"/>
            </w:tcBorders>
            <w:shd w:val="clear" w:color="auto" w:fill="auto"/>
            <w:noWrap/>
            <w:vAlign w:val="center"/>
            <w:hideMark/>
          </w:tcPr>
          <w:p w14:paraId="6D172169"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55.1</w:t>
            </w:r>
          </w:p>
        </w:tc>
        <w:tc>
          <w:tcPr>
            <w:tcW w:w="915" w:type="dxa"/>
            <w:tcBorders>
              <w:top w:val="nil"/>
              <w:left w:val="nil"/>
              <w:bottom w:val="single" w:sz="4" w:space="0" w:color="auto"/>
              <w:right w:val="single" w:sz="4" w:space="0" w:color="auto"/>
            </w:tcBorders>
            <w:shd w:val="clear" w:color="auto" w:fill="auto"/>
            <w:noWrap/>
            <w:vAlign w:val="center"/>
            <w:hideMark/>
          </w:tcPr>
          <w:p w14:paraId="2B69A185"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134.8</w:t>
            </w:r>
          </w:p>
        </w:tc>
        <w:tc>
          <w:tcPr>
            <w:tcW w:w="830" w:type="dxa"/>
            <w:tcBorders>
              <w:top w:val="nil"/>
              <w:left w:val="nil"/>
              <w:bottom w:val="single" w:sz="4" w:space="0" w:color="auto"/>
              <w:right w:val="single" w:sz="4" w:space="0" w:color="auto"/>
            </w:tcBorders>
            <w:shd w:val="clear" w:color="auto" w:fill="auto"/>
            <w:noWrap/>
            <w:vAlign w:val="center"/>
            <w:hideMark/>
          </w:tcPr>
          <w:p w14:paraId="0E664635"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285.9</w:t>
            </w:r>
          </w:p>
        </w:tc>
        <w:tc>
          <w:tcPr>
            <w:tcW w:w="950" w:type="dxa"/>
            <w:tcBorders>
              <w:top w:val="nil"/>
              <w:left w:val="nil"/>
              <w:bottom w:val="single" w:sz="4" w:space="0" w:color="auto"/>
              <w:right w:val="single" w:sz="4" w:space="0" w:color="auto"/>
            </w:tcBorders>
            <w:shd w:val="clear" w:color="auto" w:fill="auto"/>
            <w:noWrap/>
            <w:vAlign w:val="center"/>
            <w:hideMark/>
          </w:tcPr>
          <w:p w14:paraId="04A01F65"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435.1</w:t>
            </w:r>
          </w:p>
        </w:tc>
        <w:tc>
          <w:tcPr>
            <w:tcW w:w="1006" w:type="dxa"/>
            <w:tcBorders>
              <w:top w:val="nil"/>
              <w:left w:val="nil"/>
              <w:bottom w:val="single" w:sz="4" w:space="0" w:color="auto"/>
              <w:right w:val="single" w:sz="4" w:space="0" w:color="auto"/>
            </w:tcBorders>
            <w:shd w:val="clear" w:color="auto" w:fill="auto"/>
            <w:noWrap/>
            <w:vAlign w:val="center"/>
            <w:hideMark/>
          </w:tcPr>
          <w:p w14:paraId="0DE12BC1"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890.0</w:t>
            </w:r>
          </w:p>
        </w:tc>
        <w:tc>
          <w:tcPr>
            <w:tcW w:w="1297" w:type="dxa"/>
            <w:tcBorders>
              <w:top w:val="nil"/>
              <w:left w:val="nil"/>
              <w:bottom w:val="single" w:sz="4" w:space="0" w:color="auto"/>
              <w:right w:val="single" w:sz="4" w:space="0" w:color="auto"/>
            </w:tcBorders>
            <w:shd w:val="clear" w:color="auto" w:fill="auto"/>
            <w:noWrap/>
            <w:vAlign w:val="center"/>
            <w:hideMark/>
          </w:tcPr>
          <w:p w14:paraId="12583839"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1973.0</w:t>
            </w:r>
          </w:p>
        </w:tc>
        <w:tc>
          <w:tcPr>
            <w:tcW w:w="1478" w:type="dxa"/>
            <w:tcBorders>
              <w:top w:val="nil"/>
              <w:left w:val="nil"/>
              <w:bottom w:val="single" w:sz="4" w:space="0" w:color="auto"/>
              <w:right w:val="single" w:sz="4" w:space="0" w:color="auto"/>
            </w:tcBorders>
            <w:shd w:val="clear" w:color="auto" w:fill="auto"/>
            <w:noWrap/>
            <w:vAlign w:val="center"/>
            <w:hideMark/>
          </w:tcPr>
          <w:p w14:paraId="5D71A385" w14:textId="77777777"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7518.1</w:t>
            </w:r>
          </w:p>
        </w:tc>
      </w:tr>
      <w:tr w:rsidR="00587DE1" w:rsidRPr="0023586C" w14:paraId="5A14E87F" w14:textId="77777777" w:rsidTr="00865887">
        <w:trPr>
          <w:trHeight w:val="365"/>
          <w:jc w:val="center"/>
        </w:trPr>
        <w:tc>
          <w:tcPr>
            <w:tcW w:w="1179" w:type="dxa"/>
            <w:tcBorders>
              <w:top w:val="nil"/>
              <w:left w:val="single" w:sz="4" w:space="0" w:color="auto"/>
              <w:bottom w:val="single" w:sz="4" w:space="0" w:color="auto"/>
              <w:right w:val="single" w:sz="4" w:space="0" w:color="auto"/>
            </w:tcBorders>
            <w:shd w:val="clear" w:color="auto" w:fill="auto"/>
            <w:vAlign w:val="center"/>
            <w:hideMark/>
          </w:tcPr>
          <w:p w14:paraId="34EACB51" w14:textId="393F3AD6" w:rsidR="0033589A" w:rsidRPr="0023586C" w:rsidRDefault="0033589A" w:rsidP="0033589A">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 xml:space="preserve">Overall </w:t>
            </w:r>
          </w:p>
        </w:tc>
        <w:tc>
          <w:tcPr>
            <w:tcW w:w="1160" w:type="dxa"/>
            <w:tcBorders>
              <w:top w:val="nil"/>
              <w:left w:val="nil"/>
              <w:bottom w:val="single" w:sz="4" w:space="0" w:color="auto"/>
              <w:right w:val="single" w:sz="4" w:space="0" w:color="auto"/>
            </w:tcBorders>
            <w:shd w:val="clear" w:color="auto" w:fill="auto"/>
            <w:noWrap/>
            <w:vAlign w:val="center"/>
            <w:hideMark/>
          </w:tcPr>
          <w:p w14:paraId="25BBA1B4" w14:textId="648E9391" w:rsidR="2A6E5908" w:rsidRPr="0023586C" w:rsidRDefault="2A6E5908" w:rsidP="00ED67F1">
            <w:pPr>
              <w:jc w:val="center"/>
              <w:rPr>
                <w:rFonts w:ascii="Calibri" w:eastAsia="Calibri" w:hAnsi="Calibri" w:cs="Calibri"/>
                <w:color w:val="000000" w:themeColor="text1"/>
                <w:sz w:val="22"/>
                <w:szCs w:val="22"/>
              </w:rPr>
            </w:pPr>
            <w:r w:rsidRPr="0023586C">
              <w:rPr>
                <w:rFonts w:ascii="Calibri" w:eastAsia="Calibri" w:hAnsi="Calibri" w:cs="Calibri"/>
                <w:color w:val="000000" w:themeColor="text1"/>
                <w:sz w:val="22"/>
                <w:szCs w:val="22"/>
              </w:rPr>
              <w:t>23.13</w:t>
            </w:r>
          </w:p>
        </w:tc>
        <w:tc>
          <w:tcPr>
            <w:tcW w:w="915" w:type="dxa"/>
            <w:tcBorders>
              <w:top w:val="nil"/>
              <w:left w:val="nil"/>
              <w:bottom w:val="single" w:sz="4" w:space="0" w:color="auto"/>
              <w:right w:val="single" w:sz="4" w:space="0" w:color="auto"/>
            </w:tcBorders>
            <w:shd w:val="clear" w:color="auto" w:fill="auto"/>
            <w:noWrap/>
            <w:vAlign w:val="center"/>
            <w:hideMark/>
          </w:tcPr>
          <w:p w14:paraId="44F1C678" w14:textId="524FCB90" w:rsidR="2A6E5908" w:rsidRPr="0023586C" w:rsidRDefault="2A6E5908" w:rsidP="00ED67F1">
            <w:pPr>
              <w:jc w:val="center"/>
              <w:rPr>
                <w:rFonts w:ascii="Calibri" w:eastAsia="Calibri" w:hAnsi="Calibri" w:cs="Calibri"/>
                <w:color w:val="000000" w:themeColor="text1"/>
                <w:sz w:val="22"/>
                <w:szCs w:val="22"/>
              </w:rPr>
            </w:pPr>
            <w:r w:rsidRPr="0023586C">
              <w:rPr>
                <w:rFonts w:ascii="Calibri" w:eastAsia="Calibri" w:hAnsi="Calibri" w:cs="Calibri"/>
                <w:color w:val="000000" w:themeColor="text1"/>
                <w:sz w:val="22"/>
                <w:szCs w:val="22"/>
              </w:rPr>
              <w:t>77.1</w:t>
            </w:r>
            <w:r w:rsidR="45A07616" w:rsidRPr="0023586C">
              <w:rPr>
                <w:rFonts w:ascii="Calibri" w:eastAsia="Calibri" w:hAnsi="Calibri" w:cs="Calibri"/>
                <w:color w:val="000000" w:themeColor="text1"/>
                <w:sz w:val="22"/>
                <w:szCs w:val="22"/>
              </w:rPr>
              <w:t>8</w:t>
            </w:r>
          </w:p>
        </w:tc>
        <w:tc>
          <w:tcPr>
            <w:tcW w:w="830" w:type="dxa"/>
            <w:tcBorders>
              <w:top w:val="nil"/>
              <w:left w:val="nil"/>
              <w:bottom w:val="single" w:sz="4" w:space="0" w:color="auto"/>
              <w:right w:val="single" w:sz="4" w:space="0" w:color="auto"/>
            </w:tcBorders>
            <w:shd w:val="clear" w:color="auto" w:fill="auto"/>
            <w:noWrap/>
            <w:vAlign w:val="center"/>
            <w:hideMark/>
          </w:tcPr>
          <w:p w14:paraId="141C601C" w14:textId="3EA88DBA" w:rsidR="2A6E5908" w:rsidRPr="0023586C" w:rsidRDefault="2A6E5908" w:rsidP="00ED67F1">
            <w:pPr>
              <w:jc w:val="center"/>
              <w:rPr>
                <w:rFonts w:ascii="Calibri" w:eastAsia="Calibri" w:hAnsi="Calibri" w:cs="Calibri"/>
                <w:color w:val="000000" w:themeColor="text1"/>
                <w:sz w:val="22"/>
                <w:szCs w:val="22"/>
              </w:rPr>
            </w:pPr>
            <w:r w:rsidRPr="0023586C">
              <w:rPr>
                <w:rFonts w:ascii="Calibri" w:eastAsia="Calibri" w:hAnsi="Calibri" w:cs="Calibri"/>
                <w:color w:val="000000" w:themeColor="text1"/>
                <w:sz w:val="22"/>
                <w:szCs w:val="22"/>
              </w:rPr>
              <w:t>442.80</w:t>
            </w:r>
          </w:p>
        </w:tc>
        <w:tc>
          <w:tcPr>
            <w:tcW w:w="950" w:type="dxa"/>
            <w:tcBorders>
              <w:top w:val="nil"/>
              <w:left w:val="nil"/>
              <w:bottom w:val="single" w:sz="4" w:space="0" w:color="auto"/>
              <w:right w:val="single" w:sz="4" w:space="0" w:color="auto"/>
            </w:tcBorders>
            <w:shd w:val="clear" w:color="auto" w:fill="auto"/>
            <w:noWrap/>
            <w:vAlign w:val="center"/>
            <w:hideMark/>
          </w:tcPr>
          <w:p w14:paraId="08E859F8" w14:textId="5148ABE1" w:rsidR="2A6E5908" w:rsidRPr="0023586C" w:rsidRDefault="2A6E5908" w:rsidP="00ED67F1">
            <w:pPr>
              <w:jc w:val="center"/>
              <w:rPr>
                <w:rFonts w:ascii="Calibri" w:eastAsia="Calibri" w:hAnsi="Calibri" w:cs="Calibri"/>
                <w:color w:val="000000" w:themeColor="text1"/>
                <w:sz w:val="22"/>
                <w:szCs w:val="22"/>
              </w:rPr>
            </w:pPr>
            <w:r w:rsidRPr="0023586C">
              <w:rPr>
                <w:rFonts w:ascii="Calibri" w:eastAsia="Calibri" w:hAnsi="Calibri" w:cs="Calibri"/>
                <w:color w:val="000000" w:themeColor="text1"/>
                <w:sz w:val="22"/>
                <w:szCs w:val="22"/>
              </w:rPr>
              <w:t>101.4</w:t>
            </w:r>
            <w:r w:rsidR="76CBE723" w:rsidRPr="0023586C">
              <w:rPr>
                <w:rFonts w:ascii="Calibri" w:eastAsia="Calibri" w:hAnsi="Calibri" w:cs="Calibri"/>
                <w:color w:val="000000" w:themeColor="text1"/>
                <w:sz w:val="22"/>
                <w:szCs w:val="22"/>
              </w:rPr>
              <w:t>4</w:t>
            </w:r>
          </w:p>
        </w:tc>
        <w:tc>
          <w:tcPr>
            <w:tcW w:w="1006" w:type="dxa"/>
            <w:tcBorders>
              <w:top w:val="nil"/>
              <w:left w:val="nil"/>
              <w:bottom w:val="single" w:sz="4" w:space="0" w:color="auto"/>
              <w:right w:val="single" w:sz="4" w:space="0" w:color="auto"/>
            </w:tcBorders>
            <w:shd w:val="clear" w:color="auto" w:fill="auto"/>
            <w:noWrap/>
            <w:vAlign w:val="center"/>
            <w:hideMark/>
          </w:tcPr>
          <w:p w14:paraId="7B1B762F" w14:textId="538A2F62" w:rsidR="2A6E5908" w:rsidRPr="0023586C" w:rsidRDefault="2A6E5908" w:rsidP="00ED67F1">
            <w:pPr>
              <w:jc w:val="center"/>
              <w:rPr>
                <w:rFonts w:ascii="Calibri" w:eastAsia="Calibri" w:hAnsi="Calibri" w:cs="Calibri"/>
                <w:color w:val="000000" w:themeColor="text1"/>
                <w:sz w:val="22"/>
                <w:szCs w:val="22"/>
              </w:rPr>
            </w:pPr>
            <w:r w:rsidRPr="0023586C">
              <w:rPr>
                <w:rFonts w:ascii="Calibri" w:eastAsia="Calibri" w:hAnsi="Calibri" w:cs="Calibri"/>
                <w:color w:val="000000" w:themeColor="text1"/>
                <w:sz w:val="22"/>
                <w:szCs w:val="22"/>
              </w:rPr>
              <w:t>952.03</w:t>
            </w:r>
          </w:p>
        </w:tc>
        <w:tc>
          <w:tcPr>
            <w:tcW w:w="1297" w:type="dxa"/>
            <w:tcBorders>
              <w:top w:val="nil"/>
              <w:left w:val="nil"/>
              <w:bottom w:val="single" w:sz="4" w:space="0" w:color="auto"/>
              <w:right w:val="single" w:sz="4" w:space="0" w:color="auto"/>
            </w:tcBorders>
            <w:shd w:val="clear" w:color="auto" w:fill="auto"/>
            <w:noWrap/>
            <w:vAlign w:val="center"/>
            <w:hideMark/>
          </w:tcPr>
          <w:p w14:paraId="2E5FB61D" w14:textId="2611B6FF" w:rsidR="2A6E5908" w:rsidRPr="0023586C" w:rsidRDefault="2A6E5908" w:rsidP="00ED67F1">
            <w:pPr>
              <w:jc w:val="center"/>
              <w:rPr>
                <w:rFonts w:ascii="Calibri" w:eastAsia="Calibri" w:hAnsi="Calibri" w:cs="Calibri"/>
                <w:color w:val="000000" w:themeColor="text1"/>
                <w:sz w:val="22"/>
                <w:szCs w:val="22"/>
              </w:rPr>
            </w:pPr>
            <w:r w:rsidRPr="0023586C">
              <w:rPr>
                <w:rFonts w:ascii="Calibri" w:eastAsia="Calibri" w:hAnsi="Calibri" w:cs="Calibri"/>
                <w:color w:val="000000" w:themeColor="text1"/>
                <w:sz w:val="22"/>
                <w:szCs w:val="22"/>
              </w:rPr>
              <w:t>1532.</w:t>
            </w:r>
            <w:r w:rsidR="001A4F68" w:rsidRPr="0023586C">
              <w:rPr>
                <w:rFonts w:ascii="Calibri" w:eastAsia="Calibri" w:hAnsi="Calibri" w:cs="Calibri"/>
                <w:color w:val="000000" w:themeColor="text1"/>
                <w:sz w:val="22"/>
                <w:szCs w:val="22"/>
              </w:rPr>
              <w:t>6</w:t>
            </w:r>
            <w:r w:rsidR="008D7235" w:rsidRPr="0023586C">
              <w:rPr>
                <w:rFonts w:ascii="Calibri" w:eastAsia="Calibri" w:hAnsi="Calibri" w:cs="Calibri"/>
                <w:color w:val="000000" w:themeColor="text1"/>
                <w:sz w:val="22"/>
                <w:szCs w:val="22"/>
              </w:rPr>
              <w:t>0</w:t>
            </w:r>
          </w:p>
        </w:tc>
        <w:tc>
          <w:tcPr>
            <w:tcW w:w="1478" w:type="dxa"/>
            <w:tcBorders>
              <w:top w:val="nil"/>
              <w:left w:val="nil"/>
              <w:bottom w:val="single" w:sz="4" w:space="0" w:color="auto"/>
              <w:right w:val="single" w:sz="4" w:space="0" w:color="auto"/>
            </w:tcBorders>
            <w:shd w:val="clear" w:color="auto" w:fill="auto"/>
            <w:noWrap/>
            <w:vAlign w:val="center"/>
            <w:hideMark/>
          </w:tcPr>
          <w:p w14:paraId="134DA54D" w14:textId="1F8E88CF" w:rsidR="2A6E5908" w:rsidRPr="0023586C" w:rsidRDefault="2A6E5908" w:rsidP="00ED67F1">
            <w:pPr>
              <w:jc w:val="center"/>
              <w:rPr>
                <w:rFonts w:ascii="Calibri" w:eastAsia="Calibri" w:hAnsi="Calibri" w:cs="Calibri"/>
                <w:color w:val="000000" w:themeColor="text1"/>
                <w:sz w:val="22"/>
                <w:szCs w:val="22"/>
              </w:rPr>
            </w:pPr>
            <w:r w:rsidRPr="0023586C">
              <w:rPr>
                <w:rFonts w:ascii="Calibri" w:eastAsia="Calibri" w:hAnsi="Calibri" w:cs="Calibri"/>
                <w:color w:val="000000" w:themeColor="text1"/>
                <w:sz w:val="22"/>
                <w:szCs w:val="22"/>
              </w:rPr>
              <w:t>5986.55</w:t>
            </w:r>
          </w:p>
        </w:tc>
      </w:tr>
      <w:tr w:rsidR="00587DE1" w:rsidRPr="0023586C" w14:paraId="7001D167" w14:textId="77777777" w:rsidTr="00865887">
        <w:trPr>
          <w:trHeight w:val="472"/>
          <w:jc w:val="center"/>
        </w:trPr>
        <w:tc>
          <w:tcPr>
            <w:tcW w:w="1179" w:type="dxa"/>
            <w:tcBorders>
              <w:top w:val="nil"/>
              <w:left w:val="single" w:sz="4" w:space="0" w:color="auto"/>
              <w:bottom w:val="single" w:sz="4" w:space="0" w:color="auto"/>
              <w:right w:val="single" w:sz="4" w:space="0" w:color="auto"/>
            </w:tcBorders>
            <w:shd w:val="clear" w:color="auto" w:fill="auto"/>
            <w:noWrap/>
            <w:vAlign w:val="center"/>
            <w:hideMark/>
          </w:tcPr>
          <w:p w14:paraId="6F284852" w14:textId="4FE6B81D"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Antrim</w:t>
            </w:r>
          </w:p>
        </w:tc>
        <w:tc>
          <w:tcPr>
            <w:tcW w:w="1160" w:type="dxa"/>
            <w:tcBorders>
              <w:top w:val="nil"/>
              <w:left w:val="nil"/>
              <w:bottom w:val="single" w:sz="4" w:space="0" w:color="auto"/>
              <w:right w:val="single" w:sz="4" w:space="0" w:color="auto"/>
            </w:tcBorders>
            <w:shd w:val="clear" w:color="auto" w:fill="auto"/>
            <w:noWrap/>
            <w:vAlign w:val="center"/>
            <w:hideMark/>
          </w:tcPr>
          <w:p w14:paraId="776B591D" w14:textId="38E00C96"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0</w:t>
            </w:r>
          </w:p>
        </w:tc>
        <w:tc>
          <w:tcPr>
            <w:tcW w:w="915" w:type="dxa"/>
            <w:tcBorders>
              <w:top w:val="nil"/>
              <w:left w:val="nil"/>
              <w:bottom w:val="single" w:sz="4" w:space="0" w:color="auto"/>
              <w:right w:val="single" w:sz="4" w:space="0" w:color="auto"/>
            </w:tcBorders>
            <w:shd w:val="clear" w:color="auto" w:fill="auto"/>
            <w:noWrap/>
            <w:vAlign w:val="bottom"/>
            <w:hideMark/>
          </w:tcPr>
          <w:p w14:paraId="6C4699F4" w14:textId="2AF8CC71"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113.6</w:t>
            </w:r>
          </w:p>
        </w:tc>
        <w:tc>
          <w:tcPr>
            <w:tcW w:w="830" w:type="dxa"/>
            <w:tcBorders>
              <w:top w:val="nil"/>
              <w:left w:val="nil"/>
              <w:bottom w:val="single" w:sz="4" w:space="0" w:color="auto"/>
              <w:right w:val="single" w:sz="4" w:space="0" w:color="auto"/>
            </w:tcBorders>
            <w:shd w:val="clear" w:color="auto" w:fill="auto"/>
            <w:noWrap/>
            <w:vAlign w:val="bottom"/>
            <w:hideMark/>
          </w:tcPr>
          <w:p w14:paraId="6B8D1F8C" w14:textId="39CD267C"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467.</w:t>
            </w:r>
            <w:r w:rsidR="00F42283" w:rsidRPr="0023586C">
              <w:rPr>
                <w:rFonts w:ascii="Calibri" w:hAnsi="Calibri" w:cs="Calibri"/>
                <w:color w:val="000000"/>
                <w:sz w:val="22"/>
                <w:szCs w:val="22"/>
              </w:rPr>
              <w:t>7</w:t>
            </w:r>
          </w:p>
        </w:tc>
        <w:tc>
          <w:tcPr>
            <w:tcW w:w="950" w:type="dxa"/>
            <w:tcBorders>
              <w:top w:val="nil"/>
              <w:left w:val="nil"/>
              <w:bottom w:val="single" w:sz="4" w:space="0" w:color="auto"/>
              <w:right w:val="single" w:sz="4" w:space="0" w:color="auto"/>
            </w:tcBorders>
            <w:shd w:val="clear" w:color="auto" w:fill="auto"/>
            <w:noWrap/>
            <w:vAlign w:val="bottom"/>
            <w:hideMark/>
          </w:tcPr>
          <w:p w14:paraId="20002C15" w14:textId="573F041A"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330.0</w:t>
            </w:r>
          </w:p>
        </w:tc>
        <w:tc>
          <w:tcPr>
            <w:tcW w:w="1006" w:type="dxa"/>
            <w:tcBorders>
              <w:top w:val="nil"/>
              <w:left w:val="nil"/>
              <w:bottom w:val="single" w:sz="4" w:space="0" w:color="auto"/>
              <w:right w:val="single" w:sz="4" w:space="0" w:color="auto"/>
            </w:tcBorders>
            <w:shd w:val="clear" w:color="auto" w:fill="auto"/>
            <w:noWrap/>
            <w:vAlign w:val="bottom"/>
            <w:hideMark/>
          </w:tcPr>
          <w:p w14:paraId="41A7DC99" w14:textId="278D35FC"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2.6</w:t>
            </w:r>
          </w:p>
        </w:tc>
        <w:tc>
          <w:tcPr>
            <w:tcW w:w="1297" w:type="dxa"/>
            <w:tcBorders>
              <w:top w:val="nil"/>
              <w:left w:val="nil"/>
              <w:bottom w:val="single" w:sz="4" w:space="0" w:color="auto"/>
              <w:right w:val="single" w:sz="4" w:space="0" w:color="auto"/>
            </w:tcBorders>
            <w:shd w:val="clear" w:color="auto" w:fill="auto"/>
            <w:noWrap/>
            <w:vAlign w:val="bottom"/>
            <w:hideMark/>
          </w:tcPr>
          <w:p w14:paraId="5FC6B18C" w14:textId="6F5CC488"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1306.5</w:t>
            </w:r>
          </w:p>
        </w:tc>
        <w:tc>
          <w:tcPr>
            <w:tcW w:w="1478" w:type="dxa"/>
            <w:tcBorders>
              <w:top w:val="nil"/>
              <w:left w:val="nil"/>
              <w:bottom w:val="single" w:sz="4" w:space="0" w:color="auto"/>
              <w:right w:val="single" w:sz="4" w:space="0" w:color="auto"/>
            </w:tcBorders>
            <w:shd w:val="clear" w:color="auto" w:fill="auto"/>
            <w:noWrap/>
            <w:vAlign w:val="bottom"/>
            <w:hideMark/>
          </w:tcPr>
          <w:p w14:paraId="64962B23" w14:textId="54EC9A41"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5621.3</w:t>
            </w:r>
          </w:p>
        </w:tc>
      </w:tr>
      <w:tr w:rsidR="00587DE1" w:rsidRPr="0023586C" w14:paraId="2DD741B2" w14:textId="77777777" w:rsidTr="00865887">
        <w:trPr>
          <w:trHeight w:val="472"/>
          <w:jc w:val="center"/>
        </w:trPr>
        <w:tc>
          <w:tcPr>
            <w:tcW w:w="1179" w:type="dxa"/>
            <w:tcBorders>
              <w:top w:val="nil"/>
              <w:left w:val="single" w:sz="4" w:space="0" w:color="auto"/>
              <w:bottom w:val="single" w:sz="4" w:space="0" w:color="auto"/>
              <w:right w:val="single" w:sz="4" w:space="0" w:color="auto"/>
            </w:tcBorders>
            <w:shd w:val="clear" w:color="auto" w:fill="auto"/>
            <w:noWrap/>
            <w:vAlign w:val="center"/>
            <w:hideMark/>
          </w:tcPr>
          <w:p w14:paraId="10CB47A5" w14:textId="3B0D02A4"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Charlevoix</w:t>
            </w:r>
          </w:p>
        </w:tc>
        <w:tc>
          <w:tcPr>
            <w:tcW w:w="1160" w:type="dxa"/>
            <w:tcBorders>
              <w:top w:val="nil"/>
              <w:left w:val="nil"/>
              <w:bottom w:val="single" w:sz="4" w:space="0" w:color="auto"/>
              <w:right w:val="single" w:sz="4" w:space="0" w:color="auto"/>
            </w:tcBorders>
            <w:shd w:val="clear" w:color="auto" w:fill="auto"/>
            <w:noWrap/>
            <w:vAlign w:val="center"/>
            <w:hideMark/>
          </w:tcPr>
          <w:p w14:paraId="618835B8" w14:textId="3BEA0A81"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0</w:t>
            </w:r>
          </w:p>
        </w:tc>
        <w:tc>
          <w:tcPr>
            <w:tcW w:w="915" w:type="dxa"/>
            <w:tcBorders>
              <w:top w:val="nil"/>
              <w:left w:val="nil"/>
              <w:bottom w:val="single" w:sz="4" w:space="0" w:color="auto"/>
              <w:right w:val="single" w:sz="4" w:space="0" w:color="auto"/>
            </w:tcBorders>
            <w:shd w:val="clear" w:color="auto" w:fill="auto"/>
            <w:noWrap/>
            <w:vAlign w:val="bottom"/>
            <w:hideMark/>
          </w:tcPr>
          <w:p w14:paraId="4181B733" w14:textId="25C7E7AA"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141.4</w:t>
            </w:r>
          </w:p>
        </w:tc>
        <w:tc>
          <w:tcPr>
            <w:tcW w:w="830" w:type="dxa"/>
            <w:tcBorders>
              <w:top w:val="nil"/>
              <w:left w:val="nil"/>
              <w:bottom w:val="single" w:sz="4" w:space="0" w:color="auto"/>
              <w:right w:val="single" w:sz="4" w:space="0" w:color="auto"/>
            </w:tcBorders>
            <w:shd w:val="clear" w:color="auto" w:fill="auto"/>
            <w:noWrap/>
            <w:vAlign w:val="bottom"/>
            <w:hideMark/>
          </w:tcPr>
          <w:p w14:paraId="285DF3D3" w14:textId="51733D9C"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377.</w:t>
            </w:r>
            <w:r w:rsidR="00F42283" w:rsidRPr="0023586C">
              <w:rPr>
                <w:rFonts w:ascii="Calibri" w:hAnsi="Calibri" w:cs="Calibri"/>
                <w:color w:val="000000"/>
                <w:sz w:val="22"/>
                <w:szCs w:val="22"/>
              </w:rPr>
              <w:t>1</w:t>
            </w:r>
          </w:p>
        </w:tc>
        <w:tc>
          <w:tcPr>
            <w:tcW w:w="950" w:type="dxa"/>
            <w:tcBorders>
              <w:top w:val="nil"/>
              <w:left w:val="nil"/>
              <w:bottom w:val="single" w:sz="4" w:space="0" w:color="auto"/>
              <w:right w:val="single" w:sz="4" w:space="0" w:color="auto"/>
            </w:tcBorders>
            <w:shd w:val="clear" w:color="auto" w:fill="auto"/>
            <w:noWrap/>
            <w:vAlign w:val="bottom"/>
            <w:hideMark/>
          </w:tcPr>
          <w:p w14:paraId="375FA664" w14:textId="6CCEDE9C"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439.</w:t>
            </w:r>
            <w:r w:rsidR="00624118" w:rsidRPr="0023586C">
              <w:rPr>
                <w:rFonts w:ascii="Calibri" w:hAnsi="Calibri" w:cs="Calibri"/>
                <w:color w:val="000000"/>
                <w:sz w:val="22"/>
                <w:szCs w:val="22"/>
              </w:rPr>
              <w:t>9</w:t>
            </w:r>
          </w:p>
        </w:tc>
        <w:tc>
          <w:tcPr>
            <w:tcW w:w="1006" w:type="dxa"/>
            <w:tcBorders>
              <w:top w:val="nil"/>
              <w:left w:val="nil"/>
              <w:bottom w:val="single" w:sz="4" w:space="0" w:color="auto"/>
              <w:right w:val="single" w:sz="4" w:space="0" w:color="auto"/>
            </w:tcBorders>
            <w:shd w:val="clear" w:color="auto" w:fill="auto"/>
            <w:noWrap/>
            <w:vAlign w:val="bottom"/>
            <w:hideMark/>
          </w:tcPr>
          <w:p w14:paraId="6B7F21C4" w14:textId="5EC1D193"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1084.</w:t>
            </w:r>
            <w:r w:rsidR="00624118" w:rsidRPr="0023586C">
              <w:rPr>
                <w:rFonts w:ascii="Calibri" w:hAnsi="Calibri" w:cs="Calibri"/>
                <w:color w:val="000000"/>
                <w:sz w:val="22"/>
                <w:szCs w:val="22"/>
              </w:rPr>
              <w:t>3</w:t>
            </w:r>
          </w:p>
        </w:tc>
        <w:tc>
          <w:tcPr>
            <w:tcW w:w="1297" w:type="dxa"/>
            <w:tcBorders>
              <w:top w:val="nil"/>
              <w:left w:val="nil"/>
              <w:bottom w:val="single" w:sz="4" w:space="0" w:color="auto"/>
              <w:right w:val="single" w:sz="4" w:space="0" w:color="auto"/>
            </w:tcBorders>
            <w:shd w:val="clear" w:color="auto" w:fill="auto"/>
            <w:noWrap/>
            <w:vAlign w:val="bottom"/>
            <w:hideMark/>
          </w:tcPr>
          <w:p w14:paraId="073F5B6F" w14:textId="44C46D1F"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1114.2</w:t>
            </w:r>
          </w:p>
        </w:tc>
        <w:tc>
          <w:tcPr>
            <w:tcW w:w="1478" w:type="dxa"/>
            <w:tcBorders>
              <w:top w:val="nil"/>
              <w:left w:val="nil"/>
              <w:bottom w:val="single" w:sz="4" w:space="0" w:color="auto"/>
              <w:right w:val="single" w:sz="4" w:space="0" w:color="auto"/>
            </w:tcBorders>
            <w:shd w:val="clear" w:color="auto" w:fill="auto"/>
            <w:noWrap/>
            <w:vAlign w:val="bottom"/>
            <w:hideMark/>
          </w:tcPr>
          <w:p w14:paraId="24A37549" w14:textId="13E68B67"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4732.5</w:t>
            </w:r>
          </w:p>
        </w:tc>
      </w:tr>
      <w:tr w:rsidR="00587DE1" w:rsidRPr="0023586C" w14:paraId="14A0D398" w14:textId="77777777" w:rsidTr="00865887">
        <w:trPr>
          <w:trHeight w:val="472"/>
          <w:jc w:val="center"/>
        </w:trPr>
        <w:tc>
          <w:tcPr>
            <w:tcW w:w="1179" w:type="dxa"/>
            <w:tcBorders>
              <w:top w:val="nil"/>
              <w:left w:val="single" w:sz="4" w:space="0" w:color="auto"/>
              <w:bottom w:val="single" w:sz="4" w:space="0" w:color="auto"/>
              <w:right w:val="single" w:sz="4" w:space="0" w:color="auto"/>
            </w:tcBorders>
            <w:shd w:val="clear" w:color="auto" w:fill="auto"/>
            <w:noWrap/>
            <w:vAlign w:val="center"/>
            <w:hideMark/>
          </w:tcPr>
          <w:p w14:paraId="36000AC7" w14:textId="4373FFDE"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Emmet</w:t>
            </w:r>
          </w:p>
        </w:tc>
        <w:tc>
          <w:tcPr>
            <w:tcW w:w="1160" w:type="dxa"/>
            <w:tcBorders>
              <w:top w:val="nil"/>
              <w:left w:val="nil"/>
              <w:bottom w:val="single" w:sz="4" w:space="0" w:color="auto"/>
              <w:right w:val="single" w:sz="4" w:space="0" w:color="auto"/>
            </w:tcBorders>
            <w:shd w:val="clear" w:color="auto" w:fill="auto"/>
            <w:noWrap/>
            <w:vAlign w:val="center"/>
            <w:hideMark/>
          </w:tcPr>
          <w:p w14:paraId="3AAA4837" w14:textId="1A1D47AB"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36.8</w:t>
            </w:r>
          </w:p>
        </w:tc>
        <w:tc>
          <w:tcPr>
            <w:tcW w:w="915" w:type="dxa"/>
            <w:tcBorders>
              <w:top w:val="nil"/>
              <w:left w:val="nil"/>
              <w:bottom w:val="single" w:sz="4" w:space="0" w:color="auto"/>
              <w:right w:val="single" w:sz="4" w:space="0" w:color="auto"/>
            </w:tcBorders>
            <w:shd w:val="clear" w:color="auto" w:fill="auto"/>
            <w:noWrap/>
            <w:vAlign w:val="bottom"/>
            <w:hideMark/>
          </w:tcPr>
          <w:p w14:paraId="31A12A3E" w14:textId="3E0CE5D8"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33.</w:t>
            </w:r>
            <w:r w:rsidR="00F42283" w:rsidRPr="0023586C">
              <w:rPr>
                <w:rFonts w:ascii="Calibri" w:hAnsi="Calibri" w:cs="Calibri"/>
                <w:color w:val="000000"/>
                <w:sz w:val="22"/>
                <w:szCs w:val="22"/>
              </w:rPr>
              <w:t>9</w:t>
            </w:r>
          </w:p>
        </w:tc>
        <w:tc>
          <w:tcPr>
            <w:tcW w:w="830" w:type="dxa"/>
            <w:tcBorders>
              <w:top w:val="nil"/>
              <w:left w:val="nil"/>
              <w:bottom w:val="single" w:sz="4" w:space="0" w:color="auto"/>
              <w:right w:val="single" w:sz="4" w:space="0" w:color="auto"/>
            </w:tcBorders>
            <w:shd w:val="clear" w:color="auto" w:fill="auto"/>
            <w:noWrap/>
            <w:vAlign w:val="bottom"/>
            <w:hideMark/>
          </w:tcPr>
          <w:p w14:paraId="0EDE5236" w14:textId="63B9BB21"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405.</w:t>
            </w:r>
            <w:r w:rsidR="00F42283" w:rsidRPr="0023586C">
              <w:rPr>
                <w:rFonts w:ascii="Calibri" w:hAnsi="Calibri" w:cs="Calibri"/>
                <w:color w:val="000000"/>
                <w:sz w:val="22"/>
                <w:szCs w:val="22"/>
              </w:rPr>
              <w:t>6</w:t>
            </w:r>
          </w:p>
        </w:tc>
        <w:tc>
          <w:tcPr>
            <w:tcW w:w="950" w:type="dxa"/>
            <w:tcBorders>
              <w:top w:val="nil"/>
              <w:left w:val="nil"/>
              <w:bottom w:val="single" w:sz="4" w:space="0" w:color="auto"/>
              <w:right w:val="single" w:sz="4" w:space="0" w:color="auto"/>
            </w:tcBorders>
            <w:shd w:val="clear" w:color="auto" w:fill="auto"/>
            <w:noWrap/>
            <w:vAlign w:val="bottom"/>
            <w:hideMark/>
          </w:tcPr>
          <w:p w14:paraId="02049240" w14:textId="729621E5"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253.0</w:t>
            </w:r>
          </w:p>
        </w:tc>
        <w:tc>
          <w:tcPr>
            <w:tcW w:w="1006" w:type="dxa"/>
            <w:tcBorders>
              <w:top w:val="nil"/>
              <w:left w:val="nil"/>
              <w:bottom w:val="single" w:sz="4" w:space="0" w:color="auto"/>
              <w:right w:val="single" w:sz="4" w:space="0" w:color="auto"/>
            </w:tcBorders>
            <w:shd w:val="clear" w:color="auto" w:fill="auto"/>
            <w:noWrap/>
            <w:vAlign w:val="bottom"/>
            <w:hideMark/>
          </w:tcPr>
          <w:p w14:paraId="046B504F" w14:textId="10CD1042"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695.</w:t>
            </w:r>
            <w:r w:rsidR="00624118" w:rsidRPr="0023586C">
              <w:rPr>
                <w:rFonts w:ascii="Calibri" w:hAnsi="Calibri" w:cs="Calibri"/>
                <w:color w:val="000000"/>
                <w:sz w:val="22"/>
                <w:szCs w:val="22"/>
              </w:rPr>
              <w:t>3</w:t>
            </w:r>
          </w:p>
        </w:tc>
        <w:tc>
          <w:tcPr>
            <w:tcW w:w="1297" w:type="dxa"/>
            <w:tcBorders>
              <w:top w:val="nil"/>
              <w:left w:val="nil"/>
              <w:bottom w:val="single" w:sz="4" w:space="0" w:color="auto"/>
              <w:right w:val="single" w:sz="4" w:space="0" w:color="auto"/>
            </w:tcBorders>
            <w:shd w:val="clear" w:color="auto" w:fill="auto"/>
            <w:noWrap/>
            <w:vAlign w:val="bottom"/>
            <w:hideMark/>
          </w:tcPr>
          <w:p w14:paraId="23F49CE0" w14:textId="0DDBCFED"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1519.</w:t>
            </w:r>
            <w:r w:rsidR="00624118" w:rsidRPr="0023586C">
              <w:rPr>
                <w:rFonts w:ascii="Calibri" w:hAnsi="Calibri" w:cs="Calibri"/>
                <w:color w:val="000000"/>
                <w:sz w:val="22"/>
                <w:szCs w:val="22"/>
              </w:rPr>
              <w:t>1</w:t>
            </w:r>
          </w:p>
        </w:tc>
        <w:tc>
          <w:tcPr>
            <w:tcW w:w="1478" w:type="dxa"/>
            <w:tcBorders>
              <w:top w:val="nil"/>
              <w:left w:val="nil"/>
              <w:bottom w:val="single" w:sz="4" w:space="0" w:color="auto"/>
              <w:right w:val="single" w:sz="4" w:space="0" w:color="auto"/>
            </w:tcBorders>
            <w:shd w:val="clear" w:color="auto" w:fill="auto"/>
            <w:noWrap/>
            <w:vAlign w:val="bottom"/>
            <w:hideMark/>
          </w:tcPr>
          <w:p w14:paraId="7A33145B" w14:textId="2E03DE1C"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6686.</w:t>
            </w:r>
            <w:r w:rsidR="00624118" w:rsidRPr="0023586C">
              <w:rPr>
                <w:rFonts w:ascii="Calibri" w:hAnsi="Calibri" w:cs="Calibri"/>
                <w:color w:val="000000"/>
                <w:sz w:val="22"/>
                <w:szCs w:val="22"/>
              </w:rPr>
              <w:t>4</w:t>
            </w:r>
          </w:p>
        </w:tc>
      </w:tr>
      <w:tr w:rsidR="00587DE1" w:rsidRPr="0023586C" w14:paraId="1E8670B2" w14:textId="77777777" w:rsidTr="00865887">
        <w:trPr>
          <w:trHeight w:val="472"/>
          <w:jc w:val="center"/>
        </w:trPr>
        <w:tc>
          <w:tcPr>
            <w:tcW w:w="1179" w:type="dxa"/>
            <w:tcBorders>
              <w:top w:val="nil"/>
              <w:left w:val="single" w:sz="4" w:space="0" w:color="auto"/>
              <w:bottom w:val="single" w:sz="4" w:space="0" w:color="auto"/>
              <w:right w:val="single" w:sz="4" w:space="0" w:color="auto"/>
            </w:tcBorders>
            <w:shd w:val="clear" w:color="auto" w:fill="auto"/>
            <w:noWrap/>
            <w:vAlign w:val="center"/>
            <w:hideMark/>
          </w:tcPr>
          <w:p w14:paraId="78E23912" w14:textId="6104891A"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Otsego</w:t>
            </w:r>
          </w:p>
        </w:tc>
        <w:tc>
          <w:tcPr>
            <w:tcW w:w="1160" w:type="dxa"/>
            <w:tcBorders>
              <w:top w:val="nil"/>
              <w:left w:val="nil"/>
              <w:bottom w:val="single" w:sz="4" w:space="0" w:color="auto"/>
              <w:right w:val="single" w:sz="4" w:space="0" w:color="auto"/>
            </w:tcBorders>
            <w:shd w:val="clear" w:color="auto" w:fill="auto"/>
            <w:noWrap/>
            <w:vAlign w:val="center"/>
            <w:hideMark/>
          </w:tcPr>
          <w:p w14:paraId="19B452FD" w14:textId="1946EA00"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47.2</w:t>
            </w:r>
          </w:p>
        </w:tc>
        <w:tc>
          <w:tcPr>
            <w:tcW w:w="915" w:type="dxa"/>
            <w:tcBorders>
              <w:top w:val="nil"/>
              <w:left w:val="nil"/>
              <w:bottom w:val="single" w:sz="4" w:space="0" w:color="auto"/>
              <w:right w:val="single" w:sz="4" w:space="0" w:color="auto"/>
            </w:tcBorders>
            <w:shd w:val="clear" w:color="auto" w:fill="auto"/>
            <w:noWrap/>
            <w:vAlign w:val="bottom"/>
            <w:hideMark/>
          </w:tcPr>
          <w:p w14:paraId="35E079AB" w14:textId="65D7687C"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89.</w:t>
            </w:r>
            <w:r w:rsidR="00F42283" w:rsidRPr="0023586C">
              <w:rPr>
                <w:rFonts w:ascii="Calibri" w:hAnsi="Calibri" w:cs="Calibri"/>
                <w:color w:val="000000"/>
                <w:sz w:val="22"/>
                <w:szCs w:val="22"/>
              </w:rPr>
              <w:t>6</w:t>
            </w:r>
          </w:p>
        </w:tc>
        <w:tc>
          <w:tcPr>
            <w:tcW w:w="830" w:type="dxa"/>
            <w:tcBorders>
              <w:top w:val="nil"/>
              <w:left w:val="nil"/>
              <w:bottom w:val="single" w:sz="4" w:space="0" w:color="auto"/>
              <w:right w:val="single" w:sz="4" w:space="0" w:color="auto"/>
            </w:tcBorders>
            <w:shd w:val="clear" w:color="auto" w:fill="auto"/>
            <w:noWrap/>
            <w:vAlign w:val="bottom"/>
            <w:hideMark/>
          </w:tcPr>
          <w:p w14:paraId="7FA87314" w14:textId="08122CE3"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538.</w:t>
            </w:r>
            <w:r w:rsidR="00F42283" w:rsidRPr="0023586C">
              <w:rPr>
                <w:rFonts w:ascii="Calibri" w:hAnsi="Calibri" w:cs="Calibri"/>
                <w:color w:val="000000"/>
                <w:sz w:val="22"/>
                <w:szCs w:val="22"/>
              </w:rPr>
              <w:t>9</w:t>
            </w:r>
          </w:p>
        </w:tc>
        <w:tc>
          <w:tcPr>
            <w:tcW w:w="950" w:type="dxa"/>
            <w:tcBorders>
              <w:top w:val="nil"/>
              <w:left w:val="nil"/>
              <w:bottom w:val="single" w:sz="4" w:space="0" w:color="auto"/>
              <w:right w:val="single" w:sz="4" w:space="0" w:color="auto"/>
            </w:tcBorders>
            <w:shd w:val="clear" w:color="auto" w:fill="auto"/>
            <w:noWrap/>
            <w:vAlign w:val="bottom"/>
            <w:hideMark/>
          </w:tcPr>
          <w:p w14:paraId="7C53BDEC" w14:textId="0712AD7C"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366.</w:t>
            </w:r>
            <w:r w:rsidR="00624118" w:rsidRPr="0023586C">
              <w:rPr>
                <w:rFonts w:ascii="Calibri" w:hAnsi="Calibri" w:cs="Calibri"/>
                <w:color w:val="000000"/>
                <w:sz w:val="22"/>
                <w:szCs w:val="22"/>
              </w:rPr>
              <w:t>8</w:t>
            </w:r>
          </w:p>
        </w:tc>
        <w:tc>
          <w:tcPr>
            <w:tcW w:w="1006" w:type="dxa"/>
            <w:tcBorders>
              <w:top w:val="nil"/>
              <w:left w:val="nil"/>
              <w:bottom w:val="single" w:sz="4" w:space="0" w:color="auto"/>
              <w:right w:val="single" w:sz="4" w:space="0" w:color="auto"/>
            </w:tcBorders>
            <w:shd w:val="clear" w:color="auto" w:fill="auto"/>
            <w:noWrap/>
            <w:vAlign w:val="bottom"/>
            <w:hideMark/>
          </w:tcPr>
          <w:p w14:paraId="33AA0A16" w14:textId="55BE92B4"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1070.3</w:t>
            </w:r>
          </w:p>
        </w:tc>
        <w:tc>
          <w:tcPr>
            <w:tcW w:w="1297" w:type="dxa"/>
            <w:tcBorders>
              <w:top w:val="nil"/>
              <w:left w:val="nil"/>
              <w:bottom w:val="single" w:sz="4" w:space="0" w:color="auto"/>
              <w:right w:val="single" w:sz="4" w:space="0" w:color="auto"/>
            </w:tcBorders>
            <w:shd w:val="clear" w:color="auto" w:fill="auto"/>
            <w:noWrap/>
            <w:vAlign w:val="bottom"/>
            <w:hideMark/>
          </w:tcPr>
          <w:p w14:paraId="1D51B181" w14:textId="51F530F6"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2373.7</w:t>
            </w:r>
          </w:p>
        </w:tc>
        <w:tc>
          <w:tcPr>
            <w:tcW w:w="1478" w:type="dxa"/>
            <w:tcBorders>
              <w:top w:val="nil"/>
              <w:left w:val="nil"/>
              <w:bottom w:val="single" w:sz="4" w:space="0" w:color="auto"/>
              <w:right w:val="single" w:sz="4" w:space="0" w:color="auto"/>
            </w:tcBorders>
            <w:shd w:val="clear" w:color="auto" w:fill="auto"/>
            <w:noWrap/>
            <w:vAlign w:val="bottom"/>
            <w:hideMark/>
          </w:tcPr>
          <w:p w14:paraId="62136E97" w14:textId="15AE11FF" w:rsidR="007C2007" w:rsidRPr="0023586C" w:rsidRDefault="007C2007" w:rsidP="007C2007">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9262.</w:t>
            </w:r>
            <w:r w:rsidR="00624118" w:rsidRPr="0023586C">
              <w:rPr>
                <w:rFonts w:ascii="Calibri" w:hAnsi="Calibri" w:cs="Calibri"/>
                <w:color w:val="000000"/>
                <w:sz w:val="22"/>
                <w:szCs w:val="22"/>
              </w:rPr>
              <w:t>9</w:t>
            </w:r>
          </w:p>
        </w:tc>
      </w:tr>
    </w:tbl>
    <w:p w14:paraId="57868052" w14:textId="7E9B9660" w:rsidR="00273E82" w:rsidRPr="0023586C" w:rsidRDefault="00533245" w:rsidP="008F26C2">
      <w:pPr>
        <w:jc w:val="center"/>
        <w:rPr>
          <w:sz w:val="28"/>
          <w:szCs w:val="28"/>
        </w:rPr>
      </w:pPr>
      <w:r w:rsidRPr="0023586C">
        <w:t xml:space="preserve">                                                                                                                                                                                                                   </w:t>
      </w:r>
      <w:r w:rsidR="00273E82" w:rsidRPr="0023586C">
        <w:t xml:space="preserve">                </w:t>
      </w:r>
    </w:p>
    <w:p w14:paraId="0A9346DB" w14:textId="77777777" w:rsidR="008F26C2" w:rsidRPr="00CC1E61" w:rsidRDefault="004D2EF6" w:rsidP="008F26C2">
      <w:pPr>
        <w:spacing w:after="0"/>
        <w:jc w:val="center"/>
        <w:rPr>
          <w:b/>
          <w:bCs/>
          <w:sz w:val="24"/>
          <w:szCs w:val="24"/>
        </w:rPr>
      </w:pPr>
      <w:r w:rsidRPr="00CC1E61">
        <w:rPr>
          <w:b/>
          <w:bCs/>
          <w:sz w:val="24"/>
          <w:szCs w:val="24"/>
        </w:rPr>
        <w:t xml:space="preserve">Mortality Rates for Females by Age Group in </w:t>
      </w:r>
      <w:r w:rsidR="00C20650" w:rsidRPr="00CC1E61">
        <w:rPr>
          <w:b/>
          <w:bCs/>
          <w:sz w:val="24"/>
          <w:szCs w:val="24"/>
        </w:rPr>
        <w:t>HDNW</w:t>
      </w:r>
      <w:r w:rsidRPr="00CC1E61">
        <w:rPr>
          <w:b/>
          <w:bCs/>
          <w:sz w:val="24"/>
          <w:szCs w:val="24"/>
        </w:rPr>
        <w:t xml:space="preserve"> and Michigan</w:t>
      </w:r>
    </w:p>
    <w:p w14:paraId="38280073" w14:textId="6BB1443A" w:rsidR="004D2EF6" w:rsidRPr="00CC1E61" w:rsidRDefault="004D2EF6" w:rsidP="008F26C2">
      <w:pPr>
        <w:spacing w:after="0"/>
        <w:jc w:val="center"/>
        <w:rPr>
          <w:b/>
          <w:bCs/>
          <w:sz w:val="24"/>
          <w:szCs w:val="24"/>
        </w:rPr>
      </w:pPr>
      <w:r w:rsidRPr="00CC1E61">
        <w:rPr>
          <w:b/>
          <w:bCs/>
          <w:sz w:val="24"/>
          <w:szCs w:val="24"/>
        </w:rPr>
        <w:t>MDHHS Vital Statistics, 2020</w:t>
      </w:r>
    </w:p>
    <w:p w14:paraId="3D54EC7C" w14:textId="77777777" w:rsidR="008F26C2" w:rsidRPr="008F26C2" w:rsidRDefault="008F26C2" w:rsidP="008F26C2">
      <w:pPr>
        <w:spacing w:after="0"/>
        <w:jc w:val="center"/>
        <w:rPr>
          <w:sz w:val="24"/>
          <w:szCs w:val="24"/>
        </w:rPr>
      </w:pPr>
    </w:p>
    <w:tbl>
      <w:tblPr>
        <w:tblW w:w="9040" w:type="dxa"/>
        <w:tblInd w:w="875" w:type="dxa"/>
        <w:tblLook w:val="04A0" w:firstRow="1" w:lastRow="0" w:firstColumn="1" w:lastColumn="0" w:noHBand="0" w:noVBand="1"/>
      </w:tblPr>
      <w:tblGrid>
        <w:gridCol w:w="1219"/>
        <w:gridCol w:w="1053"/>
        <w:gridCol w:w="1081"/>
        <w:gridCol w:w="1081"/>
        <w:gridCol w:w="1081"/>
        <w:gridCol w:w="1175"/>
        <w:gridCol w:w="1175"/>
        <w:gridCol w:w="1175"/>
      </w:tblGrid>
      <w:tr w:rsidR="00A62F3C" w:rsidRPr="0023586C" w14:paraId="0C5937B1" w14:textId="77777777" w:rsidTr="00273E82">
        <w:trPr>
          <w:trHeight w:val="629"/>
        </w:trPr>
        <w:tc>
          <w:tcPr>
            <w:tcW w:w="12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2F8F85" w14:textId="68E83DD3" w:rsidR="00A62F3C" w:rsidRPr="0023586C" w:rsidRDefault="00A62F3C" w:rsidP="00A62F3C">
            <w:pPr>
              <w:spacing w:after="0" w:line="240" w:lineRule="auto"/>
              <w:rPr>
                <w:rFonts w:ascii="Calibri" w:eastAsia="Times New Roman" w:hAnsi="Calibri" w:cs="Calibri"/>
                <w:sz w:val="22"/>
                <w:szCs w:val="22"/>
              </w:rPr>
            </w:pPr>
            <w:r w:rsidRPr="0023586C">
              <w:rPr>
                <w:rFonts w:ascii="Calibri" w:eastAsia="Times New Roman" w:hAnsi="Calibri" w:cs="Calibri"/>
                <w:sz w:val="22"/>
                <w:szCs w:val="22"/>
              </w:rPr>
              <w:t>Females Only</w:t>
            </w:r>
            <w:r w:rsidR="004B26A0" w:rsidRPr="0023586C">
              <w:rPr>
                <w:rFonts w:ascii="Calibri" w:eastAsia="Times New Roman" w:hAnsi="Calibri" w:cs="Calibri"/>
                <w:sz w:val="22"/>
                <w:szCs w:val="22"/>
              </w:rPr>
              <w:t xml:space="preserve"> Mortality Rate (per 100,000)</w:t>
            </w:r>
          </w:p>
        </w:tc>
        <w:tc>
          <w:tcPr>
            <w:tcW w:w="1053" w:type="dxa"/>
            <w:tcBorders>
              <w:top w:val="single" w:sz="4" w:space="0" w:color="auto"/>
              <w:left w:val="nil"/>
              <w:bottom w:val="single" w:sz="4" w:space="0" w:color="auto"/>
              <w:right w:val="single" w:sz="4" w:space="0" w:color="auto"/>
            </w:tcBorders>
            <w:shd w:val="clear" w:color="auto" w:fill="auto"/>
            <w:noWrap/>
            <w:vAlign w:val="center"/>
            <w:hideMark/>
          </w:tcPr>
          <w:p w14:paraId="4DA1BE14" w14:textId="4176EFB6"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&lt;1-14</w:t>
            </w:r>
            <w:r w:rsidR="00066E2D" w:rsidRPr="0023586C">
              <w:rPr>
                <w:rFonts w:ascii="Calibri" w:eastAsia="Times New Roman" w:hAnsi="Calibri" w:cs="Calibri"/>
                <w:sz w:val="22"/>
                <w:szCs w:val="22"/>
              </w:rPr>
              <w:t xml:space="preserve"> </w:t>
            </w:r>
            <w:r w:rsidR="00066E2D" w:rsidRPr="0023586C">
              <w:rPr>
                <w:rFonts w:eastAsia="Times New Roman"/>
                <w:sz w:val="22"/>
                <w:szCs w:val="22"/>
              </w:rPr>
              <w:t>Age Mortality (per 100,000)</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5105DA29"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15-29</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688F2904"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30-39</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57255B4A"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40-49</w:t>
            </w:r>
          </w:p>
        </w:tc>
        <w:tc>
          <w:tcPr>
            <w:tcW w:w="1175" w:type="dxa"/>
            <w:tcBorders>
              <w:top w:val="single" w:sz="4" w:space="0" w:color="auto"/>
              <w:left w:val="nil"/>
              <w:bottom w:val="single" w:sz="4" w:space="0" w:color="auto"/>
              <w:right w:val="single" w:sz="4" w:space="0" w:color="auto"/>
            </w:tcBorders>
            <w:shd w:val="clear" w:color="auto" w:fill="auto"/>
            <w:noWrap/>
            <w:vAlign w:val="center"/>
            <w:hideMark/>
          </w:tcPr>
          <w:p w14:paraId="4F2C01BF"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50-59</w:t>
            </w:r>
          </w:p>
        </w:tc>
        <w:tc>
          <w:tcPr>
            <w:tcW w:w="1175" w:type="dxa"/>
            <w:tcBorders>
              <w:top w:val="single" w:sz="4" w:space="0" w:color="auto"/>
              <w:left w:val="nil"/>
              <w:bottom w:val="single" w:sz="4" w:space="0" w:color="auto"/>
              <w:right w:val="single" w:sz="4" w:space="0" w:color="auto"/>
            </w:tcBorders>
            <w:shd w:val="clear" w:color="auto" w:fill="auto"/>
            <w:noWrap/>
            <w:vAlign w:val="center"/>
            <w:hideMark/>
          </w:tcPr>
          <w:p w14:paraId="664BCA63"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60-69</w:t>
            </w:r>
          </w:p>
        </w:tc>
        <w:tc>
          <w:tcPr>
            <w:tcW w:w="1175" w:type="dxa"/>
            <w:tcBorders>
              <w:top w:val="single" w:sz="4" w:space="0" w:color="auto"/>
              <w:left w:val="nil"/>
              <w:bottom w:val="single" w:sz="4" w:space="0" w:color="auto"/>
              <w:right w:val="single" w:sz="4" w:space="0" w:color="auto"/>
            </w:tcBorders>
            <w:shd w:val="clear" w:color="auto" w:fill="auto"/>
            <w:noWrap/>
            <w:vAlign w:val="center"/>
            <w:hideMark/>
          </w:tcPr>
          <w:p w14:paraId="04A0152E"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70=&lt;</w:t>
            </w:r>
          </w:p>
        </w:tc>
      </w:tr>
      <w:tr w:rsidR="00A62F3C" w:rsidRPr="0023586C" w14:paraId="6B87C79A" w14:textId="77777777" w:rsidTr="00273E82">
        <w:trPr>
          <w:trHeight w:val="351"/>
        </w:trPr>
        <w:tc>
          <w:tcPr>
            <w:tcW w:w="1219" w:type="dxa"/>
            <w:tcBorders>
              <w:top w:val="nil"/>
              <w:left w:val="single" w:sz="4" w:space="0" w:color="auto"/>
              <w:bottom w:val="single" w:sz="4" w:space="0" w:color="auto"/>
              <w:right w:val="single" w:sz="4" w:space="0" w:color="auto"/>
            </w:tcBorders>
            <w:shd w:val="clear" w:color="auto" w:fill="auto"/>
            <w:noWrap/>
            <w:vAlign w:val="center"/>
            <w:hideMark/>
          </w:tcPr>
          <w:p w14:paraId="55BA3AB2"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Michigan</w:t>
            </w:r>
          </w:p>
        </w:tc>
        <w:tc>
          <w:tcPr>
            <w:tcW w:w="1053" w:type="dxa"/>
            <w:tcBorders>
              <w:top w:val="nil"/>
              <w:left w:val="nil"/>
              <w:bottom w:val="single" w:sz="4" w:space="0" w:color="auto"/>
              <w:right w:val="single" w:sz="4" w:space="0" w:color="auto"/>
            </w:tcBorders>
            <w:shd w:val="clear" w:color="auto" w:fill="auto"/>
            <w:noWrap/>
            <w:vAlign w:val="center"/>
            <w:hideMark/>
          </w:tcPr>
          <w:p w14:paraId="646A9DBF"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50.1</w:t>
            </w:r>
          </w:p>
        </w:tc>
        <w:tc>
          <w:tcPr>
            <w:tcW w:w="1081" w:type="dxa"/>
            <w:tcBorders>
              <w:top w:val="nil"/>
              <w:left w:val="nil"/>
              <w:bottom w:val="single" w:sz="4" w:space="0" w:color="auto"/>
              <w:right w:val="single" w:sz="4" w:space="0" w:color="auto"/>
            </w:tcBorders>
            <w:shd w:val="clear" w:color="auto" w:fill="auto"/>
            <w:noWrap/>
            <w:vAlign w:val="center"/>
            <w:hideMark/>
          </w:tcPr>
          <w:p w14:paraId="6932957B"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58.4</w:t>
            </w:r>
          </w:p>
        </w:tc>
        <w:tc>
          <w:tcPr>
            <w:tcW w:w="1081" w:type="dxa"/>
            <w:tcBorders>
              <w:top w:val="nil"/>
              <w:left w:val="nil"/>
              <w:bottom w:val="single" w:sz="4" w:space="0" w:color="auto"/>
              <w:right w:val="single" w:sz="4" w:space="0" w:color="auto"/>
            </w:tcBorders>
            <w:shd w:val="clear" w:color="auto" w:fill="auto"/>
            <w:noWrap/>
            <w:vAlign w:val="center"/>
            <w:hideMark/>
          </w:tcPr>
          <w:p w14:paraId="549D7B81"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145.6</w:t>
            </w:r>
          </w:p>
        </w:tc>
        <w:tc>
          <w:tcPr>
            <w:tcW w:w="1081" w:type="dxa"/>
            <w:tcBorders>
              <w:top w:val="nil"/>
              <w:left w:val="nil"/>
              <w:bottom w:val="single" w:sz="4" w:space="0" w:color="auto"/>
              <w:right w:val="single" w:sz="4" w:space="0" w:color="auto"/>
            </w:tcBorders>
            <w:shd w:val="clear" w:color="auto" w:fill="auto"/>
            <w:noWrap/>
            <w:vAlign w:val="center"/>
            <w:hideMark/>
          </w:tcPr>
          <w:p w14:paraId="3897EC50"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425.9</w:t>
            </w:r>
          </w:p>
        </w:tc>
        <w:tc>
          <w:tcPr>
            <w:tcW w:w="1175" w:type="dxa"/>
            <w:tcBorders>
              <w:top w:val="nil"/>
              <w:left w:val="nil"/>
              <w:bottom w:val="single" w:sz="4" w:space="0" w:color="auto"/>
              <w:right w:val="single" w:sz="4" w:space="0" w:color="auto"/>
            </w:tcBorders>
            <w:shd w:val="clear" w:color="auto" w:fill="auto"/>
            <w:noWrap/>
            <w:vAlign w:val="center"/>
            <w:hideMark/>
          </w:tcPr>
          <w:p w14:paraId="37519AD8"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521.0</w:t>
            </w:r>
          </w:p>
        </w:tc>
        <w:tc>
          <w:tcPr>
            <w:tcW w:w="1175" w:type="dxa"/>
            <w:tcBorders>
              <w:top w:val="nil"/>
              <w:left w:val="nil"/>
              <w:bottom w:val="single" w:sz="4" w:space="0" w:color="auto"/>
              <w:right w:val="single" w:sz="4" w:space="0" w:color="auto"/>
            </w:tcBorders>
            <w:shd w:val="clear" w:color="auto" w:fill="auto"/>
            <w:noWrap/>
            <w:vAlign w:val="center"/>
            <w:hideMark/>
          </w:tcPr>
          <w:p w14:paraId="50AE2BE1"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1831.2</w:t>
            </w:r>
          </w:p>
        </w:tc>
        <w:tc>
          <w:tcPr>
            <w:tcW w:w="1175" w:type="dxa"/>
            <w:tcBorders>
              <w:top w:val="nil"/>
              <w:left w:val="nil"/>
              <w:bottom w:val="single" w:sz="4" w:space="0" w:color="auto"/>
              <w:right w:val="single" w:sz="4" w:space="0" w:color="auto"/>
            </w:tcBorders>
            <w:shd w:val="clear" w:color="auto" w:fill="auto"/>
            <w:noWrap/>
            <w:vAlign w:val="center"/>
            <w:hideMark/>
          </w:tcPr>
          <w:p w14:paraId="44D647A8" w14:textId="77777777"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5664.5</w:t>
            </w:r>
          </w:p>
        </w:tc>
      </w:tr>
      <w:tr w:rsidR="00DC0085" w:rsidRPr="0023586C" w14:paraId="0150765C" w14:textId="77777777" w:rsidTr="00DB1229">
        <w:trPr>
          <w:trHeight w:val="475"/>
        </w:trPr>
        <w:tc>
          <w:tcPr>
            <w:tcW w:w="1219" w:type="dxa"/>
            <w:tcBorders>
              <w:top w:val="nil"/>
              <w:left w:val="single" w:sz="4" w:space="0" w:color="auto"/>
              <w:bottom w:val="single" w:sz="4" w:space="0" w:color="auto"/>
              <w:right w:val="single" w:sz="4" w:space="0" w:color="auto"/>
            </w:tcBorders>
            <w:shd w:val="clear" w:color="auto" w:fill="auto"/>
            <w:vAlign w:val="center"/>
            <w:hideMark/>
          </w:tcPr>
          <w:p w14:paraId="53015B66" w14:textId="4E944866" w:rsidR="00A62F3C" w:rsidRPr="0023586C" w:rsidRDefault="00A62F3C" w:rsidP="00A62F3C">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 xml:space="preserve">Overall </w:t>
            </w:r>
          </w:p>
        </w:tc>
        <w:tc>
          <w:tcPr>
            <w:tcW w:w="1053" w:type="dxa"/>
            <w:tcBorders>
              <w:top w:val="nil"/>
              <w:left w:val="nil"/>
              <w:bottom w:val="single" w:sz="4" w:space="0" w:color="auto"/>
              <w:right w:val="single" w:sz="4" w:space="0" w:color="auto"/>
            </w:tcBorders>
            <w:shd w:val="clear" w:color="auto" w:fill="auto"/>
            <w:noWrap/>
            <w:vAlign w:val="bottom"/>
            <w:hideMark/>
          </w:tcPr>
          <w:p w14:paraId="761C4D04" w14:textId="2674CB98" w:rsidR="00A62F3C" w:rsidRPr="0023586C" w:rsidRDefault="00273E82" w:rsidP="00A62F3C">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49.2</w:t>
            </w:r>
            <w:r w:rsidR="007C0F87" w:rsidRPr="0023586C">
              <w:rPr>
                <w:rFonts w:ascii="Calibri" w:hAnsi="Calibri" w:cs="Calibri"/>
                <w:color w:val="000000"/>
                <w:sz w:val="22"/>
                <w:szCs w:val="22"/>
              </w:rPr>
              <w:t>7</w:t>
            </w:r>
          </w:p>
        </w:tc>
        <w:tc>
          <w:tcPr>
            <w:tcW w:w="1081" w:type="dxa"/>
            <w:tcBorders>
              <w:top w:val="nil"/>
              <w:left w:val="nil"/>
              <w:bottom w:val="single" w:sz="4" w:space="0" w:color="auto"/>
              <w:right w:val="single" w:sz="4" w:space="0" w:color="auto"/>
            </w:tcBorders>
            <w:shd w:val="clear" w:color="auto" w:fill="auto"/>
            <w:noWrap/>
            <w:vAlign w:val="bottom"/>
            <w:hideMark/>
          </w:tcPr>
          <w:p w14:paraId="36C3810C" w14:textId="61E7CCEA" w:rsidR="00A62F3C" w:rsidRPr="0023586C" w:rsidRDefault="00273E82" w:rsidP="00A62F3C">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59.</w:t>
            </w:r>
            <w:r w:rsidR="007C0F87" w:rsidRPr="0023586C">
              <w:rPr>
                <w:rFonts w:ascii="Calibri" w:hAnsi="Calibri" w:cs="Calibri"/>
                <w:color w:val="000000"/>
                <w:sz w:val="22"/>
                <w:szCs w:val="22"/>
              </w:rPr>
              <w:t>20</w:t>
            </w:r>
          </w:p>
        </w:tc>
        <w:tc>
          <w:tcPr>
            <w:tcW w:w="1081" w:type="dxa"/>
            <w:tcBorders>
              <w:top w:val="nil"/>
              <w:left w:val="nil"/>
              <w:bottom w:val="single" w:sz="4" w:space="0" w:color="auto"/>
              <w:right w:val="single" w:sz="4" w:space="0" w:color="auto"/>
            </w:tcBorders>
            <w:shd w:val="clear" w:color="auto" w:fill="auto"/>
            <w:noWrap/>
            <w:vAlign w:val="bottom"/>
            <w:hideMark/>
          </w:tcPr>
          <w:p w14:paraId="053A8719" w14:textId="76C8B39F" w:rsidR="00A62F3C" w:rsidRPr="0023586C" w:rsidRDefault="00273E82" w:rsidP="00A62F3C">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82.</w:t>
            </w:r>
            <w:r w:rsidR="007C0F87" w:rsidRPr="0023586C">
              <w:rPr>
                <w:rFonts w:ascii="Calibri" w:hAnsi="Calibri" w:cs="Calibri"/>
                <w:color w:val="000000"/>
                <w:sz w:val="22"/>
                <w:szCs w:val="22"/>
              </w:rPr>
              <w:t>90</w:t>
            </w:r>
          </w:p>
        </w:tc>
        <w:tc>
          <w:tcPr>
            <w:tcW w:w="1081" w:type="dxa"/>
            <w:tcBorders>
              <w:top w:val="nil"/>
              <w:left w:val="nil"/>
              <w:bottom w:val="single" w:sz="4" w:space="0" w:color="auto"/>
              <w:right w:val="single" w:sz="4" w:space="0" w:color="auto"/>
            </w:tcBorders>
            <w:shd w:val="clear" w:color="auto" w:fill="auto"/>
            <w:noWrap/>
            <w:vAlign w:val="bottom"/>
            <w:hideMark/>
          </w:tcPr>
          <w:p w14:paraId="315D867A" w14:textId="6B72098B" w:rsidR="00A62F3C" w:rsidRPr="0023586C" w:rsidRDefault="00273E82" w:rsidP="00A62F3C">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347.1</w:t>
            </w:r>
            <w:r w:rsidR="007C0F87" w:rsidRPr="0023586C">
              <w:rPr>
                <w:rFonts w:ascii="Calibri" w:hAnsi="Calibri" w:cs="Calibri"/>
                <w:color w:val="000000"/>
                <w:sz w:val="22"/>
                <w:szCs w:val="22"/>
              </w:rPr>
              <w:t>6</w:t>
            </w:r>
          </w:p>
        </w:tc>
        <w:tc>
          <w:tcPr>
            <w:tcW w:w="1175" w:type="dxa"/>
            <w:tcBorders>
              <w:top w:val="nil"/>
              <w:left w:val="nil"/>
              <w:bottom w:val="single" w:sz="4" w:space="0" w:color="auto"/>
              <w:right w:val="single" w:sz="4" w:space="0" w:color="auto"/>
            </w:tcBorders>
            <w:shd w:val="clear" w:color="auto" w:fill="auto"/>
            <w:noWrap/>
            <w:vAlign w:val="bottom"/>
            <w:hideMark/>
          </w:tcPr>
          <w:p w14:paraId="6BFCB93B" w14:textId="3F73E139" w:rsidR="00A62F3C" w:rsidRPr="0023586C" w:rsidRDefault="00273E82" w:rsidP="00A62F3C">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803.9</w:t>
            </w:r>
            <w:r w:rsidR="007C0F87" w:rsidRPr="0023586C">
              <w:rPr>
                <w:rFonts w:ascii="Calibri" w:hAnsi="Calibri" w:cs="Calibri"/>
                <w:color w:val="000000"/>
                <w:sz w:val="22"/>
                <w:szCs w:val="22"/>
              </w:rPr>
              <w:t>5</w:t>
            </w:r>
          </w:p>
        </w:tc>
        <w:tc>
          <w:tcPr>
            <w:tcW w:w="1175" w:type="dxa"/>
            <w:tcBorders>
              <w:top w:val="nil"/>
              <w:left w:val="nil"/>
              <w:bottom w:val="single" w:sz="4" w:space="0" w:color="auto"/>
              <w:right w:val="single" w:sz="4" w:space="0" w:color="auto"/>
            </w:tcBorders>
            <w:shd w:val="clear" w:color="auto" w:fill="auto"/>
            <w:noWrap/>
            <w:vAlign w:val="bottom"/>
            <w:hideMark/>
          </w:tcPr>
          <w:p w14:paraId="595AEE24" w14:textId="59D28C52" w:rsidR="00A62F3C" w:rsidRPr="0023586C" w:rsidRDefault="00273E82" w:rsidP="00A62F3C">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1151.1</w:t>
            </w:r>
            <w:r w:rsidR="007C0F87" w:rsidRPr="0023586C">
              <w:rPr>
                <w:rFonts w:ascii="Calibri" w:hAnsi="Calibri" w:cs="Calibri"/>
                <w:color w:val="000000"/>
                <w:sz w:val="22"/>
                <w:szCs w:val="22"/>
              </w:rPr>
              <w:t>1</w:t>
            </w:r>
          </w:p>
        </w:tc>
        <w:tc>
          <w:tcPr>
            <w:tcW w:w="1175" w:type="dxa"/>
            <w:tcBorders>
              <w:top w:val="nil"/>
              <w:left w:val="nil"/>
              <w:bottom w:val="single" w:sz="4" w:space="0" w:color="auto"/>
              <w:right w:val="single" w:sz="4" w:space="0" w:color="auto"/>
            </w:tcBorders>
            <w:shd w:val="clear" w:color="auto" w:fill="auto"/>
            <w:noWrap/>
            <w:vAlign w:val="bottom"/>
            <w:hideMark/>
          </w:tcPr>
          <w:p w14:paraId="106EAF87" w14:textId="197AFCCB" w:rsidR="00A62F3C" w:rsidRPr="0023586C" w:rsidRDefault="00273E82" w:rsidP="00A62F3C">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5661.6</w:t>
            </w:r>
            <w:r w:rsidR="007C0F87" w:rsidRPr="0023586C">
              <w:rPr>
                <w:rFonts w:ascii="Calibri" w:hAnsi="Calibri" w:cs="Calibri"/>
                <w:color w:val="000000"/>
                <w:sz w:val="22"/>
                <w:szCs w:val="22"/>
              </w:rPr>
              <w:t>5</w:t>
            </w:r>
          </w:p>
        </w:tc>
      </w:tr>
      <w:tr w:rsidR="00383F0E" w:rsidRPr="0023586C" w14:paraId="0301E0F3" w14:textId="77777777" w:rsidTr="00273E82">
        <w:trPr>
          <w:trHeight w:val="351"/>
        </w:trPr>
        <w:tc>
          <w:tcPr>
            <w:tcW w:w="1219" w:type="dxa"/>
            <w:tcBorders>
              <w:top w:val="nil"/>
              <w:left w:val="single" w:sz="4" w:space="0" w:color="auto"/>
              <w:bottom w:val="single" w:sz="4" w:space="0" w:color="auto"/>
              <w:right w:val="single" w:sz="4" w:space="0" w:color="auto"/>
            </w:tcBorders>
            <w:shd w:val="clear" w:color="auto" w:fill="auto"/>
            <w:noWrap/>
            <w:vAlign w:val="center"/>
            <w:hideMark/>
          </w:tcPr>
          <w:p w14:paraId="06D95043" w14:textId="64EC36BD"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Antrim</w:t>
            </w:r>
          </w:p>
        </w:tc>
        <w:tc>
          <w:tcPr>
            <w:tcW w:w="1053" w:type="dxa"/>
            <w:tcBorders>
              <w:top w:val="nil"/>
              <w:left w:val="nil"/>
              <w:bottom w:val="single" w:sz="4" w:space="0" w:color="auto"/>
              <w:right w:val="single" w:sz="4" w:space="0" w:color="auto"/>
            </w:tcBorders>
            <w:shd w:val="clear" w:color="auto" w:fill="auto"/>
            <w:noWrap/>
            <w:vAlign w:val="bottom"/>
            <w:hideMark/>
          </w:tcPr>
          <w:p w14:paraId="59E8CD97" w14:textId="55AE6211"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63.</w:t>
            </w:r>
            <w:r w:rsidR="00033B15" w:rsidRPr="0023586C">
              <w:rPr>
                <w:rFonts w:ascii="Calibri" w:hAnsi="Calibri" w:cs="Calibri"/>
                <w:color w:val="000000"/>
                <w:sz w:val="22"/>
                <w:szCs w:val="22"/>
              </w:rPr>
              <w:t>1</w:t>
            </w:r>
          </w:p>
        </w:tc>
        <w:tc>
          <w:tcPr>
            <w:tcW w:w="1081" w:type="dxa"/>
            <w:tcBorders>
              <w:top w:val="nil"/>
              <w:left w:val="nil"/>
              <w:bottom w:val="single" w:sz="4" w:space="0" w:color="auto"/>
              <w:right w:val="single" w:sz="4" w:space="0" w:color="auto"/>
            </w:tcBorders>
            <w:shd w:val="clear" w:color="auto" w:fill="auto"/>
            <w:noWrap/>
            <w:vAlign w:val="bottom"/>
            <w:hideMark/>
          </w:tcPr>
          <w:p w14:paraId="5324087C" w14:textId="5923A292"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0</w:t>
            </w:r>
          </w:p>
        </w:tc>
        <w:tc>
          <w:tcPr>
            <w:tcW w:w="1081" w:type="dxa"/>
            <w:tcBorders>
              <w:top w:val="nil"/>
              <w:left w:val="nil"/>
              <w:bottom w:val="single" w:sz="4" w:space="0" w:color="auto"/>
              <w:right w:val="single" w:sz="4" w:space="0" w:color="auto"/>
            </w:tcBorders>
            <w:shd w:val="clear" w:color="auto" w:fill="auto"/>
            <w:noWrap/>
            <w:vAlign w:val="bottom"/>
            <w:hideMark/>
          </w:tcPr>
          <w:p w14:paraId="2866717D" w14:textId="37BE42C2"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0</w:t>
            </w:r>
          </w:p>
        </w:tc>
        <w:tc>
          <w:tcPr>
            <w:tcW w:w="1081" w:type="dxa"/>
            <w:tcBorders>
              <w:top w:val="nil"/>
              <w:left w:val="nil"/>
              <w:bottom w:val="single" w:sz="4" w:space="0" w:color="auto"/>
              <w:right w:val="single" w:sz="4" w:space="0" w:color="auto"/>
            </w:tcBorders>
            <w:shd w:val="clear" w:color="auto" w:fill="auto"/>
            <w:noWrap/>
            <w:vAlign w:val="bottom"/>
            <w:hideMark/>
          </w:tcPr>
          <w:p w14:paraId="7D1C8639" w14:textId="415C44ED"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167.5</w:t>
            </w:r>
          </w:p>
        </w:tc>
        <w:tc>
          <w:tcPr>
            <w:tcW w:w="1175" w:type="dxa"/>
            <w:tcBorders>
              <w:top w:val="nil"/>
              <w:left w:val="nil"/>
              <w:bottom w:val="single" w:sz="4" w:space="0" w:color="auto"/>
              <w:right w:val="single" w:sz="4" w:space="0" w:color="auto"/>
            </w:tcBorders>
            <w:shd w:val="clear" w:color="auto" w:fill="auto"/>
            <w:noWrap/>
            <w:vAlign w:val="bottom"/>
            <w:hideMark/>
          </w:tcPr>
          <w:p w14:paraId="4A56334A" w14:textId="0BCD026E"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394.1</w:t>
            </w:r>
          </w:p>
        </w:tc>
        <w:tc>
          <w:tcPr>
            <w:tcW w:w="1175" w:type="dxa"/>
            <w:tcBorders>
              <w:top w:val="nil"/>
              <w:left w:val="nil"/>
              <w:bottom w:val="single" w:sz="4" w:space="0" w:color="auto"/>
              <w:right w:val="single" w:sz="4" w:space="0" w:color="auto"/>
            </w:tcBorders>
            <w:shd w:val="clear" w:color="auto" w:fill="auto"/>
            <w:noWrap/>
            <w:vAlign w:val="bottom"/>
            <w:hideMark/>
          </w:tcPr>
          <w:p w14:paraId="67FA7E04" w14:textId="52E2F0A1"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548.9</w:t>
            </w:r>
          </w:p>
        </w:tc>
        <w:tc>
          <w:tcPr>
            <w:tcW w:w="1175" w:type="dxa"/>
            <w:tcBorders>
              <w:top w:val="nil"/>
              <w:left w:val="nil"/>
              <w:bottom w:val="single" w:sz="4" w:space="0" w:color="auto"/>
              <w:right w:val="single" w:sz="4" w:space="0" w:color="auto"/>
            </w:tcBorders>
            <w:shd w:val="clear" w:color="auto" w:fill="auto"/>
            <w:noWrap/>
            <w:vAlign w:val="bottom"/>
            <w:hideMark/>
          </w:tcPr>
          <w:p w14:paraId="0FC13B05" w14:textId="673632F1"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5144.4</w:t>
            </w:r>
          </w:p>
        </w:tc>
      </w:tr>
      <w:tr w:rsidR="00383F0E" w:rsidRPr="0023586C" w14:paraId="7D4D6A28" w14:textId="77777777" w:rsidTr="00273E82">
        <w:trPr>
          <w:trHeight w:val="351"/>
        </w:trPr>
        <w:tc>
          <w:tcPr>
            <w:tcW w:w="1219" w:type="dxa"/>
            <w:tcBorders>
              <w:top w:val="nil"/>
              <w:left w:val="single" w:sz="4" w:space="0" w:color="auto"/>
              <w:bottom w:val="single" w:sz="4" w:space="0" w:color="auto"/>
              <w:right w:val="single" w:sz="4" w:space="0" w:color="auto"/>
            </w:tcBorders>
            <w:shd w:val="clear" w:color="auto" w:fill="auto"/>
            <w:noWrap/>
            <w:vAlign w:val="center"/>
            <w:hideMark/>
          </w:tcPr>
          <w:p w14:paraId="7A1F6B3E" w14:textId="1F4CEA4D"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Charlevoix</w:t>
            </w:r>
          </w:p>
        </w:tc>
        <w:tc>
          <w:tcPr>
            <w:tcW w:w="1053" w:type="dxa"/>
            <w:tcBorders>
              <w:top w:val="nil"/>
              <w:left w:val="nil"/>
              <w:bottom w:val="single" w:sz="4" w:space="0" w:color="auto"/>
              <w:right w:val="single" w:sz="4" w:space="0" w:color="auto"/>
            </w:tcBorders>
            <w:shd w:val="clear" w:color="auto" w:fill="auto"/>
            <w:noWrap/>
            <w:vAlign w:val="bottom"/>
            <w:hideMark/>
          </w:tcPr>
          <w:p w14:paraId="226226BC" w14:textId="1DF519A5"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97.8</w:t>
            </w:r>
          </w:p>
        </w:tc>
        <w:tc>
          <w:tcPr>
            <w:tcW w:w="1081" w:type="dxa"/>
            <w:tcBorders>
              <w:top w:val="nil"/>
              <w:left w:val="nil"/>
              <w:bottom w:val="single" w:sz="4" w:space="0" w:color="auto"/>
              <w:right w:val="single" w:sz="4" w:space="0" w:color="auto"/>
            </w:tcBorders>
            <w:shd w:val="clear" w:color="auto" w:fill="auto"/>
            <w:noWrap/>
            <w:vAlign w:val="bottom"/>
            <w:hideMark/>
          </w:tcPr>
          <w:p w14:paraId="2A74B26B" w14:textId="33081261"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50.3</w:t>
            </w:r>
          </w:p>
        </w:tc>
        <w:tc>
          <w:tcPr>
            <w:tcW w:w="1081" w:type="dxa"/>
            <w:tcBorders>
              <w:top w:val="nil"/>
              <w:left w:val="nil"/>
              <w:bottom w:val="single" w:sz="4" w:space="0" w:color="auto"/>
              <w:right w:val="single" w:sz="4" w:space="0" w:color="auto"/>
            </w:tcBorders>
            <w:shd w:val="clear" w:color="auto" w:fill="auto"/>
            <w:noWrap/>
            <w:vAlign w:val="bottom"/>
            <w:hideMark/>
          </w:tcPr>
          <w:p w14:paraId="59ED8E95" w14:textId="730E563E"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78.3</w:t>
            </w:r>
          </w:p>
        </w:tc>
        <w:tc>
          <w:tcPr>
            <w:tcW w:w="1081" w:type="dxa"/>
            <w:tcBorders>
              <w:top w:val="nil"/>
              <w:left w:val="nil"/>
              <w:bottom w:val="single" w:sz="4" w:space="0" w:color="auto"/>
              <w:right w:val="single" w:sz="4" w:space="0" w:color="auto"/>
            </w:tcBorders>
            <w:shd w:val="clear" w:color="auto" w:fill="auto"/>
            <w:noWrap/>
            <w:vAlign w:val="bottom"/>
            <w:hideMark/>
          </w:tcPr>
          <w:p w14:paraId="0983D08F" w14:textId="080F6EBB"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212.9</w:t>
            </w:r>
          </w:p>
        </w:tc>
        <w:tc>
          <w:tcPr>
            <w:tcW w:w="1175" w:type="dxa"/>
            <w:tcBorders>
              <w:top w:val="nil"/>
              <w:left w:val="nil"/>
              <w:bottom w:val="single" w:sz="4" w:space="0" w:color="auto"/>
              <w:right w:val="single" w:sz="4" w:space="0" w:color="auto"/>
            </w:tcBorders>
            <w:shd w:val="clear" w:color="auto" w:fill="auto"/>
            <w:noWrap/>
            <w:vAlign w:val="bottom"/>
            <w:hideMark/>
          </w:tcPr>
          <w:p w14:paraId="20E4BD0B" w14:textId="4D4CB0DA"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491.</w:t>
            </w:r>
            <w:r w:rsidR="003057A2" w:rsidRPr="0023586C">
              <w:rPr>
                <w:rFonts w:ascii="Calibri" w:hAnsi="Calibri" w:cs="Calibri"/>
                <w:color w:val="000000"/>
                <w:sz w:val="22"/>
                <w:szCs w:val="22"/>
              </w:rPr>
              <w:t>9</w:t>
            </w:r>
          </w:p>
        </w:tc>
        <w:tc>
          <w:tcPr>
            <w:tcW w:w="1175" w:type="dxa"/>
            <w:tcBorders>
              <w:top w:val="nil"/>
              <w:left w:val="nil"/>
              <w:bottom w:val="single" w:sz="4" w:space="0" w:color="auto"/>
              <w:right w:val="single" w:sz="4" w:space="0" w:color="auto"/>
            </w:tcBorders>
            <w:shd w:val="clear" w:color="auto" w:fill="auto"/>
            <w:noWrap/>
            <w:vAlign w:val="bottom"/>
            <w:hideMark/>
          </w:tcPr>
          <w:p w14:paraId="0235003A" w14:textId="122980E0"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357.3</w:t>
            </w:r>
          </w:p>
        </w:tc>
        <w:tc>
          <w:tcPr>
            <w:tcW w:w="1175" w:type="dxa"/>
            <w:tcBorders>
              <w:top w:val="nil"/>
              <w:left w:val="nil"/>
              <w:bottom w:val="single" w:sz="4" w:space="0" w:color="auto"/>
              <w:right w:val="single" w:sz="4" w:space="0" w:color="auto"/>
            </w:tcBorders>
            <w:shd w:val="clear" w:color="auto" w:fill="auto"/>
            <w:noWrap/>
            <w:vAlign w:val="bottom"/>
            <w:hideMark/>
          </w:tcPr>
          <w:p w14:paraId="46567182" w14:textId="47B35F56"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4811.</w:t>
            </w:r>
            <w:r w:rsidR="004310BE" w:rsidRPr="0023586C">
              <w:rPr>
                <w:rFonts w:ascii="Calibri" w:hAnsi="Calibri" w:cs="Calibri"/>
                <w:color w:val="000000"/>
                <w:sz w:val="22"/>
                <w:szCs w:val="22"/>
              </w:rPr>
              <w:t>2</w:t>
            </w:r>
          </w:p>
        </w:tc>
      </w:tr>
      <w:tr w:rsidR="00383F0E" w:rsidRPr="0023586C" w14:paraId="056EAA8D" w14:textId="77777777" w:rsidTr="00273E82">
        <w:trPr>
          <w:trHeight w:val="351"/>
        </w:trPr>
        <w:tc>
          <w:tcPr>
            <w:tcW w:w="1219" w:type="dxa"/>
            <w:tcBorders>
              <w:top w:val="nil"/>
              <w:left w:val="single" w:sz="4" w:space="0" w:color="auto"/>
              <w:bottom w:val="single" w:sz="4" w:space="0" w:color="auto"/>
              <w:right w:val="single" w:sz="4" w:space="0" w:color="auto"/>
            </w:tcBorders>
            <w:shd w:val="clear" w:color="auto" w:fill="auto"/>
            <w:noWrap/>
            <w:vAlign w:val="center"/>
            <w:hideMark/>
          </w:tcPr>
          <w:p w14:paraId="1DEE80E3" w14:textId="727A71DD"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Emmet</w:t>
            </w:r>
          </w:p>
        </w:tc>
        <w:tc>
          <w:tcPr>
            <w:tcW w:w="1053" w:type="dxa"/>
            <w:tcBorders>
              <w:top w:val="nil"/>
              <w:left w:val="nil"/>
              <w:bottom w:val="single" w:sz="4" w:space="0" w:color="auto"/>
              <w:right w:val="single" w:sz="4" w:space="0" w:color="auto"/>
            </w:tcBorders>
            <w:shd w:val="clear" w:color="auto" w:fill="auto"/>
            <w:noWrap/>
            <w:vAlign w:val="bottom"/>
            <w:hideMark/>
          </w:tcPr>
          <w:p w14:paraId="61D33DC9" w14:textId="22410275"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41.</w:t>
            </w:r>
            <w:r w:rsidR="00580CEA" w:rsidRPr="0023586C">
              <w:rPr>
                <w:rFonts w:ascii="Calibri" w:hAnsi="Calibri" w:cs="Calibri"/>
                <w:color w:val="000000"/>
                <w:sz w:val="22"/>
                <w:szCs w:val="22"/>
              </w:rPr>
              <w:t>3</w:t>
            </w:r>
          </w:p>
        </w:tc>
        <w:tc>
          <w:tcPr>
            <w:tcW w:w="1081" w:type="dxa"/>
            <w:tcBorders>
              <w:top w:val="nil"/>
              <w:left w:val="nil"/>
              <w:bottom w:val="single" w:sz="4" w:space="0" w:color="auto"/>
              <w:right w:val="single" w:sz="4" w:space="0" w:color="auto"/>
            </w:tcBorders>
            <w:shd w:val="clear" w:color="auto" w:fill="auto"/>
            <w:noWrap/>
            <w:vAlign w:val="bottom"/>
            <w:hideMark/>
          </w:tcPr>
          <w:p w14:paraId="7FF62022" w14:textId="57B5DED7"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107.8</w:t>
            </w:r>
          </w:p>
        </w:tc>
        <w:tc>
          <w:tcPr>
            <w:tcW w:w="1081" w:type="dxa"/>
            <w:tcBorders>
              <w:top w:val="nil"/>
              <w:left w:val="nil"/>
              <w:bottom w:val="single" w:sz="4" w:space="0" w:color="auto"/>
              <w:right w:val="single" w:sz="4" w:space="0" w:color="auto"/>
            </w:tcBorders>
            <w:shd w:val="clear" w:color="auto" w:fill="auto"/>
            <w:noWrap/>
            <w:vAlign w:val="bottom"/>
            <w:hideMark/>
          </w:tcPr>
          <w:p w14:paraId="203BA992" w14:textId="603BD95B"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163.8</w:t>
            </w:r>
          </w:p>
        </w:tc>
        <w:tc>
          <w:tcPr>
            <w:tcW w:w="1081" w:type="dxa"/>
            <w:tcBorders>
              <w:top w:val="nil"/>
              <w:left w:val="nil"/>
              <w:bottom w:val="single" w:sz="4" w:space="0" w:color="auto"/>
              <w:right w:val="single" w:sz="4" w:space="0" w:color="auto"/>
            </w:tcBorders>
            <w:shd w:val="clear" w:color="auto" w:fill="auto"/>
            <w:noWrap/>
            <w:vAlign w:val="bottom"/>
            <w:hideMark/>
          </w:tcPr>
          <w:p w14:paraId="2BE50B33" w14:textId="74C5B84A"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102.2</w:t>
            </w:r>
          </w:p>
        </w:tc>
        <w:tc>
          <w:tcPr>
            <w:tcW w:w="1175" w:type="dxa"/>
            <w:tcBorders>
              <w:top w:val="nil"/>
              <w:left w:val="nil"/>
              <w:bottom w:val="single" w:sz="4" w:space="0" w:color="auto"/>
              <w:right w:val="single" w:sz="4" w:space="0" w:color="auto"/>
            </w:tcBorders>
            <w:shd w:val="clear" w:color="auto" w:fill="auto"/>
            <w:noWrap/>
            <w:vAlign w:val="bottom"/>
            <w:hideMark/>
          </w:tcPr>
          <w:p w14:paraId="0CEB701C" w14:textId="3943B00D"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628.</w:t>
            </w:r>
            <w:r w:rsidR="003057A2" w:rsidRPr="0023586C">
              <w:rPr>
                <w:rFonts w:ascii="Calibri" w:hAnsi="Calibri" w:cs="Calibri"/>
                <w:color w:val="000000"/>
                <w:sz w:val="22"/>
                <w:szCs w:val="22"/>
              </w:rPr>
              <w:t>2</w:t>
            </w:r>
          </w:p>
        </w:tc>
        <w:tc>
          <w:tcPr>
            <w:tcW w:w="1175" w:type="dxa"/>
            <w:tcBorders>
              <w:top w:val="nil"/>
              <w:left w:val="nil"/>
              <w:bottom w:val="single" w:sz="4" w:space="0" w:color="auto"/>
              <w:right w:val="single" w:sz="4" w:space="0" w:color="auto"/>
            </w:tcBorders>
            <w:shd w:val="clear" w:color="auto" w:fill="auto"/>
            <w:noWrap/>
            <w:vAlign w:val="bottom"/>
            <w:hideMark/>
          </w:tcPr>
          <w:p w14:paraId="3F3887B6" w14:textId="41EDF086"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682.3</w:t>
            </w:r>
          </w:p>
        </w:tc>
        <w:tc>
          <w:tcPr>
            <w:tcW w:w="1175" w:type="dxa"/>
            <w:tcBorders>
              <w:top w:val="nil"/>
              <w:left w:val="nil"/>
              <w:bottom w:val="single" w:sz="4" w:space="0" w:color="auto"/>
              <w:right w:val="single" w:sz="4" w:space="0" w:color="auto"/>
            </w:tcBorders>
            <w:shd w:val="clear" w:color="auto" w:fill="auto"/>
            <w:noWrap/>
            <w:vAlign w:val="bottom"/>
            <w:hideMark/>
          </w:tcPr>
          <w:p w14:paraId="76BB2B07" w14:textId="66FEDDC6"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4088.</w:t>
            </w:r>
            <w:r w:rsidR="00580CEA" w:rsidRPr="0023586C">
              <w:rPr>
                <w:rFonts w:ascii="Calibri" w:hAnsi="Calibri" w:cs="Calibri"/>
                <w:color w:val="000000"/>
                <w:sz w:val="22"/>
                <w:szCs w:val="22"/>
              </w:rPr>
              <w:t>8</w:t>
            </w:r>
          </w:p>
        </w:tc>
      </w:tr>
      <w:tr w:rsidR="00383F0E" w:rsidRPr="0023586C" w14:paraId="6254B3D0" w14:textId="77777777" w:rsidTr="00273E82">
        <w:trPr>
          <w:trHeight w:val="351"/>
        </w:trPr>
        <w:tc>
          <w:tcPr>
            <w:tcW w:w="1219" w:type="dxa"/>
            <w:tcBorders>
              <w:top w:val="nil"/>
              <w:left w:val="single" w:sz="4" w:space="0" w:color="auto"/>
              <w:bottom w:val="single" w:sz="4" w:space="0" w:color="auto"/>
              <w:right w:val="single" w:sz="4" w:space="0" w:color="auto"/>
            </w:tcBorders>
            <w:shd w:val="clear" w:color="auto" w:fill="auto"/>
            <w:noWrap/>
            <w:vAlign w:val="center"/>
            <w:hideMark/>
          </w:tcPr>
          <w:p w14:paraId="01919235" w14:textId="5C9BCA77"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eastAsia="Times New Roman" w:hAnsi="Calibri" w:cs="Calibri"/>
                <w:sz w:val="22"/>
                <w:szCs w:val="22"/>
              </w:rPr>
              <w:t>Otsego</w:t>
            </w:r>
          </w:p>
        </w:tc>
        <w:tc>
          <w:tcPr>
            <w:tcW w:w="1053" w:type="dxa"/>
            <w:tcBorders>
              <w:top w:val="nil"/>
              <w:left w:val="nil"/>
              <w:bottom w:val="single" w:sz="4" w:space="0" w:color="auto"/>
              <w:right w:val="single" w:sz="4" w:space="0" w:color="auto"/>
            </w:tcBorders>
            <w:shd w:val="clear" w:color="auto" w:fill="auto"/>
            <w:noWrap/>
            <w:vAlign w:val="bottom"/>
            <w:hideMark/>
          </w:tcPr>
          <w:p w14:paraId="48A2AA75" w14:textId="683AA812"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0</w:t>
            </w:r>
          </w:p>
        </w:tc>
        <w:tc>
          <w:tcPr>
            <w:tcW w:w="1081" w:type="dxa"/>
            <w:tcBorders>
              <w:top w:val="nil"/>
              <w:left w:val="nil"/>
              <w:bottom w:val="single" w:sz="4" w:space="0" w:color="auto"/>
              <w:right w:val="single" w:sz="4" w:space="0" w:color="auto"/>
            </w:tcBorders>
            <w:shd w:val="clear" w:color="auto" w:fill="auto"/>
            <w:noWrap/>
            <w:vAlign w:val="bottom"/>
            <w:hideMark/>
          </w:tcPr>
          <w:p w14:paraId="237234FB" w14:textId="715CDE59"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48.</w:t>
            </w:r>
            <w:r w:rsidR="00580CEA" w:rsidRPr="0023586C">
              <w:rPr>
                <w:rFonts w:ascii="Calibri" w:hAnsi="Calibri" w:cs="Calibri"/>
                <w:color w:val="000000"/>
                <w:sz w:val="22"/>
                <w:szCs w:val="22"/>
              </w:rPr>
              <w:t>8</w:t>
            </w:r>
          </w:p>
        </w:tc>
        <w:tc>
          <w:tcPr>
            <w:tcW w:w="1081" w:type="dxa"/>
            <w:tcBorders>
              <w:top w:val="nil"/>
              <w:left w:val="nil"/>
              <w:bottom w:val="single" w:sz="4" w:space="0" w:color="auto"/>
              <w:right w:val="single" w:sz="4" w:space="0" w:color="auto"/>
            </w:tcBorders>
            <w:shd w:val="clear" w:color="auto" w:fill="auto"/>
            <w:noWrap/>
            <w:vAlign w:val="bottom"/>
            <w:hideMark/>
          </w:tcPr>
          <w:p w14:paraId="6F674464" w14:textId="0F60EFDE"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226.</w:t>
            </w:r>
            <w:r w:rsidR="00580CEA" w:rsidRPr="0023586C">
              <w:rPr>
                <w:rFonts w:ascii="Calibri" w:hAnsi="Calibri" w:cs="Calibri"/>
                <w:color w:val="000000"/>
                <w:sz w:val="22"/>
                <w:szCs w:val="22"/>
              </w:rPr>
              <w:t>6</w:t>
            </w:r>
          </w:p>
        </w:tc>
        <w:tc>
          <w:tcPr>
            <w:tcW w:w="1081" w:type="dxa"/>
            <w:tcBorders>
              <w:top w:val="nil"/>
              <w:left w:val="nil"/>
              <w:bottom w:val="single" w:sz="4" w:space="0" w:color="auto"/>
              <w:right w:val="single" w:sz="4" w:space="0" w:color="auto"/>
            </w:tcBorders>
            <w:shd w:val="clear" w:color="auto" w:fill="auto"/>
            <w:noWrap/>
            <w:vAlign w:val="bottom"/>
            <w:hideMark/>
          </w:tcPr>
          <w:p w14:paraId="67B7ADE8" w14:textId="40C78BF2"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212.</w:t>
            </w:r>
            <w:r w:rsidR="00580CEA" w:rsidRPr="0023586C">
              <w:rPr>
                <w:rFonts w:ascii="Calibri" w:hAnsi="Calibri" w:cs="Calibri"/>
                <w:color w:val="000000"/>
                <w:sz w:val="22"/>
                <w:szCs w:val="22"/>
              </w:rPr>
              <w:t>8</w:t>
            </w:r>
          </w:p>
        </w:tc>
        <w:tc>
          <w:tcPr>
            <w:tcW w:w="1175" w:type="dxa"/>
            <w:tcBorders>
              <w:top w:val="nil"/>
              <w:left w:val="nil"/>
              <w:bottom w:val="single" w:sz="4" w:space="0" w:color="auto"/>
              <w:right w:val="single" w:sz="4" w:space="0" w:color="auto"/>
            </w:tcBorders>
            <w:shd w:val="clear" w:color="auto" w:fill="auto"/>
            <w:noWrap/>
            <w:vAlign w:val="bottom"/>
            <w:hideMark/>
          </w:tcPr>
          <w:p w14:paraId="0C97879C" w14:textId="42509C3B"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576.5</w:t>
            </w:r>
          </w:p>
        </w:tc>
        <w:tc>
          <w:tcPr>
            <w:tcW w:w="1175" w:type="dxa"/>
            <w:tcBorders>
              <w:top w:val="nil"/>
              <w:left w:val="nil"/>
              <w:bottom w:val="single" w:sz="4" w:space="0" w:color="auto"/>
              <w:right w:val="single" w:sz="4" w:space="0" w:color="auto"/>
            </w:tcBorders>
            <w:shd w:val="clear" w:color="auto" w:fill="auto"/>
            <w:noWrap/>
            <w:vAlign w:val="bottom"/>
            <w:hideMark/>
          </w:tcPr>
          <w:p w14:paraId="2C3A157C" w14:textId="1FEC382D"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1484.</w:t>
            </w:r>
            <w:r w:rsidR="00580CEA" w:rsidRPr="0023586C">
              <w:rPr>
                <w:rFonts w:ascii="Calibri" w:hAnsi="Calibri" w:cs="Calibri"/>
                <w:color w:val="000000"/>
                <w:sz w:val="22"/>
                <w:szCs w:val="22"/>
              </w:rPr>
              <w:t>6</w:t>
            </w:r>
          </w:p>
        </w:tc>
        <w:tc>
          <w:tcPr>
            <w:tcW w:w="1175" w:type="dxa"/>
            <w:tcBorders>
              <w:top w:val="nil"/>
              <w:left w:val="nil"/>
              <w:bottom w:val="single" w:sz="4" w:space="0" w:color="auto"/>
              <w:right w:val="single" w:sz="4" w:space="0" w:color="auto"/>
            </w:tcBorders>
            <w:shd w:val="clear" w:color="auto" w:fill="auto"/>
            <w:noWrap/>
            <w:vAlign w:val="bottom"/>
            <w:hideMark/>
          </w:tcPr>
          <w:p w14:paraId="4B56F729" w14:textId="067CFB57" w:rsidR="00383F0E" w:rsidRPr="0023586C" w:rsidRDefault="00383F0E" w:rsidP="00383F0E">
            <w:pPr>
              <w:spacing w:after="0" w:line="240" w:lineRule="auto"/>
              <w:jc w:val="center"/>
              <w:rPr>
                <w:rFonts w:ascii="Calibri" w:eastAsia="Times New Roman" w:hAnsi="Calibri" w:cs="Calibri"/>
                <w:sz w:val="22"/>
                <w:szCs w:val="22"/>
              </w:rPr>
            </w:pPr>
            <w:r w:rsidRPr="0023586C">
              <w:rPr>
                <w:rFonts w:ascii="Calibri" w:hAnsi="Calibri" w:cs="Calibri"/>
                <w:color w:val="000000"/>
                <w:sz w:val="22"/>
                <w:szCs w:val="22"/>
              </w:rPr>
              <w:t>9398.</w:t>
            </w:r>
            <w:r w:rsidR="00580CEA" w:rsidRPr="0023586C">
              <w:rPr>
                <w:rFonts w:ascii="Calibri" w:hAnsi="Calibri" w:cs="Calibri"/>
                <w:color w:val="000000"/>
                <w:sz w:val="22"/>
                <w:szCs w:val="22"/>
              </w:rPr>
              <w:t>1</w:t>
            </w:r>
          </w:p>
        </w:tc>
      </w:tr>
    </w:tbl>
    <w:p w14:paraId="32F22127" w14:textId="77777777" w:rsidR="008F26C2" w:rsidRDefault="008F26C2" w:rsidP="00ED0FEE"/>
    <w:p w14:paraId="509C6660" w14:textId="31E4D5FD" w:rsidR="001765D6" w:rsidRPr="00CC1E61" w:rsidRDefault="001765D6" w:rsidP="00ED0FEE">
      <w:pPr>
        <w:rPr>
          <w:sz w:val="24"/>
          <w:szCs w:val="24"/>
        </w:rPr>
      </w:pPr>
      <w:r w:rsidRPr="00CC1E61">
        <w:rPr>
          <w:sz w:val="24"/>
          <w:szCs w:val="24"/>
        </w:rPr>
        <w:t xml:space="preserve">Out of all </w:t>
      </w:r>
      <w:r w:rsidR="23466EBE" w:rsidRPr="00CC1E61">
        <w:rPr>
          <w:sz w:val="24"/>
          <w:szCs w:val="24"/>
        </w:rPr>
        <w:t xml:space="preserve">HDNW </w:t>
      </w:r>
      <w:r w:rsidRPr="00CC1E61">
        <w:rPr>
          <w:sz w:val="24"/>
          <w:szCs w:val="24"/>
        </w:rPr>
        <w:t xml:space="preserve">counties, </w:t>
      </w:r>
      <w:r w:rsidR="00351257" w:rsidRPr="00CC1E61">
        <w:rPr>
          <w:sz w:val="24"/>
          <w:szCs w:val="24"/>
        </w:rPr>
        <w:t>Otsego</w:t>
      </w:r>
      <w:r w:rsidRPr="00CC1E61">
        <w:rPr>
          <w:sz w:val="24"/>
          <w:szCs w:val="24"/>
        </w:rPr>
        <w:t xml:space="preserve"> has the highest mortality </w:t>
      </w:r>
      <w:r w:rsidR="00E23B17" w:rsidRPr="00CC1E61">
        <w:rPr>
          <w:sz w:val="24"/>
          <w:szCs w:val="24"/>
        </w:rPr>
        <w:t>rate,</w:t>
      </w:r>
      <w:r w:rsidRPr="00CC1E61">
        <w:rPr>
          <w:sz w:val="24"/>
          <w:szCs w:val="24"/>
        </w:rPr>
        <w:t xml:space="preserve"> followed closely </w:t>
      </w:r>
      <w:r w:rsidR="006D694D" w:rsidRPr="00CC1E61">
        <w:rPr>
          <w:sz w:val="24"/>
          <w:szCs w:val="24"/>
        </w:rPr>
        <w:t>by Emmet</w:t>
      </w:r>
      <w:r w:rsidRPr="00CC1E61">
        <w:rPr>
          <w:sz w:val="24"/>
          <w:szCs w:val="24"/>
        </w:rPr>
        <w:t xml:space="preserve">. </w:t>
      </w:r>
      <w:r w:rsidR="006D694D" w:rsidRPr="00CC1E61">
        <w:rPr>
          <w:sz w:val="24"/>
          <w:szCs w:val="24"/>
        </w:rPr>
        <w:t xml:space="preserve"> </w:t>
      </w:r>
      <w:r w:rsidR="32459F01" w:rsidRPr="00CC1E61">
        <w:rPr>
          <w:sz w:val="24"/>
          <w:szCs w:val="24"/>
        </w:rPr>
        <w:t xml:space="preserve">In all </w:t>
      </w:r>
      <w:r w:rsidR="46FB53B5" w:rsidRPr="00CC1E61">
        <w:rPr>
          <w:sz w:val="24"/>
          <w:szCs w:val="24"/>
        </w:rPr>
        <w:t>HDNW</w:t>
      </w:r>
      <w:r w:rsidRPr="00CC1E61">
        <w:rPr>
          <w:sz w:val="24"/>
          <w:szCs w:val="24"/>
        </w:rPr>
        <w:t xml:space="preserve"> counties</w:t>
      </w:r>
      <w:r w:rsidR="1285678E" w:rsidRPr="00CC1E61">
        <w:rPr>
          <w:sz w:val="24"/>
          <w:szCs w:val="24"/>
        </w:rPr>
        <w:t>, males</w:t>
      </w:r>
      <w:r w:rsidRPr="00CC1E61">
        <w:rPr>
          <w:sz w:val="24"/>
          <w:szCs w:val="24"/>
        </w:rPr>
        <w:t xml:space="preserve"> have a higher mortality rate than </w:t>
      </w:r>
      <w:r w:rsidR="1285678E" w:rsidRPr="00CC1E61">
        <w:rPr>
          <w:sz w:val="24"/>
          <w:szCs w:val="24"/>
        </w:rPr>
        <w:t>females</w:t>
      </w:r>
      <w:r w:rsidRPr="00CC1E61">
        <w:rPr>
          <w:sz w:val="24"/>
          <w:szCs w:val="24"/>
        </w:rPr>
        <w:t>.</w:t>
      </w:r>
    </w:p>
    <w:p w14:paraId="4355D29F" w14:textId="5189E056" w:rsidR="000C1216" w:rsidRPr="00CC1E61" w:rsidRDefault="00EA08EA" w:rsidP="006A64CB">
      <w:pPr>
        <w:rPr>
          <w:sz w:val="24"/>
          <w:szCs w:val="24"/>
        </w:rPr>
      </w:pPr>
      <w:r w:rsidRPr="00CC1E61">
        <w:rPr>
          <w:sz w:val="24"/>
          <w:szCs w:val="24"/>
        </w:rPr>
        <w:t>Of the counties with available data</w:t>
      </w:r>
      <w:r w:rsidR="001765D6" w:rsidRPr="00CC1E61">
        <w:rPr>
          <w:sz w:val="24"/>
          <w:szCs w:val="24"/>
        </w:rPr>
        <w:t xml:space="preserve">, </w:t>
      </w:r>
      <w:r w:rsidR="005B1CE5" w:rsidRPr="00CC1E61">
        <w:rPr>
          <w:sz w:val="24"/>
          <w:szCs w:val="24"/>
        </w:rPr>
        <w:t>all four counties within the HDNW jurisdiction</w:t>
      </w:r>
      <w:r w:rsidR="001765D6" w:rsidRPr="00CC1E61">
        <w:rPr>
          <w:sz w:val="24"/>
          <w:szCs w:val="24"/>
        </w:rPr>
        <w:t xml:space="preserve"> have </w:t>
      </w:r>
      <w:r w:rsidR="005B1CE5" w:rsidRPr="00CC1E61">
        <w:rPr>
          <w:sz w:val="24"/>
          <w:szCs w:val="24"/>
        </w:rPr>
        <w:t>a lower</w:t>
      </w:r>
      <w:r w:rsidR="001765D6" w:rsidRPr="00CC1E61">
        <w:rPr>
          <w:sz w:val="24"/>
          <w:szCs w:val="24"/>
        </w:rPr>
        <w:t xml:space="preserve"> male mortality rate than Michigan for ages less than 1 to 14 years. Additionally, </w:t>
      </w:r>
      <w:r w:rsidR="00037833" w:rsidRPr="00CC1E61">
        <w:rPr>
          <w:sz w:val="24"/>
          <w:szCs w:val="24"/>
        </w:rPr>
        <w:t xml:space="preserve">only </w:t>
      </w:r>
      <w:r w:rsidR="009B29AE" w:rsidRPr="00CC1E61">
        <w:rPr>
          <w:sz w:val="24"/>
          <w:szCs w:val="24"/>
        </w:rPr>
        <w:t>Charlevoix County</w:t>
      </w:r>
      <w:r w:rsidR="00037833" w:rsidRPr="00CC1E61">
        <w:rPr>
          <w:sz w:val="24"/>
          <w:szCs w:val="24"/>
        </w:rPr>
        <w:t xml:space="preserve"> has</w:t>
      </w:r>
      <w:r w:rsidR="00A73266" w:rsidRPr="00CC1E61">
        <w:rPr>
          <w:sz w:val="24"/>
          <w:szCs w:val="24"/>
        </w:rPr>
        <w:t xml:space="preserve"> a</w:t>
      </w:r>
      <w:r w:rsidR="001765D6" w:rsidRPr="00CC1E61">
        <w:rPr>
          <w:sz w:val="24"/>
          <w:szCs w:val="24"/>
        </w:rPr>
        <w:t xml:space="preserve"> male mortality rate </w:t>
      </w:r>
      <w:r w:rsidR="00A73266" w:rsidRPr="00CC1E61">
        <w:rPr>
          <w:sz w:val="24"/>
          <w:szCs w:val="24"/>
        </w:rPr>
        <w:t xml:space="preserve">higher </w:t>
      </w:r>
      <w:r w:rsidR="001765D6" w:rsidRPr="00CC1E61">
        <w:rPr>
          <w:sz w:val="24"/>
          <w:szCs w:val="24"/>
        </w:rPr>
        <w:t xml:space="preserve">than Michigan for ages 15-29. </w:t>
      </w:r>
      <w:r w:rsidR="00991DF6" w:rsidRPr="00CC1E61">
        <w:rPr>
          <w:sz w:val="24"/>
          <w:szCs w:val="24"/>
        </w:rPr>
        <w:t>Otsego</w:t>
      </w:r>
      <w:r w:rsidR="001765D6" w:rsidRPr="00CC1E61">
        <w:rPr>
          <w:sz w:val="24"/>
          <w:szCs w:val="24"/>
        </w:rPr>
        <w:t xml:space="preserve"> has the highest mortality rate for males ages 30-39 and </w:t>
      </w:r>
      <w:r w:rsidR="00614A91" w:rsidRPr="00CC1E61">
        <w:rPr>
          <w:sz w:val="24"/>
          <w:szCs w:val="24"/>
        </w:rPr>
        <w:t>Charlevoix</w:t>
      </w:r>
      <w:r w:rsidR="001765D6" w:rsidRPr="00CC1E61">
        <w:rPr>
          <w:sz w:val="24"/>
          <w:szCs w:val="24"/>
        </w:rPr>
        <w:t xml:space="preserve"> has the highest mortality rate for males ages 40-49. </w:t>
      </w:r>
      <w:r w:rsidR="004B0E2B" w:rsidRPr="00CC1E61">
        <w:rPr>
          <w:sz w:val="24"/>
          <w:szCs w:val="24"/>
        </w:rPr>
        <w:t>Two</w:t>
      </w:r>
      <w:r w:rsidR="001765D6" w:rsidRPr="00CC1E61">
        <w:rPr>
          <w:sz w:val="24"/>
          <w:szCs w:val="24"/>
        </w:rPr>
        <w:t xml:space="preserve"> counties</w:t>
      </w:r>
      <w:r w:rsidR="00D71464" w:rsidRPr="00CC1E61">
        <w:rPr>
          <w:sz w:val="24"/>
          <w:szCs w:val="24"/>
        </w:rPr>
        <w:t>, Antrim and Charlevoix</w:t>
      </w:r>
      <w:r w:rsidR="001765D6" w:rsidRPr="00CC1E61">
        <w:rPr>
          <w:sz w:val="24"/>
          <w:szCs w:val="24"/>
        </w:rPr>
        <w:t xml:space="preserve"> have a </w:t>
      </w:r>
      <w:r w:rsidR="001765D6" w:rsidRPr="00CC1E61">
        <w:rPr>
          <w:sz w:val="24"/>
          <w:szCs w:val="24"/>
        </w:rPr>
        <w:lastRenderedPageBreak/>
        <w:t>higher female mortality rate than Michigan for ages less than 1 to 14 years old. Additionally</w:t>
      </w:r>
      <w:r w:rsidR="00E05699" w:rsidRPr="00CC1E61">
        <w:rPr>
          <w:sz w:val="24"/>
          <w:szCs w:val="24"/>
        </w:rPr>
        <w:t xml:space="preserve">, </w:t>
      </w:r>
      <w:r w:rsidR="000064D4" w:rsidRPr="00CC1E61">
        <w:rPr>
          <w:sz w:val="24"/>
          <w:szCs w:val="24"/>
        </w:rPr>
        <w:t xml:space="preserve">Emmet County has </w:t>
      </w:r>
      <w:r w:rsidR="001765D6" w:rsidRPr="00CC1E61">
        <w:rPr>
          <w:sz w:val="24"/>
          <w:szCs w:val="24"/>
        </w:rPr>
        <w:t xml:space="preserve">a higher female mortality rate than Michigan for ages 15-29. </w:t>
      </w:r>
      <w:r w:rsidR="0043225F" w:rsidRPr="00CC1E61">
        <w:rPr>
          <w:sz w:val="24"/>
          <w:szCs w:val="24"/>
        </w:rPr>
        <w:t>Charlevoix</w:t>
      </w:r>
      <w:r w:rsidR="001765D6" w:rsidRPr="00CC1E61">
        <w:rPr>
          <w:sz w:val="24"/>
          <w:szCs w:val="24"/>
        </w:rPr>
        <w:t xml:space="preserve"> has the highest mortality rate for males ages 30-39 </w:t>
      </w:r>
      <w:r w:rsidR="0043225F" w:rsidRPr="00CC1E61">
        <w:rPr>
          <w:sz w:val="24"/>
          <w:szCs w:val="24"/>
        </w:rPr>
        <w:t>as well as</w:t>
      </w:r>
      <w:r w:rsidR="001765D6" w:rsidRPr="00CC1E61">
        <w:rPr>
          <w:sz w:val="24"/>
          <w:szCs w:val="24"/>
        </w:rPr>
        <w:t xml:space="preserve"> the highest mortality rate for males ages 40-49.</w:t>
      </w:r>
    </w:p>
    <w:p w14:paraId="199C4BDD" w14:textId="1A608116" w:rsidR="37BA3E33" w:rsidRPr="0023586C" w:rsidRDefault="37BA3E33" w:rsidP="37BA3E33"/>
    <w:p w14:paraId="15EB53D3" w14:textId="77777777" w:rsidR="00DD4B9F" w:rsidRPr="001C786C" w:rsidRDefault="00DD4B9F" w:rsidP="00DD4B9F">
      <w:pPr>
        <w:pStyle w:val="paragraph"/>
        <w:numPr>
          <w:ilvl w:val="0"/>
          <w:numId w:val="66"/>
        </w:numPr>
        <w:spacing w:before="0" w:beforeAutospacing="0" w:after="0" w:afterAutospacing="0"/>
        <w:ind w:firstLine="360"/>
        <w:textAlignment w:val="baseline"/>
        <w:rPr>
          <w:rFonts w:ascii="Calibri" w:hAnsi="Calibri" w:cs="Calibri"/>
          <w:b/>
          <w:bCs/>
          <w:color w:val="538135"/>
        </w:rPr>
      </w:pPr>
      <w:r w:rsidRPr="001C786C">
        <w:rPr>
          <w:rStyle w:val="normaltextrun"/>
          <w:rFonts w:ascii="Calibri" w:eastAsiaTheme="minorEastAsia" w:hAnsi="Calibri" w:cs="Calibri"/>
          <w:b/>
          <w:bCs/>
        </w:rPr>
        <w:t>Community Themes and Strengths Assessment </w:t>
      </w:r>
      <w:r w:rsidRPr="001C786C">
        <w:rPr>
          <w:rStyle w:val="eop"/>
          <w:rFonts w:ascii="Calibri" w:eastAsiaTheme="majorEastAsia" w:hAnsi="Calibri" w:cs="Calibri"/>
          <w:b/>
          <w:bCs/>
        </w:rPr>
        <w:t> </w:t>
      </w:r>
    </w:p>
    <w:p w14:paraId="717BE974" w14:textId="77777777" w:rsidR="00DD4B9F" w:rsidRPr="0023586C" w:rsidRDefault="00DD4B9F" w:rsidP="00DD4B9F">
      <w:pPr>
        <w:pStyle w:val="paragraph"/>
        <w:spacing w:before="0" w:beforeAutospacing="0" w:after="0" w:afterAutospacing="0"/>
        <w:ind w:left="720"/>
        <w:textAlignment w:val="baseline"/>
        <w:rPr>
          <w:rFonts w:ascii="Segoe UI" w:hAnsi="Segoe UI" w:cs="Segoe UI"/>
          <w:sz w:val="18"/>
          <w:szCs w:val="18"/>
        </w:rPr>
      </w:pPr>
      <w:r w:rsidRPr="0023586C">
        <w:rPr>
          <w:rStyle w:val="normaltextrun"/>
          <w:rFonts w:ascii="Calibri" w:eastAsiaTheme="minorEastAsia" w:hAnsi="Calibri" w:cs="Calibri"/>
        </w:rPr>
        <w:t xml:space="preserve">The Community Themes and Strengths Assessment provides a deep understanding of the issues that residents feel </w:t>
      </w:r>
      <w:proofErr w:type="gramStart"/>
      <w:r w:rsidRPr="0023586C">
        <w:rPr>
          <w:rStyle w:val="normaltextrun"/>
          <w:rFonts w:ascii="Calibri" w:eastAsiaTheme="minorEastAsia" w:hAnsi="Calibri" w:cs="Calibri"/>
        </w:rPr>
        <w:t>are</w:t>
      </w:r>
      <w:proofErr w:type="gramEnd"/>
      <w:r w:rsidRPr="0023586C">
        <w:rPr>
          <w:rStyle w:val="normaltextrun"/>
          <w:rFonts w:ascii="Calibri" w:eastAsiaTheme="minorEastAsia" w:hAnsi="Calibri" w:cs="Calibri"/>
        </w:rPr>
        <w:t xml:space="preserve"> significant by answering the questions, “What is important to our community?”, “How is quality perceived in our community?”, and “What assets does our community have that can be used to improve well-being?” For the Community Themes and Strengths Assessment, the MiThrive Design Team designed three types of surveys: Community Survey, Healthcare Provider Survey, and Pulse Survey.</w:t>
      </w:r>
      <w:r w:rsidRPr="0023586C">
        <w:rPr>
          <w:rStyle w:val="eop"/>
          <w:rFonts w:ascii="Calibri" w:eastAsiaTheme="majorEastAsia" w:hAnsi="Calibri" w:cs="Calibri"/>
        </w:rPr>
        <w:t> </w:t>
      </w:r>
    </w:p>
    <w:p w14:paraId="39B7FEF4" w14:textId="1770FE8D" w:rsidR="00DD4B9F" w:rsidRPr="0023586C" w:rsidRDefault="00DD4B9F" w:rsidP="00DD4B9F">
      <w:pPr>
        <w:pStyle w:val="paragraph"/>
        <w:spacing w:before="0" w:beforeAutospacing="0" w:after="0" w:afterAutospacing="0"/>
        <w:ind w:left="720"/>
        <w:textAlignment w:val="baseline"/>
        <w:rPr>
          <w:rStyle w:val="eop"/>
          <w:rFonts w:ascii="Calibri" w:eastAsiaTheme="majorEastAsia" w:hAnsi="Calibri" w:cs="Calibri"/>
        </w:rPr>
      </w:pPr>
      <w:r w:rsidRPr="0023586C">
        <w:rPr>
          <w:rStyle w:val="normaltextrun"/>
          <w:rFonts w:ascii="Calibri" w:eastAsiaTheme="minorEastAsia" w:hAnsi="Calibri" w:cs="Calibri"/>
        </w:rPr>
        <w:t>(Please see Appendix D for survey instruments). </w:t>
      </w:r>
      <w:r w:rsidRPr="0023586C">
        <w:rPr>
          <w:rStyle w:val="eop"/>
          <w:rFonts w:ascii="Calibri" w:eastAsiaTheme="majorEastAsia" w:hAnsi="Calibri" w:cs="Calibri"/>
        </w:rPr>
        <w:t> </w:t>
      </w:r>
    </w:p>
    <w:p w14:paraId="62BC9B33" w14:textId="3941E6E3" w:rsidR="00DD4B9F" w:rsidRPr="0023586C" w:rsidRDefault="00DD4B9F" w:rsidP="00DD4B9F">
      <w:pPr>
        <w:pStyle w:val="paragraph"/>
        <w:spacing w:before="0" w:beforeAutospacing="0" w:after="0" w:afterAutospacing="0"/>
        <w:ind w:left="1080"/>
        <w:textAlignment w:val="baseline"/>
        <w:rPr>
          <w:rFonts w:ascii="Segoe UI" w:hAnsi="Segoe UI" w:cs="Segoe UI"/>
          <w:sz w:val="18"/>
          <w:szCs w:val="18"/>
        </w:rPr>
      </w:pPr>
      <w:r w:rsidRPr="0023586C">
        <w:rPr>
          <w:rStyle w:val="eop"/>
          <w:rFonts w:ascii="Calibri" w:eastAsiaTheme="majorEastAsia" w:hAnsi="Calibri" w:cs="Calibri"/>
        </w:rPr>
        <w:t> </w:t>
      </w:r>
      <w:r w:rsidR="009371AD" w:rsidRPr="0023586C">
        <w:rPr>
          <w:noProof/>
        </w:rPr>
        <w:drawing>
          <wp:inline distT="0" distB="0" distL="0" distR="0" wp14:anchorId="304354ED" wp14:editId="5B6389DC">
            <wp:extent cx="3924300" cy="3289300"/>
            <wp:effectExtent l="0" t="0" r="0" b="6350"/>
            <wp:docPr id="32" name="Picture 3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Qr code&#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bwMode="auto">
                    <a:xfrm>
                      <a:off x="0" y="0"/>
                      <a:ext cx="3924300" cy="3289300"/>
                    </a:xfrm>
                    <a:prstGeom prst="rect">
                      <a:avLst/>
                    </a:prstGeom>
                    <a:noFill/>
                    <a:ln>
                      <a:noFill/>
                    </a:ln>
                  </pic:spPr>
                </pic:pic>
              </a:graphicData>
            </a:graphic>
          </wp:inline>
        </w:drawing>
      </w:r>
    </w:p>
    <w:p w14:paraId="789AD515" w14:textId="2010D6D6" w:rsidR="00DD4B9F" w:rsidRPr="001C786C" w:rsidRDefault="00DD4B9F" w:rsidP="00DD4B9F">
      <w:pPr>
        <w:pStyle w:val="paragraph"/>
        <w:numPr>
          <w:ilvl w:val="0"/>
          <w:numId w:val="67"/>
        </w:numPr>
        <w:spacing w:before="0" w:beforeAutospacing="0" w:after="0" w:afterAutospacing="0"/>
        <w:ind w:left="1440" w:firstLine="0"/>
        <w:textAlignment w:val="baseline"/>
        <w:rPr>
          <w:rFonts w:ascii="Calibri" w:hAnsi="Calibri" w:cs="Calibri"/>
          <w:b/>
          <w:bCs/>
        </w:rPr>
      </w:pPr>
      <w:r w:rsidRPr="001C786C">
        <w:rPr>
          <w:rStyle w:val="normaltextrun"/>
          <w:rFonts w:ascii="Calibri" w:eastAsiaTheme="minorEastAsia" w:hAnsi="Calibri" w:cs="Calibri"/>
          <w:b/>
          <w:bCs/>
        </w:rPr>
        <w:t>Community Survey </w:t>
      </w:r>
      <w:r w:rsidRPr="001C786C">
        <w:rPr>
          <w:rStyle w:val="eop"/>
          <w:rFonts w:ascii="Calibri" w:eastAsiaTheme="majorEastAsia" w:hAnsi="Calibri" w:cs="Calibri"/>
          <w:b/>
          <w:bCs/>
        </w:rPr>
        <w:t> </w:t>
      </w:r>
    </w:p>
    <w:p w14:paraId="66ED737F" w14:textId="77777777" w:rsidR="00DD4B9F" w:rsidRPr="0023586C" w:rsidRDefault="00DD4B9F" w:rsidP="00DD4B9F">
      <w:pPr>
        <w:pStyle w:val="paragraph"/>
        <w:spacing w:before="0" w:beforeAutospacing="0" w:after="0" w:afterAutospacing="0"/>
        <w:ind w:left="1080"/>
        <w:textAlignment w:val="baseline"/>
        <w:rPr>
          <w:rFonts w:ascii="Segoe UI" w:hAnsi="Segoe UI" w:cs="Segoe UI"/>
          <w:sz w:val="18"/>
          <w:szCs w:val="18"/>
        </w:rPr>
      </w:pPr>
      <w:r w:rsidRPr="0023586C">
        <w:rPr>
          <w:rStyle w:val="normaltextrun"/>
          <w:rFonts w:ascii="Calibri" w:eastAsiaTheme="minorEastAsia" w:hAnsi="Calibri" w:cs="Calibri"/>
        </w:rPr>
        <w:t>The Community Survey asked 18 questions about what is important to the community, what factors are impacting the community, quality of life, built environment, and demographic questions. The Community Survey also asked respondents to identify assets in their communities. Please see Appendix C for assets identified for Antrim, Charlevoix, Emmet, and Otsego Counties.</w:t>
      </w:r>
      <w:r w:rsidRPr="0023586C">
        <w:rPr>
          <w:rStyle w:val="eop"/>
          <w:rFonts w:ascii="Calibri" w:eastAsiaTheme="majorEastAsia" w:hAnsi="Calibri" w:cs="Calibri"/>
        </w:rPr>
        <w:t> </w:t>
      </w:r>
    </w:p>
    <w:p w14:paraId="3E74CC7E" w14:textId="77777777" w:rsidR="00DD4B9F" w:rsidRPr="0023586C" w:rsidRDefault="00DD4B9F" w:rsidP="00DD4B9F">
      <w:pPr>
        <w:pStyle w:val="paragraph"/>
        <w:spacing w:before="0" w:beforeAutospacing="0" w:after="0" w:afterAutospacing="0"/>
        <w:ind w:left="1080"/>
        <w:textAlignment w:val="baseline"/>
        <w:rPr>
          <w:rFonts w:ascii="Segoe UI" w:hAnsi="Segoe UI" w:cs="Segoe UI"/>
          <w:sz w:val="18"/>
          <w:szCs w:val="18"/>
        </w:rPr>
      </w:pPr>
      <w:r w:rsidRPr="0023586C">
        <w:rPr>
          <w:rStyle w:val="eop"/>
          <w:rFonts w:ascii="Calibri" w:eastAsiaTheme="majorEastAsia" w:hAnsi="Calibri" w:cs="Calibri"/>
        </w:rPr>
        <w:t> </w:t>
      </w:r>
    </w:p>
    <w:p w14:paraId="21D5D332" w14:textId="1F48E75C" w:rsidR="00DD4B9F" w:rsidRPr="0023586C" w:rsidRDefault="00DD4B9F" w:rsidP="00DD4B9F">
      <w:pPr>
        <w:pStyle w:val="paragraph"/>
        <w:spacing w:before="0" w:beforeAutospacing="0" w:after="0" w:afterAutospacing="0"/>
        <w:ind w:left="1080"/>
        <w:textAlignment w:val="baseline"/>
        <w:rPr>
          <w:rStyle w:val="eop"/>
          <w:rFonts w:ascii="Calibri" w:eastAsiaTheme="majorEastAsia" w:hAnsi="Calibri" w:cs="Calibri"/>
        </w:rPr>
      </w:pPr>
      <w:r w:rsidRPr="0023586C">
        <w:rPr>
          <w:rFonts w:asciiTheme="minorHAnsi" w:eastAsiaTheme="minorEastAsia" w:hAnsiTheme="minorHAnsi" w:cstheme="minorBidi"/>
          <w:noProof/>
          <w:sz w:val="28"/>
          <w:szCs w:val="28"/>
        </w:rPr>
        <w:lastRenderedPageBreak/>
        <w:drawing>
          <wp:anchor distT="0" distB="0" distL="114300" distR="114300" simplePos="0" relativeHeight="251419648" behindDoc="0" locked="0" layoutInCell="1" allowOverlap="1" wp14:anchorId="3CB7DE1A" wp14:editId="6CEC31A0">
            <wp:simplePos x="0" y="0"/>
            <wp:positionH relativeFrom="column">
              <wp:posOffset>730250</wp:posOffset>
            </wp:positionH>
            <wp:positionV relativeFrom="paragraph">
              <wp:posOffset>807720</wp:posOffset>
            </wp:positionV>
            <wp:extent cx="3276600" cy="2870200"/>
            <wp:effectExtent l="0" t="0" r="0" b="6350"/>
            <wp:wrapSquare wrapText="bothSides"/>
            <wp:docPr id="4" name="Picture 4"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map&#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76600" cy="2870200"/>
                    </a:xfrm>
                    <a:prstGeom prst="rect">
                      <a:avLst/>
                    </a:prstGeom>
                    <a:noFill/>
                    <a:ln>
                      <a:noFill/>
                    </a:ln>
                  </pic:spPr>
                </pic:pic>
              </a:graphicData>
            </a:graphic>
          </wp:anchor>
        </w:drawing>
      </w:r>
      <w:r w:rsidRPr="0023586C">
        <w:rPr>
          <w:rStyle w:val="normaltextrun"/>
          <w:rFonts w:ascii="Calibri" w:eastAsiaTheme="minorEastAsia" w:hAnsi="Calibri" w:cs="Calibri"/>
        </w:rPr>
        <w:t>Community Surveys were administered electronically and via paper format in both English and Spanish. The electronic version of the survey was available through an electronic link and QR code. The survey was open from Monday, October 4, 2021, to Friday, November 5, 2021. </w:t>
      </w:r>
      <w:r w:rsidRPr="0023586C">
        <w:rPr>
          <w:rStyle w:val="eop"/>
          <w:rFonts w:ascii="Calibri" w:eastAsiaTheme="majorEastAsia" w:hAnsi="Calibri" w:cs="Calibri"/>
        </w:rPr>
        <w:t> </w:t>
      </w:r>
    </w:p>
    <w:p w14:paraId="4AE088CA" w14:textId="77777777" w:rsidR="00623B2B" w:rsidRPr="0023586C" w:rsidRDefault="00623B2B" w:rsidP="00DD4B9F">
      <w:pPr>
        <w:pStyle w:val="paragraph"/>
        <w:spacing w:before="0" w:beforeAutospacing="0" w:after="0" w:afterAutospacing="0"/>
        <w:ind w:left="1080"/>
        <w:textAlignment w:val="baseline"/>
        <w:rPr>
          <w:rFonts w:ascii="Segoe UI" w:hAnsi="Segoe UI" w:cs="Segoe UI"/>
          <w:sz w:val="18"/>
          <w:szCs w:val="18"/>
        </w:rPr>
      </w:pPr>
    </w:p>
    <w:p w14:paraId="2313DB57" w14:textId="77777777" w:rsidR="00DD4B9F" w:rsidRPr="0023586C" w:rsidRDefault="00DD4B9F" w:rsidP="00DD4B9F">
      <w:pPr>
        <w:pStyle w:val="paragraph"/>
        <w:spacing w:before="0" w:beforeAutospacing="0" w:after="0" w:afterAutospacing="0"/>
        <w:ind w:left="1080"/>
        <w:textAlignment w:val="baseline"/>
        <w:rPr>
          <w:rStyle w:val="eop"/>
          <w:rFonts w:ascii="Calibri" w:eastAsiaTheme="majorEastAsia" w:hAnsi="Calibri" w:cs="Calibri"/>
        </w:rPr>
      </w:pPr>
      <w:r w:rsidRPr="0023586C">
        <w:rPr>
          <w:rStyle w:val="normaltextrun"/>
          <w:rFonts w:ascii="Calibri" w:eastAsiaTheme="minorEastAsia" w:hAnsi="Calibri" w:cs="Calibri"/>
        </w:rPr>
        <w:t>Five $50 gift cards were used as an incentive for completing the survey.  Partner organizations supported survey promotion through social media and community outreach. Promotional materials developed for Community Survey include a flyer, social media content, and press release. Four hundred twenty-two surveys were collected from Antrim, Charlevoix, Emmet, and Otsego Counties.</w:t>
      </w:r>
      <w:r w:rsidRPr="0023586C">
        <w:rPr>
          <w:rStyle w:val="eop"/>
          <w:rFonts w:ascii="Calibri" w:eastAsiaTheme="majorEastAsia" w:hAnsi="Calibri" w:cs="Calibri"/>
        </w:rPr>
        <w:t> </w:t>
      </w:r>
    </w:p>
    <w:p w14:paraId="3246BE47" w14:textId="77777777" w:rsidR="001E6D66" w:rsidRPr="0023586C" w:rsidRDefault="001E6D66" w:rsidP="00DD4B9F">
      <w:pPr>
        <w:pStyle w:val="paragraph"/>
        <w:spacing w:before="0" w:beforeAutospacing="0" w:after="0" w:afterAutospacing="0"/>
        <w:ind w:left="1080"/>
        <w:textAlignment w:val="baseline"/>
        <w:rPr>
          <w:rStyle w:val="eop"/>
          <w:rFonts w:ascii="Calibri" w:eastAsiaTheme="majorEastAsia" w:hAnsi="Calibri" w:cs="Calibri"/>
        </w:rPr>
      </w:pPr>
    </w:p>
    <w:p w14:paraId="226EE5E1" w14:textId="77777777" w:rsidR="001E6D66" w:rsidRPr="0023586C" w:rsidRDefault="001E6D66" w:rsidP="00DD4B9F">
      <w:pPr>
        <w:pStyle w:val="paragraph"/>
        <w:spacing w:before="0" w:beforeAutospacing="0" w:after="0" w:afterAutospacing="0"/>
        <w:ind w:left="1080"/>
        <w:textAlignment w:val="baseline"/>
        <w:rPr>
          <w:rStyle w:val="eop"/>
          <w:rFonts w:ascii="Calibri" w:eastAsiaTheme="majorEastAsia" w:hAnsi="Calibri" w:cs="Calibri"/>
        </w:rPr>
      </w:pPr>
    </w:p>
    <w:p w14:paraId="21BD3E3E" w14:textId="77777777" w:rsidR="001E6D66" w:rsidRPr="0023586C" w:rsidRDefault="001E6D66" w:rsidP="00DD4B9F">
      <w:pPr>
        <w:pStyle w:val="paragraph"/>
        <w:spacing w:before="0" w:beforeAutospacing="0" w:after="0" w:afterAutospacing="0"/>
        <w:ind w:left="1080"/>
        <w:textAlignment w:val="baseline"/>
        <w:rPr>
          <w:rStyle w:val="eop"/>
          <w:rFonts w:ascii="Calibri" w:eastAsiaTheme="majorEastAsia" w:hAnsi="Calibri" w:cs="Calibri"/>
        </w:rPr>
      </w:pPr>
    </w:p>
    <w:p w14:paraId="2CE2FC9F" w14:textId="77777777" w:rsidR="001E6D66" w:rsidRPr="0023586C" w:rsidRDefault="001E6D66" w:rsidP="00DD4B9F">
      <w:pPr>
        <w:pStyle w:val="paragraph"/>
        <w:spacing w:before="0" w:beforeAutospacing="0" w:after="0" w:afterAutospacing="0"/>
        <w:ind w:left="1080"/>
        <w:textAlignment w:val="baseline"/>
        <w:rPr>
          <w:rStyle w:val="eop"/>
          <w:rFonts w:ascii="Calibri" w:eastAsiaTheme="majorEastAsia" w:hAnsi="Calibri" w:cs="Calibri"/>
        </w:rPr>
      </w:pPr>
    </w:p>
    <w:p w14:paraId="3C5ABDCB" w14:textId="77777777" w:rsidR="001E6D66" w:rsidRPr="0023586C" w:rsidRDefault="001E6D66" w:rsidP="00DD4B9F">
      <w:pPr>
        <w:pStyle w:val="paragraph"/>
        <w:spacing w:before="0" w:beforeAutospacing="0" w:after="0" w:afterAutospacing="0"/>
        <w:ind w:left="1080"/>
        <w:textAlignment w:val="baseline"/>
        <w:rPr>
          <w:rStyle w:val="eop"/>
          <w:rFonts w:ascii="Calibri" w:eastAsiaTheme="majorEastAsia" w:hAnsi="Calibri" w:cs="Calibri"/>
        </w:rPr>
      </w:pPr>
    </w:p>
    <w:p w14:paraId="4B117475" w14:textId="7882DCAC" w:rsidR="001E6D66" w:rsidRPr="0023586C" w:rsidRDefault="00280C3B" w:rsidP="00DD4B9F">
      <w:pPr>
        <w:pStyle w:val="paragraph"/>
        <w:spacing w:before="0" w:beforeAutospacing="0" w:after="0" w:afterAutospacing="0"/>
        <w:ind w:left="1080"/>
        <w:textAlignment w:val="baseline"/>
        <w:rPr>
          <w:rFonts w:ascii="Segoe UI" w:hAnsi="Segoe UI" w:cs="Segoe UI"/>
          <w:sz w:val="18"/>
          <w:szCs w:val="18"/>
        </w:rPr>
      </w:pPr>
      <w:r w:rsidRPr="0023586C">
        <w:rPr>
          <w:noProof/>
        </w:rPr>
        <w:drawing>
          <wp:inline distT="0" distB="0" distL="0" distR="0" wp14:anchorId="4F58BE13" wp14:editId="4F89A61D">
            <wp:extent cx="6268720" cy="3754120"/>
            <wp:effectExtent l="0" t="0" r="17780" b="17780"/>
            <wp:docPr id="1" name="Chart 1">
              <a:extLst xmlns:a="http://schemas.openxmlformats.org/drawingml/2006/main">
                <a:ext uri="{FF2B5EF4-FFF2-40B4-BE49-F238E27FC236}">
                  <a16:creationId xmlns:a16="http://schemas.microsoft.com/office/drawing/2014/main" id="{A5D09989-5F50-488D-B5FD-A7209114ED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3B0DCC8" w14:textId="2BFB111C" w:rsidR="00615446" w:rsidRPr="0023586C" w:rsidRDefault="00615446" w:rsidP="00615446">
      <w:pPr>
        <w:pStyle w:val="paragraph"/>
        <w:spacing w:before="0" w:beforeAutospacing="0" w:after="0" w:afterAutospacing="0"/>
        <w:ind w:firstLine="15"/>
        <w:textAlignment w:val="baseline"/>
        <w:rPr>
          <w:rFonts w:ascii="Segoe UI" w:hAnsi="Segoe UI" w:cs="Segoe UI"/>
          <w:sz w:val="18"/>
          <w:szCs w:val="18"/>
        </w:rPr>
      </w:pPr>
      <w:r w:rsidRPr="0023586C">
        <w:rPr>
          <w:rStyle w:val="eop"/>
          <w:rFonts w:ascii="Calibri" w:eastAsiaTheme="minorEastAsia" w:hAnsi="Calibri" w:cs="Calibri"/>
        </w:rPr>
        <w:t> </w:t>
      </w:r>
    </w:p>
    <w:p w14:paraId="33129762" w14:textId="77777777" w:rsidR="00615446" w:rsidRPr="0023586C" w:rsidRDefault="00615446" w:rsidP="00615446">
      <w:pPr>
        <w:pStyle w:val="paragraph"/>
        <w:spacing w:before="0" w:beforeAutospacing="0" w:after="0" w:afterAutospacing="0"/>
        <w:ind w:firstLine="15"/>
        <w:textAlignment w:val="baseline"/>
        <w:rPr>
          <w:rFonts w:ascii="Segoe UI" w:hAnsi="Segoe UI" w:cs="Segoe UI"/>
          <w:sz w:val="18"/>
          <w:szCs w:val="18"/>
        </w:rPr>
      </w:pPr>
      <w:r w:rsidRPr="0023586C">
        <w:rPr>
          <w:rStyle w:val="eop"/>
          <w:rFonts w:ascii="Calibri" w:eastAsiaTheme="minorEastAsia" w:hAnsi="Calibri" w:cs="Calibri"/>
        </w:rPr>
        <w:t> </w:t>
      </w:r>
    </w:p>
    <w:p w14:paraId="6B466350" w14:textId="77777777" w:rsidR="00615446" w:rsidRPr="0023586C" w:rsidRDefault="00615446" w:rsidP="00615446">
      <w:pPr>
        <w:pStyle w:val="paragraph"/>
        <w:spacing w:before="0" w:beforeAutospacing="0" w:after="0" w:afterAutospacing="0"/>
        <w:ind w:firstLine="15"/>
        <w:textAlignment w:val="baseline"/>
        <w:rPr>
          <w:rFonts w:ascii="Segoe UI" w:hAnsi="Segoe UI" w:cs="Segoe UI"/>
          <w:sz w:val="18"/>
          <w:szCs w:val="18"/>
        </w:rPr>
      </w:pPr>
      <w:r w:rsidRPr="0023586C">
        <w:rPr>
          <w:rStyle w:val="eop"/>
          <w:rFonts w:ascii="Calibri" w:eastAsiaTheme="minorEastAsia" w:hAnsi="Calibri" w:cs="Calibri"/>
        </w:rPr>
        <w:t> </w:t>
      </w:r>
    </w:p>
    <w:p w14:paraId="065CF6AB" w14:textId="686DBB06" w:rsidR="00615446" w:rsidRPr="0023586C" w:rsidRDefault="00E948F3" w:rsidP="00615446">
      <w:pPr>
        <w:pStyle w:val="paragraph"/>
        <w:spacing w:before="0" w:beforeAutospacing="0" w:after="0" w:afterAutospacing="0"/>
        <w:ind w:firstLine="15"/>
        <w:textAlignment w:val="baseline"/>
        <w:rPr>
          <w:rFonts w:ascii="Segoe UI" w:hAnsi="Segoe UI" w:cs="Segoe UI"/>
          <w:sz w:val="18"/>
          <w:szCs w:val="18"/>
        </w:rPr>
      </w:pPr>
      <w:r w:rsidRPr="0023586C">
        <w:rPr>
          <w:noProof/>
        </w:rPr>
        <w:lastRenderedPageBreak/>
        <w:drawing>
          <wp:inline distT="0" distB="0" distL="0" distR="0" wp14:anchorId="54ACC4D2" wp14:editId="1EBFB37E">
            <wp:extent cx="6858000" cy="3317875"/>
            <wp:effectExtent l="0" t="0" r="0" b="15875"/>
            <wp:docPr id="6" name="Chart 6">
              <a:extLst xmlns:a="http://schemas.openxmlformats.org/drawingml/2006/main">
                <a:ext uri="{FF2B5EF4-FFF2-40B4-BE49-F238E27FC236}">
                  <a16:creationId xmlns:a16="http://schemas.microsoft.com/office/drawing/2014/main" id="{6E00D39A-1345-4B9A-B273-8F38630120D5}"/>
                </a:ext>
                <a:ext uri="{147F2762-F138-4A5C-976F-8EAC2B608ADB}">
                  <a16:predDERef xmlns:a16="http://schemas.microsoft.com/office/drawing/2014/main" pred="{A5D09989-5F50-488D-B5FD-A7209114ED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615446" w:rsidRPr="0023586C">
        <w:rPr>
          <w:rStyle w:val="eop"/>
          <w:rFonts w:ascii="Calibri" w:eastAsiaTheme="minorEastAsia" w:hAnsi="Calibri" w:cs="Calibri"/>
        </w:rPr>
        <w:t> </w:t>
      </w:r>
    </w:p>
    <w:p w14:paraId="376FA250" w14:textId="14ACA141" w:rsidR="00615446" w:rsidRPr="0023586C" w:rsidRDefault="00615446" w:rsidP="00615446">
      <w:pPr>
        <w:pStyle w:val="paragraph"/>
        <w:spacing w:before="0" w:beforeAutospacing="0" w:after="0" w:afterAutospacing="0"/>
        <w:textAlignment w:val="baseline"/>
        <w:rPr>
          <w:rFonts w:ascii="Segoe UI" w:hAnsi="Segoe UI" w:cs="Segoe UI"/>
          <w:sz w:val="18"/>
          <w:szCs w:val="18"/>
        </w:rPr>
      </w:pPr>
      <w:r w:rsidRPr="0023586C">
        <w:rPr>
          <w:rStyle w:val="normaltextrun"/>
          <w:rFonts w:ascii="Calibri" w:eastAsiaTheme="majorEastAsia" w:hAnsi="Calibri" w:cs="Calibri"/>
        </w:rPr>
        <w:t>Individuals age</w:t>
      </w:r>
      <w:r w:rsidR="009371AD" w:rsidRPr="0023586C">
        <w:rPr>
          <w:rStyle w:val="normaltextrun"/>
          <w:rFonts w:ascii="Calibri" w:eastAsiaTheme="majorEastAsia" w:hAnsi="Calibri" w:cs="Calibri"/>
        </w:rPr>
        <w:t>d</w:t>
      </w:r>
      <w:r w:rsidRPr="0023586C">
        <w:rPr>
          <w:rStyle w:val="normaltextrun"/>
          <w:rFonts w:ascii="Calibri" w:eastAsiaTheme="majorEastAsia" w:hAnsi="Calibri" w:cs="Calibri"/>
        </w:rPr>
        <w:t xml:space="preserve"> 18-24 make up a larger proportion of those who thought disease and illness prevention was an important factor for a thriving community in comparison to the other nine top factors.</w:t>
      </w:r>
      <w:r w:rsidRPr="0023586C">
        <w:rPr>
          <w:rStyle w:val="eop"/>
          <w:rFonts w:ascii="Calibri" w:eastAsiaTheme="minorEastAsia" w:hAnsi="Calibri" w:cs="Calibri"/>
        </w:rPr>
        <w:t> </w:t>
      </w:r>
    </w:p>
    <w:p w14:paraId="50B2A6A3" w14:textId="77777777" w:rsidR="00615446" w:rsidRPr="0023586C" w:rsidRDefault="00615446" w:rsidP="00615446">
      <w:pPr>
        <w:pStyle w:val="paragraph"/>
        <w:spacing w:before="0" w:beforeAutospacing="0" w:after="0" w:afterAutospacing="0"/>
        <w:textAlignment w:val="baseline"/>
        <w:rPr>
          <w:rFonts w:ascii="Segoe UI" w:hAnsi="Segoe UI" w:cs="Segoe UI"/>
          <w:sz w:val="18"/>
          <w:szCs w:val="18"/>
        </w:rPr>
      </w:pPr>
      <w:r w:rsidRPr="0023586C">
        <w:rPr>
          <w:rStyle w:val="eop"/>
          <w:rFonts w:ascii="Calibri" w:eastAsiaTheme="minorEastAsia" w:hAnsi="Calibri" w:cs="Calibri"/>
        </w:rPr>
        <w:t> </w:t>
      </w:r>
    </w:p>
    <w:p w14:paraId="25C95B9F" w14:textId="7B380211" w:rsidR="00FB670A" w:rsidRPr="0023586C" w:rsidRDefault="001D0A86" w:rsidP="00FB670A">
      <w:pPr>
        <w:pStyle w:val="paragraph"/>
        <w:spacing w:before="0" w:beforeAutospacing="0" w:after="0" w:afterAutospacing="0"/>
        <w:ind w:firstLine="15"/>
        <w:textAlignment w:val="baseline"/>
        <w:rPr>
          <w:rFonts w:ascii="Segoe UI" w:hAnsi="Segoe UI" w:cs="Segoe UI"/>
          <w:sz w:val="18"/>
          <w:szCs w:val="18"/>
        </w:rPr>
      </w:pPr>
      <w:r w:rsidRPr="0023586C">
        <w:rPr>
          <w:noProof/>
        </w:rPr>
        <w:drawing>
          <wp:inline distT="0" distB="0" distL="0" distR="0" wp14:anchorId="2EB434EC" wp14:editId="4A37C587">
            <wp:extent cx="6858000" cy="2889885"/>
            <wp:effectExtent l="0" t="0" r="0" b="5715"/>
            <wp:docPr id="7" name="Chart 7">
              <a:extLst xmlns:a="http://schemas.openxmlformats.org/drawingml/2006/main">
                <a:ext uri="{FF2B5EF4-FFF2-40B4-BE49-F238E27FC236}">
                  <a16:creationId xmlns:a16="http://schemas.microsoft.com/office/drawing/2014/main" id="{16659C1A-86EA-4035-B469-763BC24C80DB}"/>
                </a:ext>
                <a:ext uri="{147F2762-F138-4A5C-976F-8EAC2B608ADB}">
                  <a16:predDERef xmlns:a16="http://schemas.microsoft.com/office/drawing/2014/main" pred="{6E00D39A-1345-4B9A-B273-8F38630120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FB670A" w:rsidRPr="0023586C">
        <w:rPr>
          <w:rStyle w:val="eop"/>
          <w:rFonts w:ascii="Calibri" w:eastAsiaTheme="minorEastAsia" w:hAnsi="Calibri" w:cs="Calibri"/>
        </w:rPr>
        <w:t> </w:t>
      </w:r>
    </w:p>
    <w:p w14:paraId="38CC9A22" w14:textId="77777777" w:rsidR="00FB670A" w:rsidRPr="0023586C" w:rsidRDefault="00FB670A" w:rsidP="00FB670A">
      <w:pPr>
        <w:pStyle w:val="paragraph"/>
        <w:spacing w:before="0" w:beforeAutospacing="0" w:after="0" w:afterAutospacing="0"/>
        <w:ind w:firstLine="15"/>
        <w:textAlignment w:val="baseline"/>
        <w:rPr>
          <w:rFonts w:ascii="Segoe UI" w:hAnsi="Segoe UI" w:cs="Segoe UI"/>
          <w:sz w:val="18"/>
          <w:szCs w:val="18"/>
        </w:rPr>
      </w:pPr>
      <w:r w:rsidRPr="0023586C">
        <w:rPr>
          <w:rStyle w:val="normaltextrun"/>
          <w:rFonts w:ascii="Calibri" w:eastAsiaTheme="majorEastAsia" w:hAnsi="Calibri" w:cs="Calibri"/>
        </w:rPr>
        <w:t>Individuals with a yearly household income of up to $39,999</w:t>
      </w:r>
      <w:r w:rsidRPr="0023586C">
        <w:rPr>
          <w:rStyle w:val="normaltextrun"/>
          <w:rFonts w:ascii="Calibri" w:eastAsiaTheme="majorEastAsia" w:hAnsi="Calibri" w:cs="Calibri"/>
          <w:sz w:val="18"/>
          <w:szCs w:val="18"/>
        </w:rPr>
        <w:t xml:space="preserve"> </w:t>
      </w:r>
      <w:r w:rsidRPr="0023586C">
        <w:rPr>
          <w:rStyle w:val="normaltextrun"/>
          <w:rFonts w:ascii="Calibri" w:eastAsiaTheme="majorEastAsia" w:hAnsi="Calibri" w:cs="Calibri"/>
        </w:rPr>
        <w:t>make up a larger proportion of those who thought reliable transportation was an important factor for a thriving community in comparison to the other nine top factors.</w:t>
      </w:r>
      <w:r w:rsidRPr="0023586C">
        <w:rPr>
          <w:rStyle w:val="eop"/>
          <w:rFonts w:ascii="Calibri" w:eastAsiaTheme="minorEastAsia" w:hAnsi="Calibri" w:cs="Calibri"/>
        </w:rPr>
        <w:t> </w:t>
      </w:r>
    </w:p>
    <w:p w14:paraId="1C41ED1C" w14:textId="77777777" w:rsidR="00FB670A" w:rsidRPr="0023586C" w:rsidRDefault="00FB670A" w:rsidP="00FB670A">
      <w:pPr>
        <w:pStyle w:val="paragraph"/>
        <w:spacing w:before="0" w:beforeAutospacing="0" w:after="0" w:afterAutospacing="0"/>
        <w:ind w:firstLine="15"/>
        <w:textAlignment w:val="baseline"/>
        <w:rPr>
          <w:rFonts w:ascii="Segoe UI" w:hAnsi="Segoe UI" w:cs="Segoe UI"/>
          <w:sz w:val="18"/>
          <w:szCs w:val="18"/>
        </w:rPr>
      </w:pPr>
      <w:r w:rsidRPr="0023586C">
        <w:rPr>
          <w:rStyle w:val="eop"/>
          <w:rFonts w:ascii="Calibri" w:eastAsiaTheme="minorEastAsia" w:hAnsi="Calibri" w:cs="Calibri"/>
        </w:rPr>
        <w:t> </w:t>
      </w:r>
    </w:p>
    <w:p w14:paraId="28320E16" w14:textId="35F22D40" w:rsidR="00FB670A" w:rsidRPr="0023586C" w:rsidRDefault="00ED44A5" w:rsidP="00FB670A">
      <w:pPr>
        <w:pStyle w:val="paragraph"/>
        <w:spacing w:before="0" w:beforeAutospacing="0" w:after="0" w:afterAutospacing="0"/>
        <w:ind w:firstLine="15"/>
        <w:textAlignment w:val="baseline"/>
        <w:rPr>
          <w:rFonts w:ascii="Segoe UI" w:hAnsi="Segoe UI" w:cs="Segoe UI"/>
          <w:sz w:val="18"/>
          <w:szCs w:val="18"/>
        </w:rPr>
      </w:pPr>
      <w:r w:rsidRPr="0023586C">
        <w:rPr>
          <w:noProof/>
        </w:rPr>
        <w:lastRenderedPageBreak/>
        <w:drawing>
          <wp:inline distT="0" distB="0" distL="0" distR="0" wp14:anchorId="26BECDC3" wp14:editId="1BDE06CF">
            <wp:extent cx="6835870" cy="4172913"/>
            <wp:effectExtent l="0" t="0" r="3175" b="18415"/>
            <wp:docPr id="22" name="Chart 22">
              <a:extLst xmlns:a="http://schemas.openxmlformats.org/drawingml/2006/main">
                <a:ext uri="{FF2B5EF4-FFF2-40B4-BE49-F238E27FC236}">
                  <a16:creationId xmlns:a16="http://schemas.microsoft.com/office/drawing/2014/main" id="{38F165E2-4861-423A-89C6-8C7F2FBF2CB5}"/>
                </a:ext>
                <a:ext uri="{147F2762-F138-4A5C-976F-8EAC2B608ADB}">
                  <a16:predDERef xmlns:a16="http://schemas.microsoft.com/office/drawing/2014/main" pred="{16659C1A-86EA-4035-B469-763BC24C80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FB670A" w:rsidRPr="0023586C">
        <w:rPr>
          <w:rStyle w:val="eop"/>
          <w:rFonts w:ascii="Calibri" w:eastAsiaTheme="minorEastAsia" w:hAnsi="Calibri" w:cs="Calibri"/>
        </w:rPr>
        <w:t> </w:t>
      </w:r>
    </w:p>
    <w:p w14:paraId="23531D56" w14:textId="77777777" w:rsidR="00FB670A" w:rsidRPr="0023586C" w:rsidRDefault="00FB670A" w:rsidP="00FB670A">
      <w:pPr>
        <w:pStyle w:val="paragraph"/>
        <w:spacing w:before="0" w:beforeAutospacing="0" w:after="0" w:afterAutospacing="0"/>
        <w:ind w:firstLine="15"/>
        <w:textAlignment w:val="baseline"/>
        <w:rPr>
          <w:rStyle w:val="eop"/>
          <w:rFonts w:ascii="Calibri" w:eastAsiaTheme="minorEastAsia" w:hAnsi="Calibri" w:cs="Calibri"/>
        </w:rPr>
      </w:pPr>
      <w:r w:rsidRPr="0023586C">
        <w:rPr>
          <w:rStyle w:val="normaltextrun"/>
          <w:rFonts w:ascii="Calibri" w:eastAsiaTheme="majorEastAsia" w:hAnsi="Calibri" w:cs="Calibri"/>
        </w:rPr>
        <w:t>Individuals with Private/Employer Sponsored Plans make up a larger proportion of those who thought access to quality behavioral health services was an important issue impacting the community in comparison to the other nine top issues.</w:t>
      </w:r>
      <w:r w:rsidRPr="0023586C">
        <w:rPr>
          <w:rStyle w:val="eop"/>
          <w:rFonts w:ascii="Calibri" w:eastAsiaTheme="minorEastAsia" w:hAnsi="Calibri" w:cs="Calibri"/>
        </w:rPr>
        <w:t> </w:t>
      </w:r>
    </w:p>
    <w:p w14:paraId="78A08F36" w14:textId="77777777" w:rsidR="00ED44A5" w:rsidRPr="0023586C" w:rsidRDefault="00ED44A5" w:rsidP="00FB670A">
      <w:pPr>
        <w:pStyle w:val="paragraph"/>
        <w:spacing w:before="0" w:beforeAutospacing="0" w:after="0" w:afterAutospacing="0"/>
        <w:ind w:firstLine="15"/>
        <w:textAlignment w:val="baseline"/>
        <w:rPr>
          <w:rFonts w:ascii="Segoe UI" w:hAnsi="Segoe UI" w:cs="Segoe UI"/>
          <w:sz w:val="18"/>
          <w:szCs w:val="18"/>
        </w:rPr>
      </w:pPr>
    </w:p>
    <w:p w14:paraId="51D52BEE" w14:textId="29AF8E3D" w:rsidR="00DE17A9" w:rsidRPr="0023586C" w:rsidRDefault="00E24022" w:rsidP="00DE17A9">
      <w:pPr>
        <w:pStyle w:val="paragraph"/>
        <w:spacing w:before="0" w:beforeAutospacing="0" w:after="0" w:afterAutospacing="0"/>
        <w:ind w:firstLine="15"/>
        <w:textAlignment w:val="baseline"/>
        <w:rPr>
          <w:rFonts w:ascii="Segoe UI" w:hAnsi="Segoe UI" w:cs="Segoe UI"/>
          <w:sz w:val="18"/>
          <w:szCs w:val="18"/>
        </w:rPr>
      </w:pPr>
      <w:r w:rsidRPr="0023586C">
        <w:rPr>
          <w:noProof/>
        </w:rPr>
        <w:lastRenderedPageBreak/>
        <w:drawing>
          <wp:inline distT="0" distB="0" distL="0" distR="0" wp14:anchorId="4EF07919" wp14:editId="0BB69465">
            <wp:extent cx="6858000" cy="3928745"/>
            <wp:effectExtent l="0" t="0" r="0" b="14605"/>
            <wp:docPr id="28" name="Chart 28">
              <a:extLst xmlns:a="http://schemas.openxmlformats.org/drawingml/2006/main">
                <a:ext uri="{FF2B5EF4-FFF2-40B4-BE49-F238E27FC236}">
                  <a16:creationId xmlns:a16="http://schemas.microsoft.com/office/drawing/2014/main" id="{7E65DE21-0EC2-430E-B244-A1E80F22E269}"/>
                </a:ext>
                <a:ext uri="{147F2762-F138-4A5C-976F-8EAC2B608ADB}">
                  <a16:predDERef xmlns:a16="http://schemas.microsoft.com/office/drawing/2014/main" pred="{38F165E2-4861-423A-89C6-8C7F2FBF2C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DE17A9" w:rsidRPr="0023586C">
        <w:rPr>
          <w:rStyle w:val="eop"/>
          <w:rFonts w:ascii="Calibri" w:eastAsiaTheme="minorEastAsia" w:hAnsi="Calibri" w:cs="Calibri"/>
        </w:rPr>
        <w:t> </w:t>
      </w:r>
    </w:p>
    <w:p w14:paraId="7A032E63" w14:textId="77777777" w:rsidR="00DE17A9" w:rsidRPr="0023586C" w:rsidRDefault="00DE17A9" w:rsidP="00DE17A9">
      <w:pPr>
        <w:pStyle w:val="paragraph"/>
        <w:spacing w:before="0" w:beforeAutospacing="0" w:after="0" w:afterAutospacing="0"/>
        <w:ind w:firstLine="15"/>
        <w:textAlignment w:val="baseline"/>
        <w:rPr>
          <w:rFonts w:ascii="Segoe UI" w:hAnsi="Segoe UI" w:cs="Segoe UI"/>
          <w:sz w:val="18"/>
          <w:szCs w:val="18"/>
        </w:rPr>
      </w:pPr>
      <w:r w:rsidRPr="0023586C">
        <w:rPr>
          <w:rStyle w:val="normaltextrun"/>
          <w:rFonts w:ascii="Calibri" w:eastAsiaTheme="majorEastAsia" w:hAnsi="Calibri" w:cs="Calibri"/>
        </w:rPr>
        <w:t xml:space="preserve">Racial and ethnic minority groups make up a larger proportion of those who disease and illness prevention </w:t>
      </w:r>
      <w:proofErr w:type="gramStart"/>
      <w:r w:rsidRPr="0023586C">
        <w:rPr>
          <w:rStyle w:val="normaltextrun"/>
          <w:rFonts w:ascii="Calibri" w:eastAsiaTheme="majorEastAsia" w:hAnsi="Calibri" w:cs="Calibri"/>
        </w:rPr>
        <w:t>was</w:t>
      </w:r>
      <w:proofErr w:type="gramEnd"/>
      <w:r w:rsidRPr="0023586C">
        <w:rPr>
          <w:rStyle w:val="normaltextrun"/>
          <w:rFonts w:ascii="Calibri" w:eastAsiaTheme="majorEastAsia" w:hAnsi="Calibri" w:cs="Calibri"/>
        </w:rPr>
        <w:t xml:space="preserve"> an important factor for a thriving community in comparison to the other nine top factors.</w:t>
      </w:r>
      <w:r w:rsidRPr="0023586C">
        <w:rPr>
          <w:rStyle w:val="eop"/>
          <w:rFonts w:ascii="Calibri" w:eastAsiaTheme="minorEastAsia" w:hAnsi="Calibri" w:cs="Calibri"/>
        </w:rPr>
        <w:t> </w:t>
      </w:r>
    </w:p>
    <w:p w14:paraId="67177F81" w14:textId="77777777" w:rsidR="00DE17A9" w:rsidRPr="0023586C" w:rsidRDefault="00DE17A9" w:rsidP="00DE17A9">
      <w:pPr>
        <w:pStyle w:val="paragraph"/>
        <w:spacing w:before="0" w:beforeAutospacing="0" w:after="0" w:afterAutospacing="0"/>
        <w:ind w:firstLine="15"/>
        <w:textAlignment w:val="baseline"/>
        <w:rPr>
          <w:rFonts w:ascii="Segoe UI" w:hAnsi="Segoe UI" w:cs="Segoe UI"/>
          <w:sz w:val="18"/>
          <w:szCs w:val="18"/>
        </w:rPr>
      </w:pPr>
      <w:r w:rsidRPr="0023586C">
        <w:rPr>
          <w:rStyle w:val="eop"/>
          <w:rFonts w:ascii="Calibri" w:eastAsiaTheme="minorEastAsia" w:hAnsi="Calibri" w:cs="Calibri"/>
        </w:rPr>
        <w:t> </w:t>
      </w:r>
    </w:p>
    <w:p w14:paraId="0B83554D" w14:textId="77777777" w:rsidR="00DE17A9" w:rsidRPr="0023586C" w:rsidRDefault="00DE17A9" w:rsidP="00DE17A9">
      <w:pPr>
        <w:pStyle w:val="paragraph"/>
        <w:spacing w:before="0" w:beforeAutospacing="0" w:after="0" w:afterAutospacing="0"/>
        <w:ind w:left="1080" w:firstLine="15"/>
        <w:textAlignment w:val="baseline"/>
        <w:rPr>
          <w:rFonts w:ascii="Segoe UI" w:hAnsi="Segoe UI" w:cs="Segoe UI"/>
          <w:sz w:val="18"/>
          <w:szCs w:val="18"/>
        </w:rPr>
      </w:pPr>
      <w:r w:rsidRPr="0023586C">
        <w:rPr>
          <w:rStyle w:val="eop"/>
          <w:rFonts w:ascii="Calibri" w:eastAsiaTheme="minorEastAsia" w:hAnsi="Calibri" w:cs="Calibri"/>
        </w:rPr>
        <w:t> </w:t>
      </w:r>
    </w:p>
    <w:p w14:paraId="486C31DB" w14:textId="5D722231" w:rsidR="00DE17A9" w:rsidRPr="0023586C" w:rsidRDefault="00A1162C" w:rsidP="00DE17A9">
      <w:pPr>
        <w:pStyle w:val="paragraph"/>
        <w:spacing w:before="0" w:beforeAutospacing="0" w:after="0" w:afterAutospacing="0"/>
        <w:ind w:firstLine="15"/>
        <w:textAlignment w:val="baseline"/>
        <w:rPr>
          <w:rFonts w:ascii="Segoe UI" w:hAnsi="Segoe UI" w:cs="Segoe UI"/>
          <w:sz w:val="18"/>
          <w:szCs w:val="18"/>
        </w:rPr>
      </w:pPr>
      <w:r w:rsidRPr="0023586C">
        <w:rPr>
          <w:noProof/>
        </w:rPr>
        <w:lastRenderedPageBreak/>
        <w:drawing>
          <wp:inline distT="0" distB="0" distL="0" distR="0" wp14:anchorId="7E96AAA8" wp14:editId="204E1A33">
            <wp:extent cx="5919612" cy="3731330"/>
            <wp:effectExtent l="0" t="0" r="5080" b="2540"/>
            <wp:docPr id="40" name="Chart 40">
              <a:extLst xmlns:a="http://schemas.openxmlformats.org/drawingml/2006/main">
                <a:ext uri="{FF2B5EF4-FFF2-40B4-BE49-F238E27FC236}">
                  <a16:creationId xmlns:a16="http://schemas.microsoft.com/office/drawing/2014/main" id="{18F1D071-AED0-4967-827E-63A4ED21483D}"/>
                </a:ext>
                <a:ext uri="{147F2762-F138-4A5C-976F-8EAC2B608ADB}">
                  <a16:predDERef xmlns:a16="http://schemas.microsoft.com/office/drawing/2014/main" pred="{7A624F9A-E289-479A-B410-B20A0F3CE8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DE17A9" w:rsidRPr="0023586C">
        <w:rPr>
          <w:rStyle w:val="eop"/>
          <w:rFonts w:ascii="Calibri" w:eastAsiaTheme="minorEastAsia" w:hAnsi="Calibri" w:cs="Calibri"/>
        </w:rPr>
        <w:t> </w:t>
      </w:r>
    </w:p>
    <w:p w14:paraId="79C171F3" w14:textId="77777777" w:rsidR="00DE17A9" w:rsidRPr="0023586C" w:rsidRDefault="00DE17A9" w:rsidP="00DE17A9">
      <w:pPr>
        <w:pStyle w:val="paragraph"/>
        <w:spacing w:before="0" w:beforeAutospacing="0" w:after="0" w:afterAutospacing="0"/>
        <w:ind w:firstLine="15"/>
        <w:textAlignment w:val="baseline"/>
        <w:rPr>
          <w:rFonts w:ascii="Segoe UI" w:hAnsi="Segoe UI" w:cs="Segoe UI"/>
          <w:sz w:val="18"/>
          <w:szCs w:val="18"/>
        </w:rPr>
      </w:pPr>
      <w:r w:rsidRPr="0023586C">
        <w:rPr>
          <w:rStyle w:val="eop"/>
          <w:rFonts w:ascii="Calibri" w:eastAsiaTheme="minorEastAsia" w:hAnsi="Calibri" w:cs="Calibri"/>
        </w:rPr>
        <w:t> </w:t>
      </w:r>
    </w:p>
    <w:p w14:paraId="0D3D7DDA" w14:textId="363FC9D5" w:rsidR="00DE17A9" w:rsidRPr="0023586C" w:rsidRDefault="00ED775B" w:rsidP="00DE17A9">
      <w:pPr>
        <w:pStyle w:val="paragraph"/>
        <w:spacing w:before="0" w:beforeAutospacing="0" w:after="0" w:afterAutospacing="0"/>
        <w:ind w:firstLine="15"/>
        <w:textAlignment w:val="baseline"/>
        <w:rPr>
          <w:rFonts w:ascii="Segoe UI" w:hAnsi="Segoe UI" w:cs="Segoe UI"/>
          <w:sz w:val="18"/>
          <w:szCs w:val="18"/>
        </w:rPr>
      </w:pPr>
      <w:r w:rsidRPr="0023586C">
        <w:rPr>
          <w:noProof/>
        </w:rPr>
        <w:drawing>
          <wp:inline distT="0" distB="0" distL="0" distR="0" wp14:anchorId="482ED336" wp14:editId="0FA42480">
            <wp:extent cx="6805251" cy="3970514"/>
            <wp:effectExtent l="0" t="0" r="15240" b="11430"/>
            <wp:docPr id="42" name="Chart 42">
              <a:extLst xmlns:a="http://schemas.openxmlformats.org/drawingml/2006/main">
                <a:ext uri="{FF2B5EF4-FFF2-40B4-BE49-F238E27FC236}">
                  <a16:creationId xmlns:a16="http://schemas.microsoft.com/office/drawing/2014/main" id="{7011DE53-A4DC-4C1C-B1AD-130F2D9AE1CA}"/>
                </a:ext>
                <a:ext uri="{147F2762-F138-4A5C-976F-8EAC2B608ADB}">
                  <a16:predDERef xmlns:a16="http://schemas.microsoft.com/office/drawing/2014/main" pred="{7E65DE21-0EC2-430E-B244-A1E80F22E2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DE17A9" w:rsidRPr="0023586C">
        <w:rPr>
          <w:rStyle w:val="eop"/>
          <w:rFonts w:ascii="Calibri" w:eastAsiaTheme="minorEastAsia" w:hAnsi="Calibri" w:cs="Calibri"/>
        </w:rPr>
        <w:t> </w:t>
      </w:r>
    </w:p>
    <w:p w14:paraId="0B11D05E" w14:textId="77777777" w:rsidR="00DE17A9" w:rsidRPr="0023586C" w:rsidRDefault="00DE17A9" w:rsidP="00DE17A9">
      <w:pPr>
        <w:pStyle w:val="paragraph"/>
        <w:spacing w:before="0" w:beforeAutospacing="0" w:after="0" w:afterAutospacing="0"/>
        <w:ind w:firstLine="15"/>
        <w:textAlignment w:val="baseline"/>
        <w:rPr>
          <w:rFonts w:ascii="Segoe UI" w:hAnsi="Segoe UI" w:cs="Segoe UI"/>
          <w:sz w:val="18"/>
          <w:szCs w:val="18"/>
        </w:rPr>
      </w:pPr>
      <w:r w:rsidRPr="0023586C">
        <w:rPr>
          <w:rStyle w:val="normaltextrun"/>
          <w:rFonts w:ascii="Calibri" w:eastAsiaTheme="majorEastAsia" w:hAnsi="Calibri" w:cs="Calibri"/>
        </w:rPr>
        <w:lastRenderedPageBreak/>
        <w:t>Individuals aged 65+ make up a larger proportion of those who thought economic instability was an important issue impacting the community in comparison to the other nine top issues.</w:t>
      </w:r>
      <w:r w:rsidRPr="0023586C">
        <w:rPr>
          <w:rStyle w:val="eop"/>
          <w:rFonts w:ascii="Calibri" w:eastAsiaTheme="minorEastAsia" w:hAnsi="Calibri" w:cs="Calibri"/>
        </w:rPr>
        <w:t> </w:t>
      </w:r>
    </w:p>
    <w:p w14:paraId="45735428" w14:textId="77777777" w:rsidR="00DE17A9" w:rsidRPr="0023586C" w:rsidRDefault="00DE17A9" w:rsidP="00DE17A9">
      <w:pPr>
        <w:pStyle w:val="paragraph"/>
        <w:spacing w:before="0" w:beforeAutospacing="0" w:after="0" w:afterAutospacing="0"/>
        <w:ind w:left="1080" w:firstLine="15"/>
        <w:textAlignment w:val="baseline"/>
        <w:rPr>
          <w:rFonts w:ascii="Segoe UI" w:hAnsi="Segoe UI" w:cs="Segoe UI"/>
          <w:sz w:val="18"/>
          <w:szCs w:val="18"/>
        </w:rPr>
      </w:pPr>
      <w:r w:rsidRPr="0023586C">
        <w:rPr>
          <w:rStyle w:val="eop"/>
          <w:rFonts w:ascii="Calibri" w:eastAsiaTheme="minorEastAsia" w:hAnsi="Calibri" w:cs="Calibri"/>
        </w:rPr>
        <w:t> </w:t>
      </w:r>
    </w:p>
    <w:p w14:paraId="74704A3C" w14:textId="694FDAD2" w:rsidR="00DE17A9" w:rsidRPr="0023586C" w:rsidRDefault="00B42526" w:rsidP="00DE17A9">
      <w:pPr>
        <w:pStyle w:val="paragraph"/>
        <w:spacing w:before="0" w:beforeAutospacing="0" w:after="0" w:afterAutospacing="0"/>
        <w:ind w:firstLine="15"/>
        <w:textAlignment w:val="baseline"/>
        <w:rPr>
          <w:rFonts w:ascii="Segoe UI" w:hAnsi="Segoe UI" w:cs="Segoe UI"/>
          <w:sz w:val="18"/>
          <w:szCs w:val="18"/>
        </w:rPr>
      </w:pPr>
      <w:r w:rsidRPr="0023586C">
        <w:rPr>
          <w:noProof/>
        </w:rPr>
        <w:drawing>
          <wp:inline distT="0" distB="0" distL="0" distR="0" wp14:anchorId="378AAA6B" wp14:editId="77FECA28">
            <wp:extent cx="6133306" cy="3906669"/>
            <wp:effectExtent l="0" t="0" r="1270" b="17780"/>
            <wp:docPr id="43" name="Chart 43">
              <a:extLst xmlns:a="http://schemas.openxmlformats.org/drawingml/2006/main">
                <a:ext uri="{FF2B5EF4-FFF2-40B4-BE49-F238E27FC236}">
                  <a16:creationId xmlns:a16="http://schemas.microsoft.com/office/drawing/2014/main" id="{577F8CF0-E917-42F4-87EF-8BBA2FE1AC16}"/>
                </a:ext>
                <a:ext uri="{147F2762-F138-4A5C-976F-8EAC2B608ADB}">
                  <a16:predDERef xmlns:a16="http://schemas.microsoft.com/office/drawing/2014/main" pred="{7011DE53-A4DC-4C1C-B1AD-130F2D9AE1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DE17A9" w:rsidRPr="0023586C">
        <w:rPr>
          <w:rStyle w:val="eop"/>
          <w:rFonts w:ascii="Calibri" w:eastAsiaTheme="minorEastAsia" w:hAnsi="Calibri" w:cs="Calibri"/>
        </w:rPr>
        <w:t> </w:t>
      </w:r>
    </w:p>
    <w:p w14:paraId="12DCD97C" w14:textId="77777777" w:rsidR="00DE17A9" w:rsidRPr="0023586C" w:rsidRDefault="00DE17A9" w:rsidP="00DE17A9">
      <w:pPr>
        <w:pStyle w:val="paragraph"/>
        <w:spacing w:before="0" w:beforeAutospacing="0" w:after="0" w:afterAutospacing="0"/>
        <w:ind w:firstLine="15"/>
        <w:textAlignment w:val="baseline"/>
        <w:rPr>
          <w:rFonts w:ascii="Segoe UI" w:hAnsi="Segoe UI" w:cs="Segoe UI"/>
          <w:sz w:val="18"/>
          <w:szCs w:val="18"/>
        </w:rPr>
      </w:pPr>
      <w:r w:rsidRPr="0023586C">
        <w:rPr>
          <w:rStyle w:val="normaltextrun"/>
          <w:rFonts w:ascii="Calibri" w:eastAsiaTheme="majorEastAsia" w:hAnsi="Calibri" w:cs="Calibri"/>
        </w:rPr>
        <w:t>Individuals with a yearly household income of up to $39,999 make up a larger proportion of those who thought lack of quality behavioral health services was an important issue impacting the community in comparison to the other nine top issues.</w:t>
      </w:r>
      <w:r w:rsidRPr="0023586C">
        <w:rPr>
          <w:rStyle w:val="eop"/>
          <w:rFonts w:ascii="Calibri" w:eastAsiaTheme="minorEastAsia" w:hAnsi="Calibri" w:cs="Calibri"/>
        </w:rPr>
        <w:t> </w:t>
      </w:r>
    </w:p>
    <w:p w14:paraId="3D901CEC" w14:textId="0483E9B2" w:rsidR="00DE17A9" w:rsidRPr="0023586C" w:rsidRDefault="00486865" w:rsidP="00DE17A9">
      <w:pPr>
        <w:pStyle w:val="paragraph"/>
        <w:spacing w:before="0" w:beforeAutospacing="0" w:after="0" w:afterAutospacing="0"/>
        <w:ind w:firstLine="15"/>
        <w:textAlignment w:val="baseline"/>
        <w:rPr>
          <w:rFonts w:ascii="Segoe UI" w:hAnsi="Segoe UI" w:cs="Segoe UI"/>
          <w:sz w:val="18"/>
          <w:szCs w:val="18"/>
        </w:rPr>
      </w:pPr>
      <w:r w:rsidRPr="0023586C">
        <w:rPr>
          <w:noProof/>
        </w:rPr>
        <w:lastRenderedPageBreak/>
        <w:drawing>
          <wp:inline distT="0" distB="0" distL="0" distR="0" wp14:anchorId="53A903F1" wp14:editId="75B5E347">
            <wp:extent cx="6965950" cy="5054600"/>
            <wp:effectExtent l="0" t="0" r="6350" b="12700"/>
            <wp:docPr id="45" name="Chart 45">
              <a:extLst xmlns:a="http://schemas.openxmlformats.org/drawingml/2006/main">
                <a:ext uri="{FF2B5EF4-FFF2-40B4-BE49-F238E27FC236}">
                  <a16:creationId xmlns:a16="http://schemas.microsoft.com/office/drawing/2014/main" id="{97396E38-C74B-435E-AF2B-BE0CD1180347}"/>
                </a:ext>
                <a:ext uri="{147F2762-F138-4A5C-976F-8EAC2B608ADB}">
                  <a16:predDERef xmlns:a16="http://schemas.microsoft.com/office/drawing/2014/main" pred="{577F8CF0-E917-42F4-87EF-8BBA2FE1AC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DE17A9" w:rsidRPr="0023586C">
        <w:rPr>
          <w:rStyle w:val="eop"/>
          <w:rFonts w:ascii="Calibri" w:eastAsiaTheme="minorEastAsia" w:hAnsi="Calibri" w:cs="Calibri"/>
        </w:rPr>
        <w:t> </w:t>
      </w:r>
    </w:p>
    <w:p w14:paraId="5CB27062" w14:textId="77777777" w:rsidR="00DE17A9" w:rsidRPr="0023586C" w:rsidRDefault="00DE17A9" w:rsidP="00DE17A9">
      <w:pPr>
        <w:pStyle w:val="paragraph"/>
        <w:spacing w:before="0" w:beforeAutospacing="0" w:after="0" w:afterAutospacing="0"/>
        <w:ind w:firstLine="15"/>
        <w:textAlignment w:val="baseline"/>
        <w:rPr>
          <w:rFonts w:ascii="Segoe UI" w:hAnsi="Segoe UI" w:cs="Segoe UI"/>
          <w:sz w:val="18"/>
          <w:szCs w:val="18"/>
        </w:rPr>
      </w:pPr>
      <w:r w:rsidRPr="0023586C">
        <w:rPr>
          <w:rStyle w:val="normaltextrun"/>
          <w:rFonts w:ascii="Calibri" w:eastAsiaTheme="majorEastAsia" w:hAnsi="Calibri" w:cs="Calibri"/>
        </w:rPr>
        <w:t>Individuals with Medicaid and Healthy Michigan Plans make up a larger proportion of those who thought lack of access to healthcare services was an important issue impacting the community in comparison to the other nine top issues.</w:t>
      </w:r>
      <w:r w:rsidRPr="0023586C">
        <w:rPr>
          <w:rStyle w:val="eop"/>
          <w:rFonts w:ascii="Calibri" w:eastAsiaTheme="minorEastAsia" w:hAnsi="Calibri" w:cs="Calibri"/>
        </w:rPr>
        <w:t> </w:t>
      </w:r>
    </w:p>
    <w:p w14:paraId="448E59F6" w14:textId="77777777" w:rsidR="00DE17A9" w:rsidRPr="0023586C" w:rsidRDefault="00DE17A9" w:rsidP="00DE17A9">
      <w:pPr>
        <w:pStyle w:val="paragraph"/>
        <w:spacing w:before="0" w:beforeAutospacing="0" w:after="0" w:afterAutospacing="0"/>
        <w:ind w:firstLine="15"/>
        <w:textAlignment w:val="baseline"/>
        <w:rPr>
          <w:rFonts w:ascii="Segoe UI" w:hAnsi="Segoe UI" w:cs="Segoe UI"/>
          <w:sz w:val="18"/>
          <w:szCs w:val="18"/>
        </w:rPr>
      </w:pPr>
      <w:r w:rsidRPr="0023586C">
        <w:rPr>
          <w:rStyle w:val="eop"/>
          <w:rFonts w:ascii="Calibri" w:eastAsiaTheme="minorEastAsia" w:hAnsi="Calibri" w:cs="Calibri"/>
        </w:rPr>
        <w:t> </w:t>
      </w:r>
    </w:p>
    <w:p w14:paraId="241DFD99" w14:textId="4C808495" w:rsidR="00DE17A9" w:rsidRPr="0023586C" w:rsidRDefault="00F63E6B" w:rsidP="00DE17A9">
      <w:pPr>
        <w:pStyle w:val="paragraph"/>
        <w:spacing w:before="0" w:beforeAutospacing="0" w:after="0" w:afterAutospacing="0"/>
        <w:ind w:firstLine="15"/>
        <w:textAlignment w:val="baseline"/>
        <w:rPr>
          <w:rFonts w:ascii="Segoe UI" w:hAnsi="Segoe UI" w:cs="Segoe UI"/>
          <w:sz w:val="18"/>
          <w:szCs w:val="18"/>
        </w:rPr>
      </w:pPr>
      <w:r w:rsidRPr="0023586C">
        <w:rPr>
          <w:noProof/>
        </w:rPr>
        <w:lastRenderedPageBreak/>
        <w:drawing>
          <wp:inline distT="0" distB="0" distL="0" distR="0" wp14:anchorId="796B1560" wp14:editId="5C671A62">
            <wp:extent cx="6858000" cy="4025265"/>
            <wp:effectExtent l="0" t="0" r="0" b="13335"/>
            <wp:docPr id="46" name="Chart 46">
              <a:extLst xmlns:a="http://schemas.openxmlformats.org/drawingml/2006/main">
                <a:ext uri="{FF2B5EF4-FFF2-40B4-BE49-F238E27FC236}">
                  <a16:creationId xmlns:a16="http://schemas.microsoft.com/office/drawing/2014/main" id="{7A624F9A-E289-479A-B410-B20A0F3CE81B}"/>
                </a:ext>
                <a:ext uri="{147F2762-F138-4A5C-976F-8EAC2B608ADB}">
                  <a16:predDERef xmlns:a16="http://schemas.microsoft.com/office/drawing/2014/main" pred="{97396E38-C74B-435E-AF2B-BE0CD11803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DE17A9" w:rsidRPr="0023586C">
        <w:rPr>
          <w:rStyle w:val="eop"/>
          <w:rFonts w:ascii="Calibri" w:eastAsiaTheme="minorEastAsia" w:hAnsi="Calibri" w:cs="Calibri"/>
        </w:rPr>
        <w:t> </w:t>
      </w:r>
    </w:p>
    <w:p w14:paraId="2D969825" w14:textId="77777777" w:rsidR="00DE17A9" w:rsidRPr="0023586C" w:rsidRDefault="00DE17A9" w:rsidP="00DE17A9">
      <w:pPr>
        <w:pStyle w:val="paragraph"/>
        <w:spacing w:before="0" w:beforeAutospacing="0" w:after="0" w:afterAutospacing="0"/>
        <w:ind w:firstLine="15"/>
        <w:textAlignment w:val="baseline"/>
        <w:rPr>
          <w:rFonts w:ascii="Segoe UI" w:hAnsi="Segoe UI" w:cs="Segoe UI"/>
          <w:sz w:val="18"/>
          <w:szCs w:val="18"/>
        </w:rPr>
      </w:pPr>
      <w:r w:rsidRPr="0023586C">
        <w:rPr>
          <w:rStyle w:val="normaltextrun"/>
          <w:rFonts w:ascii="Calibri" w:eastAsiaTheme="majorEastAsia" w:hAnsi="Calibri" w:cs="Calibri"/>
        </w:rPr>
        <w:t>Individuals who identify as Black or African American make up a larger proportion of those who thought lack of quality behavioral health services was an important issue impacting the community in comparison to the other nine top issues.</w:t>
      </w:r>
      <w:r w:rsidRPr="0023586C">
        <w:rPr>
          <w:rStyle w:val="eop"/>
          <w:rFonts w:ascii="Calibri" w:eastAsiaTheme="minorEastAsia" w:hAnsi="Calibri" w:cs="Calibri"/>
        </w:rPr>
        <w:t> </w:t>
      </w:r>
    </w:p>
    <w:p w14:paraId="05579AD0" w14:textId="77777777" w:rsidR="00DE17A9" w:rsidRPr="0023586C" w:rsidRDefault="00DE17A9" w:rsidP="00DE17A9">
      <w:pPr>
        <w:pStyle w:val="paragraph"/>
        <w:spacing w:before="0" w:beforeAutospacing="0" w:after="0" w:afterAutospacing="0"/>
        <w:ind w:firstLine="15"/>
        <w:textAlignment w:val="baseline"/>
        <w:rPr>
          <w:rFonts w:ascii="Segoe UI" w:hAnsi="Segoe UI" w:cs="Segoe UI"/>
          <w:sz w:val="18"/>
          <w:szCs w:val="18"/>
        </w:rPr>
      </w:pPr>
      <w:r w:rsidRPr="0023586C">
        <w:rPr>
          <w:rStyle w:val="eop"/>
          <w:rFonts w:ascii="Calibri" w:eastAsiaTheme="minorEastAsia" w:hAnsi="Calibri" w:cs="Calibri"/>
        </w:rPr>
        <w:t> </w:t>
      </w:r>
    </w:p>
    <w:p w14:paraId="0CDAC919" w14:textId="77777777" w:rsidR="00DE17A9" w:rsidRPr="0023586C" w:rsidRDefault="00DE17A9" w:rsidP="00DE17A9">
      <w:pPr>
        <w:pStyle w:val="paragraph"/>
        <w:spacing w:before="0" w:beforeAutospacing="0" w:after="0" w:afterAutospacing="0"/>
        <w:ind w:firstLine="15"/>
        <w:textAlignment w:val="baseline"/>
        <w:rPr>
          <w:rFonts w:ascii="Segoe UI" w:hAnsi="Segoe UI" w:cs="Segoe UI"/>
          <w:sz w:val="18"/>
          <w:szCs w:val="18"/>
        </w:rPr>
      </w:pPr>
      <w:r w:rsidRPr="0023586C">
        <w:rPr>
          <w:rStyle w:val="eop"/>
          <w:rFonts w:ascii="Calibri" w:eastAsiaTheme="minorEastAsia" w:hAnsi="Calibri" w:cs="Calibri"/>
        </w:rPr>
        <w:t> </w:t>
      </w:r>
    </w:p>
    <w:p w14:paraId="40618C03" w14:textId="23477E4C" w:rsidR="00DE17A9" w:rsidRPr="0023586C" w:rsidRDefault="00275DE6" w:rsidP="00DE17A9">
      <w:pPr>
        <w:pStyle w:val="paragraph"/>
        <w:spacing w:before="0" w:beforeAutospacing="0" w:after="0" w:afterAutospacing="0"/>
        <w:textAlignment w:val="baseline"/>
        <w:rPr>
          <w:rFonts w:ascii="Segoe UI" w:hAnsi="Segoe UI" w:cs="Segoe UI"/>
          <w:sz w:val="18"/>
          <w:szCs w:val="18"/>
        </w:rPr>
      </w:pPr>
      <w:r w:rsidRPr="0023586C">
        <w:rPr>
          <w:noProof/>
        </w:rPr>
        <w:lastRenderedPageBreak/>
        <w:drawing>
          <wp:inline distT="0" distB="0" distL="0" distR="0" wp14:anchorId="08C4F78A" wp14:editId="0A2037B7">
            <wp:extent cx="6858000" cy="3956685"/>
            <wp:effectExtent l="0" t="0" r="0" b="5715"/>
            <wp:docPr id="47" name="Chart 47">
              <a:extLst xmlns:a="http://schemas.openxmlformats.org/drawingml/2006/main">
                <a:ext uri="{FF2B5EF4-FFF2-40B4-BE49-F238E27FC236}">
                  <a16:creationId xmlns:a16="http://schemas.microsoft.com/office/drawing/2014/main" id="{5D0D8675-9BED-4024-AF99-0EEB2F449E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DE17A9" w:rsidRPr="0023586C">
        <w:rPr>
          <w:rStyle w:val="eop"/>
          <w:rFonts w:eastAsiaTheme="minorEastAsia"/>
        </w:rPr>
        <w:t> </w:t>
      </w:r>
    </w:p>
    <w:p w14:paraId="79453750" w14:textId="77777777" w:rsidR="00DE17A9" w:rsidRPr="0023586C" w:rsidRDefault="00DE17A9" w:rsidP="00DE17A9">
      <w:pPr>
        <w:pStyle w:val="paragraph"/>
        <w:spacing w:before="0" w:beforeAutospacing="0" w:after="0" w:afterAutospacing="0"/>
        <w:textAlignment w:val="baseline"/>
        <w:rPr>
          <w:rFonts w:ascii="Segoe UI" w:hAnsi="Segoe UI" w:cs="Segoe UI"/>
          <w:sz w:val="18"/>
          <w:szCs w:val="18"/>
        </w:rPr>
      </w:pPr>
      <w:r w:rsidRPr="0023586C">
        <w:rPr>
          <w:rStyle w:val="eop"/>
          <w:rFonts w:eastAsiaTheme="minorEastAsia"/>
        </w:rPr>
        <w:t> </w:t>
      </w:r>
    </w:p>
    <w:p w14:paraId="6F67EB4D" w14:textId="77777777" w:rsidR="00DE17A9" w:rsidRPr="0023586C" w:rsidRDefault="00DE17A9" w:rsidP="00DE17A9">
      <w:pPr>
        <w:pStyle w:val="paragraph"/>
        <w:spacing w:before="0" w:beforeAutospacing="0" w:after="0" w:afterAutospacing="0"/>
        <w:textAlignment w:val="baseline"/>
        <w:rPr>
          <w:rFonts w:ascii="Segoe UI" w:hAnsi="Segoe UI" w:cs="Segoe UI"/>
          <w:sz w:val="18"/>
          <w:szCs w:val="18"/>
        </w:rPr>
      </w:pPr>
      <w:r w:rsidRPr="0023586C">
        <w:rPr>
          <w:rStyle w:val="eop"/>
          <w:rFonts w:eastAsiaTheme="minorEastAsia"/>
        </w:rPr>
        <w:t> </w:t>
      </w:r>
    </w:p>
    <w:p w14:paraId="00BAD0E7" w14:textId="77777777" w:rsidR="00DE17A9" w:rsidRPr="0023586C" w:rsidRDefault="00DE17A9" w:rsidP="00DE17A9">
      <w:pPr>
        <w:pStyle w:val="paragraph"/>
        <w:spacing w:before="0" w:beforeAutospacing="0" w:after="0" w:afterAutospacing="0"/>
        <w:ind w:firstLine="15"/>
        <w:textAlignment w:val="baseline"/>
        <w:rPr>
          <w:rFonts w:ascii="Segoe UI" w:hAnsi="Segoe UI" w:cs="Segoe UI"/>
          <w:sz w:val="18"/>
          <w:szCs w:val="18"/>
        </w:rPr>
      </w:pPr>
      <w:r w:rsidRPr="0023586C">
        <w:rPr>
          <w:rStyle w:val="eop"/>
          <w:rFonts w:ascii="Calibri" w:eastAsiaTheme="minorEastAsia" w:hAnsi="Calibri" w:cs="Calibri"/>
        </w:rPr>
        <w:t> </w:t>
      </w:r>
    </w:p>
    <w:p w14:paraId="19ECDF00" w14:textId="539F3BA8" w:rsidR="00DE17A9" w:rsidRPr="0023586C" w:rsidRDefault="009F2616" w:rsidP="00DE17A9">
      <w:pPr>
        <w:pStyle w:val="paragraph"/>
        <w:spacing w:before="0" w:beforeAutospacing="0" w:after="0" w:afterAutospacing="0"/>
        <w:ind w:firstLine="15"/>
        <w:textAlignment w:val="baseline"/>
        <w:rPr>
          <w:rFonts w:ascii="Segoe UI" w:hAnsi="Segoe UI" w:cs="Segoe UI"/>
          <w:sz w:val="18"/>
          <w:szCs w:val="18"/>
        </w:rPr>
      </w:pPr>
      <w:r w:rsidRPr="0023586C">
        <w:rPr>
          <w:noProof/>
        </w:rPr>
        <w:lastRenderedPageBreak/>
        <w:drawing>
          <wp:inline distT="0" distB="0" distL="0" distR="0" wp14:anchorId="1EC07E90" wp14:editId="6F7A3F96">
            <wp:extent cx="6817783" cy="3752850"/>
            <wp:effectExtent l="0" t="0" r="2540" b="0"/>
            <wp:docPr id="48" name="Chart 48">
              <a:extLst xmlns:a="http://schemas.openxmlformats.org/drawingml/2006/main">
                <a:ext uri="{FF2B5EF4-FFF2-40B4-BE49-F238E27FC236}">
                  <a16:creationId xmlns:a16="http://schemas.microsoft.com/office/drawing/2014/main" id="{B210D047-F903-472B-848E-6CA3331A4E77}"/>
                </a:ext>
                <a:ext uri="{147F2762-F138-4A5C-976F-8EAC2B608ADB}">
                  <a16:predDERef xmlns:a16="http://schemas.microsoft.com/office/drawing/2014/main" pred="{5D0D8675-9BED-4024-AF99-0EEB2F449E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DE17A9" w:rsidRPr="0023586C">
        <w:rPr>
          <w:rStyle w:val="eop"/>
          <w:rFonts w:ascii="Calibri" w:eastAsiaTheme="minorEastAsia" w:hAnsi="Calibri" w:cs="Calibri"/>
        </w:rPr>
        <w:t> </w:t>
      </w:r>
    </w:p>
    <w:p w14:paraId="2F33B581" w14:textId="77777777" w:rsidR="00DE17A9" w:rsidRPr="00B3249D" w:rsidRDefault="00DE17A9" w:rsidP="00DE17A9">
      <w:pPr>
        <w:pStyle w:val="paragraph"/>
        <w:spacing w:before="0" w:beforeAutospacing="0" w:after="0" w:afterAutospacing="0"/>
        <w:ind w:firstLine="15"/>
        <w:textAlignment w:val="baseline"/>
        <w:rPr>
          <w:rStyle w:val="eop"/>
          <w:rFonts w:ascii="Calibri" w:eastAsiaTheme="minorEastAsia" w:hAnsi="Calibri" w:cs="Calibri"/>
        </w:rPr>
      </w:pPr>
      <w:r w:rsidRPr="00B3249D">
        <w:rPr>
          <w:rStyle w:val="normaltextrun"/>
          <w:rFonts w:ascii="Calibri" w:eastAsiaTheme="majorEastAsia" w:hAnsi="Calibri" w:cs="Calibri"/>
        </w:rPr>
        <w:t>Individuals with a yearly household income of up to $19,999 make up a larger proportion of those who said not enough greenspaces prevented them from being more physically active in their community compared to the other top issues.</w:t>
      </w:r>
      <w:r w:rsidRPr="00B3249D">
        <w:rPr>
          <w:rStyle w:val="eop"/>
          <w:rFonts w:ascii="Calibri" w:eastAsiaTheme="minorEastAsia" w:hAnsi="Calibri" w:cs="Calibri"/>
        </w:rPr>
        <w:t> </w:t>
      </w:r>
    </w:p>
    <w:p w14:paraId="00AA7ECA" w14:textId="77777777" w:rsidR="009F3DF5" w:rsidRPr="00B3249D" w:rsidRDefault="009F3DF5" w:rsidP="00DE17A9">
      <w:pPr>
        <w:pStyle w:val="paragraph"/>
        <w:spacing w:before="0" w:beforeAutospacing="0" w:after="0" w:afterAutospacing="0"/>
        <w:ind w:firstLine="15"/>
        <w:textAlignment w:val="baseline"/>
        <w:rPr>
          <w:rStyle w:val="eop"/>
          <w:rFonts w:ascii="Calibri" w:eastAsiaTheme="minorEastAsia" w:hAnsi="Calibri" w:cs="Calibri"/>
        </w:rPr>
      </w:pPr>
    </w:p>
    <w:p w14:paraId="40FE5549" w14:textId="2EE577ED" w:rsidR="009F3DF5" w:rsidRPr="00B3249D" w:rsidRDefault="00F64F97" w:rsidP="00DE17A9">
      <w:pPr>
        <w:pStyle w:val="paragraph"/>
        <w:spacing w:before="0" w:beforeAutospacing="0" w:after="0" w:afterAutospacing="0"/>
        <w:ind w:firstLine="15"/>
        <w:textAlignment w:val="baseline"/>
        <w:rPr>
          <w:rFonts w:asciiTheme="minorHAnsi" w:hAnsiTheme="minorHAnsi" w:cstheme="minorHAnsi"/>
        </w:rPr>
      </w:pPr>
      <w:r w:rsidRPr="00B3249D">
        <w:rPr>
          <w:rFonts w:asciiTheme="minorHAnsi" w:hAnsiTheme="minorHAnsi" w:cstheme="minorHAnsi"/>
        </w:rPr>
        <w:t>Survey respondents were asked to imagine a ladder with steps numbered from zero at the bottom to ten at the top. The top of the ladder represented the best possible life (10</w:t>
      </w:r>
      <w:proofErr w:type="gramStart"/>
      <w:r w:rsidRPr="00B3249D">
        <w:rPr>
          <w:rFonts w:asciiTheme="minorHAnsi" w:hAnsiTheme="minorHAnsi" w:cstheme="minorHAnsi"/>
        </w:rPr>
        <w:t>)</w:t>
      </w:r>
      <w:proofErr w:type="gramEnd"/>
      <w:r w:rsidRPr="00B3249D">
        <w:rPr>
          <w:rFonts w:asciiTheme="minorHAnsi" w:hAnsiTheme="minorHAnsi" w:cstheme="minorHAnsi"/>
        </w:rPr>
        <w:t xml:space="preserve"> and the bottom of the ladder represented the worst possible life (0). Survey respondents identified where they felt they stood on the ladder at the time of completing the survey and where they felt they would stand three years from now.</w:t>
      </w:r>
    </w:p>
    <w:p w14:paraId="2A90C3A6" w14:textId="77777777" w:rsidR="00F64F97" w:rsidRPr="00B3249D" w:rsidRDefault="00F64F97" w:rsidP="00DE17A9">
      <w:pPr>
        <w:pStyle w:val="paragraph"/>
        <w:spacing w:before="0" w:beforeAutospacing="0" w:after="0" w:afterAutospacing="0"/>
        <w:ind w:firstLine="15"/>
        <w:textAlignment w:val="baseline"/>
        <w:rPr>
          <w:rFonts w:asciiTheme="minorHAnsi" w:hAnsiTheme="minorHAnsi" w:cstheme="minorHAnsi"/>
        </w:rPr>
      </w:pPr>
    </w:p>
    <w:p w14:paraId="595971BE" w14:textId="3C2FCDE5" w:rsidR="00F64F97" w:rsidRPr="00B3249D" w:rsidRDefault="00F64F97" w:rsidP="00DE17A9">
      <w:pPr>
        <w:pStyle w:val="paragraph"/>
        <w:spacing w:before="0" w:beforeAutospacing="0" w:after="0" w:afterAutospacing="0"/>
        <w:ind w:firstLine="15"/>
        <w:textAlignment w:val="baseline"/>
        <w:rPr>
          <w:rStyle w:val="eop"/>
          <w:rFonts w:ascii="Calibri" w:hAnsi="Calibri" w:cs="Calibri"/>
        </w:rPr>
      </w:pPr>
      <w:r w:rsidRPr="00B3249D">
        <w:rPr>
          <w:rFonts w:asciiTheme="minorHAnsi" w:hAnsiTheme="minorHAnsi" w:cstheme="minorHAnsi"/>
        </w:rPr>
        <w:t>39.28%</w:t>
      </w:r>
      <w:r w:rsidR="00BA5C33" w:rsidRPr="00B3249D">
        <w:rPr>
          <w:rFonts w:asciiTheme="minorHAnsi" w:hAnsiTheme="minorHAnsi" w:cstheme="minorHAnsi"/>
        </w:rPr>
        <w:t xml:space="preserve"> </w:t>
      </w:r>
      <w:r w:rsidR="00BA5C33" w:rsidRPr="00B3249D">
        <w:rPr>
          <w:rStyle w:val="normaltextrun"/>
          <w:rFonts w:ascii="Calibri" w:eastAsiaTheme="majorEastAsia" w:hAnsi="Calibri" w:cs="Calibri"/>
        </w:rPr>
        <w:t>of Community Survey respondents in Antrim, Charlevoix, Emmett, and Otsego Counties are currently either struggling or suffering compared to 60.72% who are thriving (n=415).</w:t>
      </w:r>
      <w:r w:rsidR="00BA5C33" w:rsidRPr="00B3249D">
        <w:rPr>
          <w:rStyle w:val="eop"/>
          <w:rFonts w:ascii="Calibri" w:hAnsi="Calibri" w:cs="Calibri"/>
        </w:rPr>
        <w:t> </w:t>
      </w:r>
    </w:p>
    <w:p w14:paraId="64F23D8A" w14:textId="77777777" w:rsidR="00BA5C33" w:rsidRPr="0023586C" w:rsidRDefault="00BA5C33" w:rsidP="00DE17A9">
      <w:pPr>
        <w:pStyle w:val="paragraph"/>
        <w:spacing w:before="0" w:beforeAutospacing="0" w:after="0" w:afterAutospacing="0"/>
        <w:ind w:firstLine="15"/>
        <w:textAlignment w:val="baseline"/>
        <w:rPr>
          <w:rFonts w:asciiTheme="minorHAnsi" w:hAnsiTheme="minorHAnsi" w:cstheme="minorHAnsi"/>
          <w:sz w:val="22"/>
          <w:szCs w:val="22"/>
        </w:rPr>
      </w:pPr>
    </w:p>
    <w:p w14:paraId="79E0FF2C" w14:textId="332CB164" w:rsidR="00BA5C33" w:rsidRPr="0023586C" w:rsidRDefault="00AD6208" w:rsidP="00DE17A9">
      <w:pPr>
        <w:pStyle w:val="paragraph"/>
        <w:spacing w:before="0" w:beforeAutospacing="0" w:after="0" w:afterAutospacing="0"/>
        <w:ind w:firstLine="15"/>
        <w:textAlignment w:val="baseline"/>
        <w:rPr>
          <w:rFonts w:asciiTheme="minorHAnsi" w:hAnsiTheme="minorHAnsi" w:cstheme="minorHAnsi"/>
          <w:sz w:val="22"/>
          <w:szCs w:val="22"/>
        </w:rPr>
      </w:pPr>
      <w:r w:rsidRPr="0023586C">
        <w:rPr>
          <w:rFonts w:ascii="Segoe UI" w:hAnsi="Segoe UI" w:cs="Segoe UI"/>
          <w:noProof/>
          <w:sz w:val="18"/>
          <w:szCs w:val="18"/>
          <w14:ligatures w14:val="standardContextual"/>
        </w:rPr>
        <w:lastRenderedPageBreak/>
        <w:drawing>
          <wp:inline distT="0" distB="0" distL="0" distR="0" wp14:anchorId="549E0F9C" wp14:editId="4EC9BC0C">
            <wp:extent cx="5486400" cy="32004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1386F00" w14:textId="77777777" w:rsidR="001655B4" w:rsidRPr="0023586C" w:rsidRDefault="001655B4" w:rsidP="00DE17A9">
      <w:pPr>
        <w:pStyle w:val="paragraph"/>
        <w:spacing w:before="0" w:beforeAutospacing="0" w:after="0" w:afterAutospacing="0"/>
        <w:ind w:firstLine="15"/>
        <w:textAlignment w:val="baseline"/>
        <w:rPr>
          <w:rFonts w:asciiTheme="minorHAnsi" w:hAnsiTheme="minorHAnsi" w:cstheme="minorHAnsi"/>
          <w:sz w:val="22"/>
          <w:szCs w:val="22"/>
        </w:rPr>
      </w:pPr>
    </w:p>
    <w:p w14:paraId="4FF8DC94" w14:textId="77306732" w:rsidR="001655B4" w:rsidRPr="00B3249D" w:rsidRDefault="001655B4" w:rsidP="001655B4">
      <w:pPr>
        <w:pStyle w:val="paragraph"/>
        <w:spacing w:before="0" w:beforeAutospacing="0" w:after="0" w:afterAutospacing="0"/>
        <w:textAlignment w:val="baseline"/>
        <w:rPr>
          <w:rFonts w:ascii="Segoe UI" w:hAnsi="Segoe UI" w:cs="Segoe UI"/>
        </w:rPr>
      </w:pPr>
      <w:r w:rsidRPr="00B3249D">
        <w:rPr>
          <w:rStyle w:val="normaltextrun"/>
          <w:rFonts w:ascii="Calibri" w:eastAsiaTheme="majorEastAsia" w:hAnsi="Calibri" w:cs="Calibri"/>
        </w:rPr>
        <w:t>37.11% of Community Survey respondents in Antrim, Charlevoix, Emmett, and Otsego Counties predict they will either be struggling or suffering compared to 62.89% who predict they will be thriving three years from now (n=593).</w:t>
      </w:r>
      <w:r w:rsidRPr="00B3249D">
        <w:rPr>
          <w:rStyle w:val="eop"/>
          <w:rFonts w:ascii="Calibri" w:hAnsi="Calibri" w:cs="Calibri"/>
        </w:rPr>
        <w:t> </w:t>
      </w:r>
    </w:p>
    <w:p w14:paraId="34E1A80D" w14:textId="77777777" w:rsidR="001655B4" w:rsidRPr="0023586C" w:rsidRDefault="001655B4" w:rsidP="00DE17A9">
      <w:pPr>
        <w:pStyle w:val="paragraph"/>
        <w:spacing w:before="0" w:beforeAutospacing="0" w:after="0" w:afterAutospacing="0"/>
        <w:ind w:firstLine="15"/>
        <w:textAlignment w:val="baseline"/>
        <w:rPr>
          <w:rFonts w:asciiTheme="minorHAnsi" w:hAnsiTheme="minorHAnsi" w:cstheme="minorHAnsi"/>
          <w:sz w:val="22"/>
          <w:szCs w:val="22"/>
        </w:rPr>
      </w:pPr>
    </w:p>
    <w:p w14:paraId="2746A1B8" w14:textId="2C65C9A7" w:rsidR="001655B4" w:rsidRPr="0023586C" w:rsidRDefault="00FF7AED" w:rsidP="00DE17A9">
      <w:pPr>
        <w:pStyle w:val="paragraph"/>
        <w:spacing w:before="0" w:beforeAutospacing="0" w:after="0" w:afterAutospacing="0"/>
        <w:ind w:firstLine="15"/>
        <w:textAlignment w:val="baseline"/>
        <w:rPr>
          <w:rFonts w:asciiTheme="minorHAnsi" w:hAnsiTheme="minorHAnsi" w:cstheme="minorHAnsi"/>
          <w:sz w:val="22"/>
          <w:szCs w:val="22"/>
        </w:rPr>
      </w:pPr>
      <w:r w:rsidRPr="0023586C">
        <w:rPr>
          <w:rFonts w:ascii="Segoe UI" w:hAnsi="Segoe UI" w:cs="Segoe UI"/>
          <w:noProof/>
          <w:sz w:val="18"/>
          <w:szCs w:val="18"/>
          <w14:ligatures w14:val="standardContextual"/>
        </w:rPr>
        <w:drawing>
          <wp:inline distT="0" distB="0" distL="0" distR="0" wp14:anchorId="57F5D52C" wp14:editId="0CFFDA18">
            <wp:extent cx="5486400" cy="3200400"/>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902A831" w14:textId="77777777" w:rsidR="00487ED7" w:rsidRPr="0023586C" w:rsidRDefault="00487ED7" w:rsidP="001A5FF8">
      <w:pPr>
        <w:pStyle w:val="paragraph"/>
        <w:spacing w:before="0" w:beforeAutospacing="0" w:after="0" w:afterAutospacing="0"/>
        <w:textAlignment w:val="baseline"/>
        <w:rPr>
          <w:rFonts w:asciiTheme="minorHAnsi" w:hAnsiTheme="minorHAnsi" w:cstheme="minorHAnsi"/>
          <w:sz w:val="22"/>
          <w:szCs w:val="22"/>
        </w:rPr>
      </w:pPr>
    </w:p>
    <w:p w14:paraId="7FE11CFD" w14:textId="77777777" w:rsidR="00487ED7" w:rsidRPr="00B3249D" w:rsidRDefault="00487ED7" w:rsidP="00487ED7">
      <w:pPr>
        <w:pStyle w:val="paragraph"/>
        <w:spacing w:before="0" w:beforeAutospacing="0" w:after="0" w:afterAutospacing="0"/>
        <w:textAlignment w:val="baseline"/>
        <w:rPr>
          <w:rStyle w:val="eop"/>
          <w:rFonts w:ascii="Calibri" w:hAnsi="Calibri" w:cs="Calibri"/>
        </w:rPr>
      </w:pPr>
      <w:r w:rsidRPr="00B3249D">
        <w:rPr>
          <w:rStyle w:val="normaltextrun"/>
          <w:rFonts w:ascii="Calibri" w:eastAsiaTheme="majorEastAsia" w:hAnsi="Calibri" w:cs="Calibri"/>
        </w:rPr>
        <w:t>On average, Community Survey respondents HDNW felt they would move .82 of a step higher on the ladder three years from how they scored themselves presently.</w:t>
      </w:r>
      <w:r w:rsidRPr="00B3249D">
        <w:rPr>
          <w:rStyle w:val="eop"/>
          <w:rFonts w:ascii="Calibri" w:hAnsi="Calibri" w:cs="Calibri"/>
        </w:rPr>
        <w:t> </w:t>
      </w:r>
    </w:p>
    <w:p w14:paraId="7A221223" w14:textId="77777777" w:rsidR="00487ED7" w:rsidRPr="0023586C" w:rsidRDefault="00487ED7" w:rsidP="00487ED7">
      <w:pPr>
        <w:pStyle w:val="paragraph"/>
        <w:spacing w:before="0" w:beforeAutospacing="0" w:after="0" w:afterAutospacing="0"/>
        <w:textAlignment w:val="baseline"/>
        <w:rPr>
          <w:rFonts w:ascii="Segoe UI" w:hAnsi="Segoe UI" w:cs="Segoe UI"/>
          <w:sz w:val="18"/>
          <w:szCs w:val="18"/>
        </w:rPr>
      </w:pPr>
    </w:p>
    <w:p w14:paraId="1890A39A" w14:textId="65243591" w:rsidR="00487ED7" w:rsidRPr="0023586C" w:rsidRDefault="00487ED7" w:rsidP="00487ED7">
      <w:pPr>
        <w:pStyle w:val="paragraph"/>
        <w:spacing w:before="0" w:beforeAutospacing="0" w:after="0" w:afterAutospacing="0"/>
        <w:textAlignment w:val="baseline"/>
        <w:rPr>
          <w:rFonts w:asciiTheme="minorHAnsi" w:hAnsiTheme="minorHAnsi" w:cstheme="minorHAnsi"/>
          <w:sz w:val="22"/>
          <w:szCs w:val="22"/>
        </w:rPr>
      </w:pPr>
      <w:r w:rsidRPr="0023586C">
        <w:rPr>
          <w:rStyle w:val="normaltextrun"/>
          <w:rFonts w:ascii="Calibri" w:eastAsiaTheme="majorEastAsia" w:hAnsi="Calibri" w:cs="Calibri"/>
          <w:i/>
          <w:iCs/>
          <w:sz w:val="20"/>
          <w:szCs w:val="20"/>
        </w:rPr>
        <w:t xml:space="preserve">*The </w:t>
      </w:r>
      <w:proofErr w:type="spellStart"/>
      <w:r w:rsidRPr="0023586C">
        <w:rPr>
          <w:rStyle w:val="normaltextrun"/>
          <w:rFonts w:ascii="Calibri" w:eastAsiaTheme="majorEastAsia" w:hAnsi="Calibri" w:cs="Calibri"/>
          <w:i/>
          <w:iCs/>
          <w:sz w:val="20"/>
          <w:szCs w:val="20"/>
        </w:rPr>
        <w:t>Cantril</w:t>
      </w:r>
      <w:proofErr w:type="spellEnd"/>
      <w:r w:rsidRPr="0023586C">
        <w:rPr>
          <w:rStyle w:val="normaltextrun"/>
          <w:rFonts w:ascii="Calibri" w:eastAsiaTheme="majorEastAsia" w:hAnsi="Calibri" w:cs="Calibri"/>
          <w:i/>
          <w:iCs/>
          <w:sz w:val="20"/>
          <w:szCs w:val="20"/>
        </w:rPr>
        <w:t xml:space="preserve">-Ladder self-anchoring scale is used to measure subjective well-being. Scores can be grouped into three categories- thriving, struggling, and suffering. </w:t>
      </w:r>
      <w:proofErr w:type="spellStart"/>
      <w:r w:rsidRPr="0023586C">
        <w:rPr>
          <w:rStyle w:val="normaltextrun"/>
          <w:rFonts w:ascii="Calibri" w:eastAsiaTheme="majorEastAsia" w:hAnsi="Calibri" w:cs="Calibri"/>
          <w:i/>
          <w:iCs/>
          <w:sz w:val="20"/>
          <w:szCs w:val="20"/>
        </w:rPr>
        <w:t>Cantril’s</w:t>
      </w:r>
      <w:proofErr w:type="spellEnd"/>
      <w:r w:rsidRPr="0023586C">
        <w:rPr>
          <w:rStyle w:val="normaltextrun"/>
          <w:rFonts w:ascii="Calibri" w:eastAsiaTheme="majorEastAsia" w:hAnsi="Calibri" w:cs="Calibri"/>
          <w:i/>
          <w:iCs/>
          <w:sz w:val="20"/>
          <w:szCs w:val="20"/>
        </w:rPr>
        <w:t xml:space="preserve"> Ladder data was analyzed separately for the purpose of the 2021 MiThrive Community Health Needs Assessment.</w:t>
      </w:r>
      <w:r w:rsidRPr="0023586C">
        <w:rPr>
          <w:rStyle w:val="eop"/>
          <w:rFonts w:ascii="Calibri" w:hAnsi="Calibri" w:cs="Calibri"/>
          <w:sz w:val="20"/>
          <w:szCs w:val="20"/>
        </w:rPr>
        <w:t> </w:t>
      </w:r>
    </w:p>
    <w:p w14:paraId="7938C68E" w14:textId="4B2839D5" w:rsidR="00115816" w:rsidRPr="0023586C" w:rsidRDefault="00487ED7" w:rsidP="001A5FF8">
      <w:pPr>
        <w:pStyle w:val="paragraph"/>
        <w:numPr>
          <w:ilvl w:val="0"/>
          <w:numId w:val="68"/>
        </w:numPr>
        <w:spacing w:before="0" w:beforeAutospacing="0" w:after="0" w:afterAutospacing="0"/>
        <w:ind w:left="1350" w:firstLine="90"/>
        <w:textAlignment w:val="baseline"/>
        <w:rPr>
          <w:rFonts w:ascii="Calibri" w:hAnsi="Calibri" w:cs="Calibri"/>
        </w:rPr>
      </w:pPr>
      <w:r w:rsidRPr="001A5FF8">
        <w:rPr>
          <w:rStyle w:val="normaltextrun"/>
          <w:rFonts w:ascii="Calibri" w:eastAsiaTheme="minorEastAsia" w:hAnsi="Calibri" w:cs="Calibri"/>
          <w:b/>
          <w:bCs/>
        </w:rPr>
        <w:lastRenderedPageBreak/>
        <w:t>P</w:t>
      </w:r>
      <w:r w:rsidR="00115816" w:rsidRPr="001A5FF8">
        <w:rPr>
          <w:rStyle w:val="normaltextrun"/>
          <w:rFonts w:ascii="Calibri" w:eastAsiaTheme="minorEastAsia" w:hAnsi="Calibri" w:cs="Calibri"/>
          <w:b/>
          <w:bCs/>
        </w:rPr>
        <w:t>ulse Survey </w:t>
      </w:r>
      <w:r w:rsidR="00115816" w:rsidRPr="0023586C">
        <w:rPr>
          <w:rStyle w:val="normaltextrun"/>
          <w:rFonts w:ascii="Calibri" w:eastAsiaTheme="minorEastAsia" w:hAnsi="Calibri" w:cs="Calibri"/>
        </w:rPr>
        <w:t> </w:t>
      </w:r>
      <w:r w:rsidR="00115816" w:rsidRPr="0023586C">
        <w:rPr>
          <w:rStyle w:val="eop"/>
          <w:rFonts w:ascii="Calibri" w:eastAsiaTheme="majorEastAsia" w:hAnsi="Calibri" w:cs="Calibri"/>
        </w:rPr>
        <w:t> </w:t>
      </w:r>
    </w:p>
    <w:p w14:paraId="12262C0D" w14:textId="77777777" w:rsidR="00115816" w:rsidRPr="0023586C" w:rsidRDefault="00115816" w:rsidP="00115816">
      <w:pPr>
        <w:pStyle w:val="paragraph"/>
        <w:spacing w:before="0" w:beforeAutospacing="0" w:after="0" w:afterAutospacing="0"/>
        <w:ind w:left="720"/>
        <w:textAlignment w:val="baseline"/>
        <w:rPr>
          <w:rFonts w:ascii="Segoe UI" w:hAnsi="Segoe UI" w:cs="Segoe UI"/>
          <w:sz w:val="18"/>
          <w:szCs w:val="18"/>
        </w:rPr>
      </w:pPr>
      <w:r w:rsidRPr="0023586C">
        <w:rPr>
          <w:rStyle w:val="normaltextrun"/>
          <w:rFonts w:ascii="Calibri" w:eastAsiaTheme="minorEastAsia" w:hAnsi="Calibri" w:cs="Calibri"/>
        </w:rPr>
        <w:t> </w:t>
      </w:r>
      <w:r w:rsidRPr="0023586C">
        <w:rPr>
          <w:rStyle w:val="eop"/>
          <w:rFonts w:ascii="Calibri" w:eastAsiaTheme="majorEastAsia" w:hAnsi="Calibri" w:cs="Calibri"/>
        </w:rPr>
        <w:t> </w:t>
      </w:r>
    </w:p>
    <w:p w14:paraId="5D74A8F1" w14:textId="77777777" w:rsidR="00115816" w:rsidRPr="0023586C" w:rsidRDefault="00115816" w:rsidP="00115816">
      <w:pPr>
        <w:pStyle w:val="paragraph"/>
        <w:spacing w:before="0" w:beforeAutospacing="0" w:after="0" w:afterAutospacing="0"/>
        <w:ind w:left="720"/>
        <w:textAlignment w:val="baseline"/>
        <w:rPr>
          <w:rFonts w:ascii="Segoe UI" w:hAnsi="Segoe UI" w:cs="Segoe UI"/>
          <w:sz w:val="18"/>
          <w:szCs w:val="18"/>
        </w:rPr>
      </w:pPr>
      <w:r w:rsidRPr="0023586C">
        <w:rPr>
          <w:rStyle w:val="normaltextrun"/>
          <w:rFonts w:ascii="Calibri" w:eastAsiaTheme="minorEastAsia" w:hAnsi="Calibri" w:cs="Calibri"/>
        </w:rPr>
        <w:t>The purpose of the Pulse Survey was to gather input from people and populations facing barriers and inequities in the 31-county MiThrive region. It was a four-part data collection series, where each topic-specific questionnaire was conducted over a two-week span resulting in an eight-week data collection period. This data collection series included four three-question surveys targeting key topic areas to be conducted with clients and patients.  </w:t>
      </w:r>
      <w:r w:rsidRPr="0023586C">
        <w:rPr>
          <w:rStyle w:val="eop"/>
          <w:rFonts w:ascii="Calibri" w:eastAsiaTheme="majorEastAsia" w:hAnsi="Calibri" w:cs="Calibri"/>
        </w:rPr>
        <w:t> </w:t>
      </w:r>
    </w:p>
    <w:p w14:paraId="5F82048F" w14:textId="77777777" w:rsidR="00115816" w:rsidRPr="0023586C" w:rsidRDefault="00115816" w:rsidP="00115816">
      <w:pPr>
        <w:pStyle w:val="paragraph"/>
        <w:spacing w:before="0" w:beforeAutospacing="0" w:after="0" w:afterAutospacing="0"/>
        <w:textAlignment w:val="baseline"/>
        <w:rPr>
          <w:rFonts w:ascii="Segoe UI" w:hAnsi="Segoe UI" w:cs="Segoe UI"/>
          <w:sz w:val="18"/>
          <w:szCs w:val="18"/>
        </w:rPr>
      </w:pPr>
      <w:r w:rsidRPr="0023586C">
        <w:rPr>
          <w:rStyle w:val="normaltextrun"/>
          <w:rFonts w:ascii="Calibri" w:eastAsiaTheme="minorEastAsia" w:hAnsi="Calibri" w:cs="Calibri"/>
        </w:rPr>
        <w:t> </w:t>
      </w:r>
      <w:r w:rsidRPr="0023586C">
        <w:rPr>
          <w:rStyle w:val="eop"/>
          <w:rFonts w:ascii="Calibri" w:eastAsiaTheme="majorEastAsia" w:hAnsi="Calibri" w:cs="Calibri"/>
        </w:rPr>
        <w:t> </w:t>
      </w:r>
    </w:p>
    <w:p w14:paraId="19F5C814" w14:textId="77777777" w:rsidR="00115816" w:rsidRPr="0023586C" w:rsidRDefault="00115816" w:rsidP="00115816">
      <w:pPr>
        <w:pStyle w:val="paragraph"/>
        <w:spacing w:before="0" w:beforeAutospacing="0" w:after="0" w:afterAutospacing="0"/>
        <w:ind w:left="720"/>
        <w:textAlignment w:val="baseline"/>
        <w:rPr>
          <w:rFonts w:ascii="Segoe UI" w:hAnsi="Segoe UI" w:cs="Segoe UI"/>
          <w:sz w:val="18"/>
          <w:szCs w:val="18"/>
        </w:rPr>
      </w:pPr>
      <w:r w:rsidRPr="0023586C">
        <w:rPr>
          <w:rStyle w:val="normaltextrun"/>
          <w:rFonts w:ascii="Calibri" w:eastAsiaTheme="minorEastAsia" w:hAnsi="Calibri" w:cs="Calibri"/>
        </w:rPr>
        <w:t>The Pulse Surveys were designed to be weaved into existing intake and appointment processes of participating agencies/organizations. Community partners administered the Pulse Survey series between July 26, 2021, and September 17, 2021, using a variety of delivery methods including in-person interviews, phone interviews, in-person paper surveys, and through client text services. Pulse Survey questionnaires were provided in English and Spanish. </w:t>
      </w:r>
      <w:r w:rsidRPr="0023586C">
        <w:rPr>
          <w:rStyle w:val="eop"/>
          <w:rFonts w:ascii="Calibri" w:eastAsiaTheme="majorEastAsia" w:hAnsi="Calibri" w:cs="Calibri"/>
        </w:rPr>
        <w:t> </w:t>
      </w:r>
    </w:p>
    <w:p w14:paraId="050970D9" w14:textId="77777777" w:rsidR="00115816" w:rsidRPr="0023586C" w:rsidRDefault="00115816" w:rsidP="00115816">
      <w:pPr>
        <w:pStyle w:val="paragraph"/>
        <w:spacing w:before="0" w:beforeAutospacing="0" w:after="0" w:afterAutospacing="0"/>
        <w:textAlignment w:val="baseline"/>
        <w:rPr>
          <w:rFonts w:ascii="Segoe UI" w:hAnsi="Segoe UI" w:cs="Segoe UI"/>
          <w:sz w:val="18"/>
          <w:szCs w:val="18"/>
        </w:rPr>
      </w:pPr>
      <w:r w:rsidRPr="0023586C">
        <w:rPr>
          <w:rStyle w:val="normaltextrun"/>
          <w:rFonts w:ascii="Calibri" w:eastAsiaTheme="minorEastAsia" w:hAnsi="Calibri" w:cs="Calibri"/>
        </w:rPr>
        <w:t> </w:t>
      </w:r>
      <w:r w:rsidRPr="0023586C">
        <w:rPr>
          <w:rStyle w:val="eop"/>
          <w:rFonts w:ascii="Calibri" w:eastAsiaTheme="majorEastAsia" w:hAnsi="Calibri" w:cs="Calibri"/>
        </w:rPr>
        <w:t> </w:t>
      </w:r>
    </w:p>
    <w:p w14:paraId="563AF68B" w14:textId="77777777" w:rsidR="00115816" w:rsidRPr="0023586C" w:rsidRDefault="00115816" w:rsidP="00115816">
      <w:pPr>
        <w:pStyle w:val="paragraph"/>
        <w:spacing w:before="0" w:beforeAutospacing="0" w:after="0" w:afterAutospacing="0"/>
        <w:ind w:left="720"/>
        <w:textAlignment w:val="baseline"/>
        <w:rPr>
          <w:rFonts w:ascii="Segoe UI" w:hAnsi="Segoe UI" w:cs="Segoe UI"/>
          <w:sz w:val="18"/>
          <w:szCs w:val="18"/>
        </w:rPr>
      </w:pPr>
      <w:r w:rsidRPr="0023586C">
        <w:rPr>
          <w:rStyle w:val="normaltextrun"/>
          <w:rFonts w:ascii="Calibri" w:eastAsiaTheme="minorEastAsia" w:hAnsi="Calibri" w:cs="Calibri"/>
        </w:rPr>
        <w:t>Each Pulse Survey focused on a different quality of life topic area (aging, economic security, children, and disability) using a Likert-scale question and open-ended topic-specific question. Additionally, each survey included an open-ended equity question. Within Antrim, Charlevoix, Emmet, and Otsego Counties, 23 aging, 23 children, 35 disability, and 44 economic responses were collected. </w:t>
      </w:r>
      <w:r w:rsidRPr="0023586C">
        <w:rPr>
          <w:rStyle w:val="eop"/>
          <w:rFonts w:ascii="Calibri" w:eastAsiaTheme="majorEastAsia" w:hAnsi="Calibri" w:cs="Calibri"/>
        </w:rPr>
        <w:t> </w:t>
      </w:r>
    </w:p>
    <w:p w14:paraId="2F1117CD" w14:textId="77777777" w:rsidR="00115816" w:rsidRPr="0023586C" w:rsidRDefault="00115816" w:rsidP="00115816">
      <w:pPr>
        <w:pStyle w:val="paragraph"/>
        <w:spacing w:before="0" w:beforeAutospacing="0" w:after="0" w:afterAutospacing="0"/>
        <w:ind w:left="720"/>
        <w:textAlignment w:val="baseline"/>
        <w:rPr>
          <w:rFonts w:ascii="Segoe UI" w:hAnsi="Segoe UI" w:cs="Segoe UI"/>
          <w:sz w:val="18"/>
          <w:szCs w:val="18"/>
        </w:rPr>
      </w:pPr>
      <w:r w:rsidRPr="0023586C">
        <w:rPr>
          <w:rStyle w:val="normaltextrun"/>
          <w:rFonts w:ascii="Calibri" w:eastAsiaTheme="minorEastAsia" w:hAnsi="Calibri" w:cs="Calibri"/>
        </w:rPr>
        <w:t> </w:t>
      </w:r>
      <w:r w:rsidRPr="0023586C">
        <w:rPr>
          <w:rStyle w:val="eop"/>
          <w:rFonts w:ascii="Calibri" w:eastAsiaTheme="majorEastAsia" w:hAnsi="Calibri" w:cs="Calibri"/>
        </w:rPr>
        <w:t> </w:t>
      </w:r>
    </w:p>
    <w:p w14:paraId="3DCADD21" w14:textId="77777777" w:rsidR="00115816" w:rsidRPr="0023586C" w:rsidRDefault="00115816" w:rsidP="00115816">
      <w:pPr>
        <w:pStyle w:val="paragraph"/>
        <w:spacing w:before="0" w:beforeAutospacing="0" w:after="0" w:afterAutospacing="0"/>
        <w:ind w:left="720"/>
        <w:textAlignment w:val="baseline"/>
        <w:rPr>
          <w:rFonts w:ascii="Segoe UI" w:hAnsi="Segoe UI" w:cs="Segoe UI"/>
          <w:sz w:val="18"/>
          <w:szCs w:val="18"/>
        </w:rPr>
      </w:pPr>
      <w:r w:rsidRPr="0023586C">
        <w:rPr>
          <w:rStyle w:val="normaltextrun"/>
          <w:rFonts w:ascii="Calibri" w:eastAsiaTheme="minorEastAsia" w:hAnsi="Calibri" w:cs="Calibri"/>
        </w:rPr>
        <w:t xml:space="preserve">The target population for the pulse survey series included those historically excluded, </w:t>
      </w:r>
      <w:proofErr w:type="gramStart"/>
      <w:r w:rsidRPr="0023586C">
        <w:rPr>
          <w:rStyle w:val="normaltextrun"/>
          <w:rFonts w:ascii="Calibri" w:eastAsiaTheme="minorEastAsia" w:hAnsi="Calibri" w:cs="Calibri"/>
        </w:rPr>
        <w:t>economically disadvantaged</w:t>
      </w:r>
      <w:proofErr w:type="gramEnd"/>
      <w:r w:rsidRPr="0023586C">
        <w:rPr>
          <w:rStyle w:val="normaltextrun"/>
          <w:rFonts w:ascii="Calibri" w:eastAsiaTheme="minorEastAsia" w:hAnsi="Calibri" w:cs="Calibri"/>
        </w:rPr>
        <w:t>, older adults, racial and ethnic minorities, those unemployed, uninsured and under-insured, Medicaid eligible, children of low-income families, LGBTQ+ and gender non-conforming, people with HIV, people with severe mental and behavioral health disorders, people experiencing homelessness, refugees, people with a disability, and many others. </w:t>
      </w:r>
      <w:r w:rsidRPr="0023586C">
        <w:rPr>
          <w:rStyle w:val="eop"/>
          <w:rFonts w:ascii="Calibri" w:eastAsiaTheme="majorEastAsia" w:hAnsi="Calibri" w:cs="Calibri"/>
        </w:rPr>
        <w:t> </w:t>
      </w:r>
    </w:p>
    <w:p w14:paraId="2A9203AC" w14:textId="77777777" w:rsidR="00115816" w:rsidRPr="0023586C" w:rsidRDefault="00115816" w:rsidP="00115816">
      <w:pPr>
        <w:pStyle w:val="paragraph"/>
        <w:spacing w:before="0" w:beforeAutospacing="0" w:after="0" w:afterAutospacing="0"/>
        <w:textAlignment w:val="baseline"/>
        <w:rPr>
          <w:rFonts w:ascii="Segoe UI" w:hAnsi="Segoe UI" w:cs="Segoe UI"/>
          <w:sz w:val="18"/>
          <w:szCs w:val="18"/>
        </w:rPr>
      </w:pPr>
      <w:r w:rsidRPr="0023586C">
        <w:rPr>
          <w:rStyle w:val="eop"/>
          <w:rFonts w:ascii="Calibri" w:eastAsiaTheme="majorEastAsia" w:hAnsi="Calibri" w:cs="Calibri"/>
          <w:sz w:val="16"/>
          <w:szCs w:val="16"/>
        </w:rPr>
        <w:t> </w:t>
      </w:r>
    </w:p>
    <w:p w14:paraId="3EA3984E" w14:textId="691C10D6" w:rsidR="00115816" w:rsidRPr="0023586C" w:rsidRDefault="00115816" w:rsidP="00115816">
      <w:pPr>
        <w:pStyle w:val="paragraph"/>
        <w:spacing w:before="0" w:beforeAutospacing="0" w:after="0" w:afterAutospacing="0"/>
        <w:textAlignment w:val="baseline"/>
        <w:rPr>
          <w:rFonts w:ascii="Segoe UI" w:hAnsi="Segoe UI" w:cs="Segoe UI"/>
          <w:sz w:val="18"/>
          <w:szCs w:val="18"/>
        </w:rPr>
      </w:pPr>
      <w:r w:rsidRPr="0023586C">
        <w:rPr>
          <w:rStyle w:val="normaltextrun"/>
          <w:rFonts w:ascii="Calibri" w:eastAsiaTheme="minorEastAsia" w:hAnsi="Calibri" w:cs="Calibri"/>
          <w:sz w:val="22"/>
          <w:szCs w:val="22"/>
        </w:rPr>
        <w:t xml:space="preserve">        </w:t>
      </w:r>
      <w:r w:rsidR="005F4FC1" w:rsidRPr="0023586C">
        <w:rPr>
          <w:noProof/>
        </w:rPr>
        <w:drawing>
          <wp:inline distT="0" distB="0" distL="0" distR="0" wp14:anchorId="74BEDCD9" wp14:editId="7B0AD941">
            <wp:extent cx="6064250" cy="2613025"/>
            <wp:effectExtent l="0" t="0" r="12700" b="15875"/>
            <wp:docPr id="49" name="Chart 49">
              <a:extLst xmlns:a="http://schemas.openxmlformats.org/drawingml/2006/main">
                <a:ext uri="{FF2B5EF4-FFF2-40B4-BE49-F238E27FC236}">
                  <a16:creationId xmlns:a16="http://schemas.microsoft.com/office/drawing/2014/main" id="{2925F48A-BECE-4378-BCEA-4DCF8AC422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23586C">
        <w:rPr>
          <w:rStyle w:val="eop"/>
          <w:rFonts w:ascii="Calibri" w:eastAsiaTheme="majorEastAsia" w:hAnsi="Calibri" w:cs="Calibri"/>
        </w:rPr>
        <w:t> </w:t>
      </w:r>
    </w:p>
    <w:p w14:paraId="2516B25E" w14:textId="77777777" w:rsidR="00115816" w:rsidRPr="0023586C" w:rsidRDefault="00115816" w:rsidP="00115816">
      <w:pPr>
        <w:pStyle w:val="paragraph"/>
        <w:spacing w:before="0" w:beforeAutospacing="0" w:after="0" w:afterAutospacing="0"/>
        <w:ind w:left="720"/>
        <w:textAlignment w:val="baseline"/>
        <w:rPr>
          <w:rFonts w:ascii="Segoe UI" w:hAnsi="Segoe UI" w:cs="Segoe UI"/>
          <w:sz w:val="18"/>
          <w:szCs w:val="18"/>
        </w:rPr>
      </w:pPr>
      <w:r w:rsidRPr="0023586C">
        <w:rPr>
          <w:rStyle w:val="eop"/>
          <w:rFonts w:ascii="Calibri" w:eastAsiaTheme="majorEastAsia" w:hAnsi="Calibri" w:cs="Calibri"/>
        </w:rPr>
        <w:t> </w:t>
      </w:r>
    </w:p>
    <w:p w14:paraId="72C5854E" w14:textId="77777777" w:rsidR="00115816" w:rsidRPr="0023586C" w:rsidRDefault="00115816" w:rsidP="00115816">
      <w:pPr>
        <w:pStyle w:val="paragraph"/>
        <w:spacing w:before="0" w:beforeAutospacing="0" w:after="0" w:afterAutospacing="0"/>
        <w:ind w:left="720"/>
        <w:textAlignment w:val="baseline"/>
        <w:rPr>
          <w:rFonts w:ascii="Segoe UI" w:hAnsi="Segoe UI" w:cs="Segoe UI"/>
          <w:sz w:val="18"/>
          <w:szCs w:val="18"/>
        </w:rPr>
      </w:pPr>
      <w:r w:rsidRPr="0023586C">
        <w:rPr>
          <w:rStyle w:val="eop"/>
          <w:rFonts w:ascii="Segoe UI" w:eastAsiaTheme="majorEastAsia" w:hAnsi="Segoe UI" w:cs="Segoe UI"/>
          <w:sz w:val="18"/>
          <w:szCs w:val="18"/>
        </w:rPr>
        <w:t> </w:t>
      </w:r>
    </w:p>
    <w:p w14:paraId="1E97F447" w14:textId="77777777" w:rsidR="00115816" w:rsidRPr="0023586C" w:rsidRDefault="00115816" w:rsidP="00115816">
      <w:pPr>
        <w:pStyle w:val="paragraph"/>
        <w:spacing w:before="0" w:beforeAutospacing="0" w:after="0" w:afterAutospacing="0"/>
        <w:ind w:left="1080"/>
        <w:textAlignment w:val="baseline"/>
        <w:rPr>
          <w:rFonts w:ascii="Segoe UI" w:hAnsi="Segoe UI" w:cs="Segoe UI"/>
          <w:sz w:val="18"/>
          <w:szCs w:val="18"/>
        </w:rPr>
      </w:pPr>
      <w:r w:rsidRPr="0023586C">
        <w:rPr>
          <w:rStyle w:val="eop"/>
          <w:rFonts w:ascii="Segoe UI" w:eastAsiaTheme="majorEastAsia" w:hAnsi="Segoe UI" w:cs="Segoe UI"/>
          <w:sz w:val="18"/>
          <w:szCs w:val="18"/>
        </w:rPr>
        <w:t> </w:t>
      </w:r>
    </w:p>
    <w:p w14:paraId="468313D8" w14:textId="77777777" w:rsidR="00115816" w:rsidRPr="0023586C" w:rsidRDefault="00115816" w:rsidP="00115816">
      <w:pPr>
        <w:pStyle w:val="paragraph"/>
        <w:spacing w:before="0" w:beforeAutospacing="0" w:after="0" w:afterAutospacing="0"/>
        <w:ind w:left="360" w:firstLine="720"/>
        <w:textAlignment w:val="baseline"/>
        <w:rPr>
          <w:rFonts w:ascii="Segoe UI" w:hAnsi="Segoe UI" w:cs="Segoe UI"/>
          <w:sz w:val="18"/>
          <w:szCs w:val="18"/>
        </w:rPr>
      </w:pPr>
      <w:r w:rsidRPr="0023586C">
        <w:rPr>
          <w:rStyle w:val="eop"/>
          <w:rFonts w:ascii="Calibri" w:eastAsiaTheme="majorEastAsia" w:hAnsi="Calibri" w:cs="Calibri"/>
        </w:rPr>
        <w:t> </w:t>
      </w:r>
    </w:p>
    <w:p w14:paraId="2D9D2D52" w14:textId="4769567C" w:rsidR="00115816" w:rsidRPr="0023586C" w:rsidRDefault="00DC2648" w:rsidP="00115816">
      <w:pPr>
        <w:pStyle w:val="paragraph"/>
        <w:spacing w:before="0" w:beforeAutospacing="0" w:after="0" w:afterAutospacing="0"/>
        <w:textAlignment w:val="baseline"/>
        <w:rPr>
          <w:rFonts w:ascii="Segoe UI" w:hAnsi="Segoe UI" w:cs="Segoe UI"/>
          <w:sz w:val="18"/>
          <w:szCs w:val="18"/>
        </w:rPr>
      </w:pPr>
      <w:r w:rsidRPr="0023586C">
        <w:rPr>
          <w:noProof/>
        </w:rPr>
        <w:lastRenderedPageBreak/>
        <w:drawing>
          <wp:inline distT="0" distB="0" distL="0" distR="0" wp14:anchorId="2F27AD7D" wp14:editId="598AFD3D">
            <wp:extent cx="4572000" cy="2740025"/>
            <wp:effectExtent l="0" t="0" r="0" b="3175"/>
            <wp:docPr id="50" name="Chart 50">
              <a:extLst xmlns:a="http://schemas.openxmlformats.org/drawingml/2006/main">
                <a:ext uri="{FF2B5EF4-FFF2-40B4-BE49-F238E27FC236}">
                  <a16:creationId xmlns:a16="http://schemas.microsoft.com/office/drawing/2014/main" id="{D3B283C3-7EF6-43C1-AE87-4134EB0780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00115816" w:rsidRPr="0023586C">
        <w:rPr>
          <w:rStyle w:val="eop"/>
          <w:rFonts w:eastAsiaTheme="majorEastAsia"/>
        </w:rPr>
        <w:t> </w:t>
      </w:r>
    </w:p>
    <w:p w14:paraId="19DE0B83" w14:textId="2078724F" w:rsidR="1DD9A686" w:rsidRPr="0023586C" w:rsidRDefault="1DD9A686" w:rsidP="1DD9A686">
      <w:pPr>
        <w:spacing w:after="0" w:line="240" w:lineRule="auto"/>
        <w:rPr>
          <w:rFonts w:ascii="Times New Roman" w:eastAsia="Times New Roman" w:hAnsi="Times New Roman" w:cs="Times New Roman"/>
          <w:sz w:val="24"/>
          <w:szCs w:val="24"/>
        </w:rPr>
      </w:pPr>
    </w:p>
    <w:p w14:paraId="676CDB2A" w14:textId="2ADE76A7" w:rsidR="1DD9A686" w:rsidRPr="0023586C" w:rsidRDefault="1DD9A686" w:rsidP="1DD9A686">
      <w:pPr>
        <w:spacing w:after="0" w:line="240" w:lineRule="auto"/>
        <w:rPr>
          <w:rFonts w:ascii="Times New Roman" w:eastAsia="Times New Roman" w:hAnsi="Times New Roman" w:cs="Times New Roman"/>
          <w:sz w:val="24"/>
          <w:szCs w:val="24"/>
        </w:rPr>
      </w:pPr>
    </w:p>
    <w:p w14:paraId="5AAFCEA6" w14:textId="61B1A2E5" w:rsidR="1DD9A686" w:rsidRPr="0023586C" w:rsidRDefault="1DD9A686" w:rsidP="1DD9A686">
      <w:pPr>
        <w:spacing w:after="0" w:line="240" w:lineRule="auto"/>
        <w:rPr>
          <w:rFonts w:ascii="Times New Roman" w:eastAsia="Times New Roman" w:hAnsi="Times New Roman" w:cs="Times New Roman"/>
          <w:sz w:val="24"/>
          <w:szCs w:val="24"/>
        </w:rPr>
      </w:pPr>
    </w:p>
    <w:tbl>
      <w:tblPr>
        <w:tblW w:w="7680" w:type="dxa"/>
        <w:tblCellMar>
          <w:top w:w="15" w:type="dxa"/>
        </w:tblCellMar>
        <w:tblLook w:val="04A0" w:firstRow="1" w:lastRow="0" w:firstColumn="1" w:lastColumn="0" w:noHBand="0" w:noVBand="1"/>
      </w:tblPr>
      <w:tblGrid>
        <w:gridCol w:w="3298"/>
        <w:gridCol w:w="1092"/>
        <w:gridCol w:w="1583"/>
        <w:gridCol w:w="1671"/>
        <w:gridCol w:w="277"/>
      </w:tblGrid>
      <w:tr w:rsidR="00FF37A8" w:rsidRPr="0023586C" w14:paraId="55991A76" w14:textId="77777777" w:rsidTr="00FF37A8">
        <w:trPr>
          <w:gridAfter w:val="1"/>
          <w:wAfter w:w="36" w:type="dxa"/>
          <w:trHeight w:val="437"/>
        </w:trPr>
        <w:tc>
          <w:tcPr>
            <w:tcW w:w="7644" w:type="dxa"/>
            <w:gridSpan w:val="4"/>
            <w:vMerge w:val="restart"/>
            <w:tcBorders>
              <w:top w:val="single" w:sz="8" w:space="0" w:color="auto"/>
              <w:left w:val="single" w:sz="8" w:space="0" w:color="auto"/>
              <w:bottom w:val="single" w:sz="12" w:space="0" w:color="000000"/>
              <w:right w:val="single" w:sz="8" w:space="0" w:color="000000"/>
            </w:tcBorders>
            <w:shd w:val="clear" w:color="000000" w:fill="203764"/>
            <w:vAlign w:val="center"/>
            <w:hideMark/>
          </w:tcPr>
          <w:p w14:paraId="5CB63842" w14:textId="77777777" w:rsidR="00FF37A8" w:rsidRPr="0023586C" w:rsidRDefault="00FF37A8" w:rsidP="00FF37A8">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Theming of Concerns Related to Aging in the HDNW Community</w:t>
            </w:r>
          </w:p>
        </w:tc>
      </w:tr>
      <w:tr w:rsidR="00FF37A8" w:rsidRPr="0023586C" w14:paraId="2EF45D54" w14:textId="77777777" w:rsidTr="00FF37A8">
        <w:trPr>
          <w:trHeight w:val="300"/>
        </w:trPr>
        <w:tc>
          <w:tcPr>
            <w:tcW w:w="7644" w:type="dxa"/>
            <w:gridSpan w:val="4"/>
            <w:vMerge/>
            <w:tcBorders>
              <w:top w:val="single" w:sz="8" w:space="0" w:color="auto"/>
              <w:left w:val="single" w:sz="8" w:space="0" w:color="auto"/>
              <w:bottom w:val="single" w:sz="12" w:space="0" w:color="000000"/>
              <w:right w:val="single" w:sz="8" w:space="0" w:color="000000"/>
            </w:tcBorders>
            <w:vAlign w:val="center"/>
            <w:hideMark/>
          </w:tcPr>
          <w:p w14:paraId="6D98FC94" w14:textId="77777777" w:rsidR="00FF37A8" w:rsidRPr="0023586C" w:rsidRDefault="00FF37A8" w:rsidP="00FF37A8">
            <w:pPr>
              <w:spacing w:after="0" w:line="240" w:lineRule="auto"/>
              <w:rPr>
                <w:rFonts w:ascii="Calibri" w:eastAsia="Times New Roman" w:hAnsi="Calibri" w:cs="Calibri"/>
                <w:color w:val="FFFFFF"/>
                <w:sz w:val="22"/>
                <w:szCs w:val="22"/>
              </w:rPr>
            </w:pPr>
          </w:p>
        </w:tc>
        <w:tc>
          <w:tcPr>
            <w:tcW w:w="36" w:type="dxa"/>
            <w:tcBorders>
              <w:top w:val="nil"/>
              <w:left w:val="nil"/>
              <w:bottom w:val="nil"/>
              <w:right w:val="nil"/>
            </w:tcBorders>
            <w:shd w:val="clear" w:color="auto" w:fill="auto"/>
            <w:noWrap/>
            <w:vAlign w:val="bottom"/>
            <w:hideMark/>
          </w:tcPr>
          <w:p w14:paraId="211EA032" w14:textId="77777777" w:rsidR="00FF37A8" w:rsidRPr="0023586C" w:rsidRDefault="00FF37A8" w:rsidP="00FF37A8">
            <w:pPr>
              <w:spacing w:after="0" w:line="240" w:lineRule="auto"/>
              <w:jc w:val="center"/>
              <w:rPr>
                <w:rFonts w:ascii="Calibri" w:eastAsia="Times New Roman" w:hAnsi="Calibri" w:cs="Calibri"/>
                <w:color w:val="FFFFFF"/>
                <w:sz w:val="22"/>
                <w:szCs w:val="22"/>
              </w:rPr>
            </w:pPr>
          </w:p>
        </w:tc>
      </w:tr>
      <w:tr w:rsidR="00FF37A8" w:rsidRPr="0023586C" w14:paraId="6229A98F" w14:textId="77777777" w:rsidTr="00FF37A8">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203764"/>
            <w:noWrap/>
            <w:vAlign w:val="center"/>
            <w:hideMark/>
          </w:tcPr>
          <w:p w14:paraId="6FAD3E13" w14:textId="77777777" w:rsidR="00FF37A8" w:rsidRPr="0023586C" w:rsidRDefault="00FF37A8" w:rsidP="00FF37A8">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Themes</w:t>
            </w:r>
          </w:p>
        </w:tc>
        <w:tc>
          <w:tcPr>
            <w:tcW w:w="1092" w:type="dxa"/>
            <w:vMerge w:val="restart"/>
            <w:tcBorders>
              <w:top w:val="single" w:sz="12" w:space="0" w:color="auto"/>
              <w:left w:val="single" w:sz="12" w:space="0" w:color="auto"/>
              <w:bottom w:val="single" w:sz="12" w:space="0" w:color="auto"/>
              <w:right w:val="single" w:sz="12" w:space="0" w:color="auto"/>
            </w:tcBorders>
            <w:shd w:val="clear" w:color="000000" w:fill="203764"/>
            <w:noWrap/>
            <w:vAlign w:val="center"/>
            <w:hideMark/>
          </w:tcPr>
          <w:p w14:paraId="64334195" w14:textId="77777777" w:rsidR="00FF37A8" w:rsidRPr="0023586C" w:rsidRDefault="00FF37A8" w:rsidP="00FF37A8">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HDNW</w:t>
            </w:r>
          </w:p>
        </w:tc>
        <w:tc>
          <w:tcPr>
            <w:tcW w:w="1583" w:type="dxa"/>
            <w:vMerge w:val="restart"/>
            <w:tcBorders>
              <w:top w:val="single" w:sz="12" w:space="0" w:color="auto"/>
              <w:left w:val="single" w:sz="12" w:space="0" w:color="auto"/>
              <w:bottom w:val="single" w:sz="12" w:space="0" w:color="auto"/>
              <w:right w:val="single" w:sz="12" w:space="0" w:color="auto"/>
            </w:tcBorders>
            <w:shd w:val="clear" w:color="000000" w:fill="203764"/>
            <w:noWrap/>
            <w:vAlign w:val="center"/>
            <w:hideMark/>
          </w:tcPr>
          <w:p w14:paraId="1D67D383" w14:textId="77777777" w:rsidR="00FF37A8" w:rsidRPr="0023586C" w:rsidRDefault="00FF37A8" w:rsidP="00FF37A8">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Northeast</w:t>
            </w:r>
          </w:p>
        </w:tc>
        <w:tc>
          <w:tcPr>
            <w:tcW w:w="1671" w:type="dxa"/>
            <w:vMerge w:val="restart"/>
            <w:tcBorders>
              <w:top w:val="single" w:sz="12" w:space="0" w:color="auto"/>
              <w:left w:val="single" w:sz="12" w:space="0" w:color="auto"/>
              <w:bottom w:val="single" w:sz="12" w:space="0" w:color="auto"/>
              <w:right w:val="single" w:sz="8" w:space="0" w:color="000000"/>
            </w:tcBorders>
            <w:shd w:val="clear" w:color="000000" w:fill="203764"/>
            <w:noWrap/>
            <w:vAlign w:val="center"/>
            <w:hideMark/>
          </w:tcPr>
          <w:p w14:paraId="332A0F06" w14:textId="77777777" w:rsidR="00FF37A8" w:rsidRPr="0023586C" w:rsidRDefault="00FF37A8" w:rsidP="00FF37A8">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Northwest</w:t>
            </w:r>
          </w:p>
        </w:tc>
        <w:tc>
          <w:tcPr>
            <w:tcW w:w="36" w:type="dxa"/>
            <w:vAlign w:val="center"/>
            <w:hideMark/>
          </w:tcPr>
          <w:p w14:paraId="6F8F2920" w14:textId="77777777" w:rsidR="00FF37A8" w:rsidRPr="0023586C" w:rsidRDefault="00FF37A8" w:rsidP="00FF37A8">
            <w:pPr>
              <w:spacing w:after="0" w:line="240" w:lineRule="auto"/>
              <w:rPr>
                <w:rFonts w:ascii="Times New Roman" w:eastAsia="Times New Roman" w:hAnsi="Times New Roman" w:cs="Times New Roman"/>
                <w:sz w:val="20"/>
                <w:szCs w:val="20"/>
              </w:rPr>
            </w:pPr>
          </w:p>
        </w:tc>
      </w:tr>
      <w:tr w:rsidR="00FF37A8" w:rsidRPr="0023586C" w14:paraId="52844E39" w14:textId="77777777" w:rsidTr="00FF37A8">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735AB361" w14:textId="77777777" w:rsidR="00FF37A8" w:rsidRPr="0023586C" w:rsidRDefault="00FF37A8" w:rsidP="00FF37A8">
            <w:pPr>
              <w:spacing w:after="0" w:line="240" w:lineRule="auto"/>
              <w:rPr>
                <w:rFonts w:ascii="Calibri" w:eastAsia="Times New Roman" w:hAnsi="Calibri" w:cs="Calibri"/>
                <w:color w:val="FFFFFF"/>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79A087AC" w14:textId="77777777" w:rsidR="00FF37A8" w:rsidRPr="0023586C" w:rsidRDefault="00FF37A8" w:rsidP="00FF37A8">
            <w:pPr>
              <w:spacing w:after="0" w:line="240" w:lineRule="auto"/>
              <w:rPr>
                <w:rFonts w:ascii="Calibri" w:eastAsia="Times New Roman" w:hAnsi="Calibri" w:cs="Calibri"/>
                <w:color w:val="FFFFFF"/>
                <w:sz w:val="22"/>
                <w:szCs w:val="22"/>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1E81C002" w14:textId="77777777" w:rsidR="00FF37A8" w:rsidRPr="0023586C" w:rsidRDefault="00FF37A8" w:rsidP="00FF37A8">
            <w:pPr>
              <w:spacing w:after="0" w:line="240" w:lineRule="auto"/>
              <w:rPr>
                <w:rFonts w:ascii="Calibri" w:eastAsia="Times New Roman" w:hAnsi="Calibri" w:cs="Calibri"/>
                <w:color w:val="FFFFFF"/>
                <w:sz w:val="22"/>
                <w:szCs w:val="22"/>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72AFBD34" w14:textId="77777777" w:rsidR="00FF37A8" w:rsidRPr="0023586C" w:rsidRDefault="00FF37A8" w:rsidP="00FF37A8">
            <w:pPr>
              <w:spacing w:after="0" w:line="240" w:lineRule="auto"/>
              <w:rPr>
                <w:rFonts w:ascii="Calibri" w:eastAsia="Times New Roman" w:hAnsi="Calibri" w:cs="Calibri"/>
                <w:color w:val="FFFFFF"/>
                <w:sz w:val="22"/>
                <w:szCs w:val="22"/>
              </w:rPr>
            </w:pPr>
          </w:p>
        </w:tc>
        <w:tc>
          <w:tcPr>
            <w:tcW w:w="36" w:type="dxa"/>
            <w:tcBorders>
              <w:top w:val="nil"/>
              <w:left w:val="nil"/>
              <w:bottom w:val="nil"/>
              <w:right w:val="nil"/>
            </w:tcBorders>
            <w:shd w:val="clear" w:color="auto" w:fill="auto"/>
            <w:noWrap/>
            <w:vAlign w:val="bottom"/>
            <w:hideMark/>
          </w:tcPr>
          <w:p w14:paraId="5AFA61BC" w14:textId="77777777" w:rsidR="00FF37A8" w:rsidRPr="0023586C" w:rsidRDefault="00FF37A8" w:rsidP="00FF37A8">
            <w:pPr>
              <w:spacing w:after="0" w:line="240" w:lineRule="auto"/>
              <w:jc w:val="center"/>
              <w:rPr>
                <w:rFonts w:ascii="Calibri" w:eastAsia="Times New Roman" w:hAnsi="Calibri" w:cs="Calibri"/>
                <w:color w:val="FFFFFF"/>
                <w:sz w:val="22"/>
                <w:szCs w:val="22"/>
              </w:rPr>
            </w:pPr>
          </w:p>
        </w:tc>
      </w:tr>
      <w:tr w:rsidR="00FF37A8" w:rsidRPr="0023586C" w14:paraId="1E781D87" w14:textId="77777777" w:rsidTr="00FF37A8">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noWrap/>
            <w:vAlign w:val="center"/>
            <w:hideMark/>
          </w:tcPr>
          <w:p w14:paraId="38B9D43F" w14:textId="77777777" w:rsidR="00FF37A8" w:rsidRPr="0023586C" w:rsidRDefault="00FF37A8" w:rsidP="00FF37A8">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Lack of Resources</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4C10522C" w14:textId="77777777" w:rsidR="00FF37A8" w:rsidRPr="0023586C" w:rsidRDefault="00FF37A8" w:rsidP="00FF37A8">
            <w:pPr>
              <w:spacing w:after="0" w:line="240" w:lineRule="auto"/>
              <w:jc w:val="center"/>
              <w:rPr>
                <w:rFonts w:ascii="Calibri" w:eastAsia="Times New Roman" w:hAnsi="Calibri" w:cs="Calibri"/>
                <w:color w:val="203764"/>
                <w:sz w:val="44"/>
                <w:szCs w:val="44"/>
              </w:rPr>
            </w:pPr>
            <w:r w:rsidRPr="0023586C">
              <w:rPr>
                <w:rFonts w:ascii="Segoe UI Symbol" w:eastAsia="Times New Roman" w:hAnsi="Segoe UI Symbol" w:cs="Segoe UI Symbol"/>
                <w:color w:val="203764"/>
                <w:sz w:val="44"/>
                <w:szCs w:val="44"/>
              </w:rPr>
              <w:t>⬤</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92D414B" w14:textId="77777777" w:rsidR="00FF37A8" w:rsidRPr="0023586C" w:rsidRDefault="00FF37A8" w:rsidP="00FF37A8">
            <w:pPr>
              <w:spacing w:after="0" w:line="240" w:lineRule="auto"/>
              <w:jc w:val="center"/>
              <w:rPr>
                <w:rFonts w:ascii="Calibri" w:eastAsia="Times New Roman" w:hAnsi="Calibri" w:cs="Calibri"/>
                <w:color w:val="203764"/>
                <w:sz w:val="44"/>
                <w:szCs w:val="44"/>
              </w:rPr>
            </w:pPr>
            <w:r w:rsidRPr="0023586C">
              <w:rPr>
                <w:rFonts w:ascii="Segoe UI Symbol" w:eastAsia="Times New Roman" w:hAnsi="Segoe UI Symbol" w:cs="Segoe UI Symbol"/>
                <w:color w:val="203764"/>
                <w:sz w:val="44"/>
                <w:szCs w:val="44"/>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482EB5E2" w14:textId="77777777" w:rsidR="00FF37A8" w:rsidRPr="0023586C" w:rsidRDefault="00FF37A8" w:rsidP="00FF37A8">
            <w:pPr>
              <w:spacing w:after="0" w:line="240" w:lineRule="auto"/>
              <w:jc w:val="center"/>
              <w:rPr>
                <w:rFonts w:ascii="Calibri" w:eastAsia="Times New Roman" w:hAnsi="Calibri" w:cs="Calibri"/>
                <w:color w:val="203764"/>
                <w:sz w:val="44"/>
                <w:szCs w:val="44"/>
              </w:rPr>
            </w:pPr>
            <w:r w:rsidRPr="0023586C">
              <w:rPr>
                <w:rFonts w:ascii="Segoe UI Symbol" w:eastAsia="Times New Roman" w:hAnsi="Segoe UI Symbol" w:cs="Segoe UI Symbol"/>
                <w:color w:val="203764"/>
                <w:sz w:val="44"/>
                <w:szCs w:val="44"/>
              </w:rPr>
              <w:t>⬤</w:t>
            </w:r>
          </w:p>
        </w:tc>
        <w:tc>
          <w:tcPr>
            <w:tcW w:w="36" w:type="dxa"/>
            <w:vAlign w:val="center"/>
            <w:hideMark/>
          </w:tcPr>
          <w:p w14:paraId="43047E8F" w14:textId="77777777" w:rsidR="00FF37A8" w:rsidRPr="0023586C" w:rsidRDefault="00FF37A8" w:rsidP="00FF37A8">
            <w:pPr>
              <w:spacing w:after="0" w:line="240" w:lineRule="auto"/>
              <w:rPr>
                <w:rFonts w:ascii="Times New Roman" w:eastAsia="Times New Roman" w:hAnsi="Times New Roman" w:cs="Times New Roman"/>
                <w:sz w:val="20"/>
                <w:szCs w:val="20"/>
              </w:rPr>
            </w:pPr>
          </w:p>
        </w:tc>
      </w:tr>
      <w:tr w:rsidR="00FF37A8" w:rsidRPr="0023586C" w14:paraId="68F20F8F" w14:textId="77777777" w:rsidTr="00FF37A8">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011174E6" w14:textId="77777777" w:rsidR="00FF37A8" w:rsidRPr="0023586C" w:rsidRDefault="00FF37A8" w:rsidP="00FF37A8">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15BE5F84" w14:textId="77777777" w:rsidR="00FF37A8" w:rsidRPr="0023586C" w:rsidRDefault="00FF37A8" w:rsidP="00FF37A8">
            <w:pPr>
              <w:spacing w:after="0" w:line="240" w:lineRule="auto"/>
              <w:rPr>
                <w:rFonts w:ascii="Calibri" w:eastAsia="Times New Roman" w:hAnsi="Calibri" w:cs="Calibri"/>
                <w:color w:val="203764"/>
                <w:sz w:val="44"/>
                <w:szCs w:val="44"/>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43631B21" w14:textId="77777777" w:rsidR="00FF37A8" w:rsidRPr="0023586C" w:rsidRDefault="00FF37A8" w:rsidP="00FF37A8">
            <w:pPr>
              <w:spacing w:after="0" w:line="240" w:lineRule="auto"/>
              <w:rPr>
                <w:rFonts w:ascii="Calibri" w:eastAsia="Times New Roman" w:hAnsi="Calibri" w:cs="Calibri"/>
                <w:color w:val="203764"/>
                <w:sz w:val="44"/>
                <w:szCs w:val="44"/>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4C148D9A" w14:textId="77777777" w:rsidR="00FF37A8" w:rsidRPr="0023586C" w:rsidRDefault="00FF37A8" w:rsidP="00FF37A8">
            <w:pPr>
              <w:spacing w:after="0" w:line="240" w:lineRule="auto"/>
              <w:rPr>
                <w:rFonts w:ascii="Calibri" w:eastAsia="Times New Roman" w:hAnsi="Calibri" w:cs="Calibri"/>
                <w:color w:val="203764"/>
                <w:sz w:val="44"/>
                <w:szCs w:val="44"/>
              </w:rPr>
            </w:pPr>
          </w:p>
        </w:tc>
        <w:tc>
          <w:tcPr>
            <w:tcW w:w="36" w:type="dxa"/>
            <w:tcBorders>
              <w:top w:val="nil"/>
              <w:left w:val="nil"/>
              <w:bottom w:val="nil"/>
              <w:right w:val="nil"/>
            </w:tcBorders>
            <w:shd w:val="clear" w:color="auto" w:fill="auto"/>
            <w:noWrap/>
            <w:vAlign w:val="bottom"/>
            <w:hideMark/>
          </w:tcPr>
          <w:p w14:paraId="4B892F8D" w14:textId="77777777" w:rsidR="00FF37A8" w:rsidRPr="0023586C" w:rsidRDefault="00FF37A8" w:rsidP="00FF37A8">
            <w:pPr>
              <w:spacing w:after="0" w:line="240" w:lineRule="auto"/>
              <w:jc w:val="center"/>
              <w:rPr>
                <w:rFonts w:ascii="Calibri" w:eastAsia="Times New Roman" w:hAnsi="Calibri" w:cs="Calibri"/>
                <w:color w:val="203764"/>
                <w:sz w:val="44"/>
                <w:szCs w:val="44"/>
              </w:rPr>
            </w:pPr>
          </w:p>
        </w:tc>
      </w:tr>
      <w:tr w:rsidR="00FF37A8" w:rsidRPr="0023586C" w14:paraId="42D26AE6" w14:textId="77777777" w:rsidTr="00FF37A8">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vAlign w:val="center"/>
            <w:hideMark/>
          </w:tcPr>
          <w:p w14:paraId="294BCAE6" w14:textId="77777777" w:rsidR="00FF37A8" w:rsidRPr="0023586C" w:rsidRDefault="00FF37A8" w:rsidP="00FF37A8">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Lack of Transportation</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BB3AD40"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70A45F9"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002B0D25"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0EA3F3F3" w14:textId="77777777" w:rsidR="00FF37A8" w:rsidRPr="0023586C" w:rsidRDefault="00FF37A8" w:rsidP="00FF37A8">
            <w:pPr>
              <w:spacing w:after="0" w:line="240" w:lineRule="auto"/>
              <w:rPr>
                <w:rFonts w:ascii="Times New Roman" w:eastAsia="Times New Roman" w:hAnsi="Times New Roman" w:cs="Times New Roman"/>
                <w:sz w:val="20"/>
                <w:szCs w:val="20"/>
              </w:rPr>
            </w:pPr>
          </w:p>
        </w:tc>
      </w:tr>
      <w:tr w:rsidR="00FF37A8" w:rsidRPr="0023586C" w14:paraId="71670EFC" w14:textId="77777777" w:rsidTr="00FF37A8">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1D5BD58D" w14:textId="77777777" w:rsidR="00FF37A8" w:rsidRPr="0023586C" w:rsidRDefault="00FF37A8" w:rsidP="00FF37A8">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671C3FA9"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41C33480"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78C1E0DF"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40DCCB10" w14:textId="77777777" w:rsidR="00FF37A8" w:rsidRPr="0023586C" w:rsidRDefault="00FF37A8" w:rsidP="00FF37A8">
            <w:pPr>
              <w:spacing w:after="0" w:line="240" w:lineRule="auto"/>
              <w:jc w:val="center"/>
              <w:rPr>
                <w:rFonts w:ascii="Calibri" w:eastAsia="Times New Roman" w:hAnsi="Calibri" w:cs="Calibri"/>
                <w:color w:val="203764"/>
                <w:sz w:val="48"/>
                <w:szCs w:val="48"/>
              </w:rPr>
            </w:pPr>
          </w:p>
        </w:tc>
      </w:tr>
      <w:tr w:rsidR="00FF37A8" w:rsidRPr="0023586C" w14:paraId="1E38383A" w14:textId="77777777" w:rsidTr="00FF37A8">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19B6C226" w14:textId="77777777" w:rsidR="00FF37A8" w:rsidRPr="0023586C" w:rsidRDefault="00FF37A8" w:rsidP="00FF37A8">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1342F52A"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0AC3F912"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1B36CC7B"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204F5337" w14:textId="77777777" w:rsidR="00FF37A8" w:rsidRPr="0023586C" w:rsidRDefault="00FF37A8" w:rsidP="00FF37A8">
            <w:pPr>
              <w:spacing w:after="0" w:line="240" w:lineRule="auto"/>
              <w:rPr>
                <w:rFonts w:ascii="Times New Roman" w:eastAsia="Times New Roman" w:hAnsi="Times New Roman" w:cs="Times New Roman"/>
                <w:sz w:val="20"/>
                <w:szCs w:val="20"/>
              </w:rPr>
            </w:pPr>
          </w:p>
        </w:tc>
      </w:tr>
      <w:tr w:rsidR="00FF37A8" w:rsidRPr="0023586C" w14:paraId="01A00D5E" w14:textId="77777777" w:rsidTr="00FF37A8">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noWrap/>
            <w:vAlign w:val="center"/>
            <w:hideMark/>
          </w:tcPr>
          <w:p w14:paraId="6DD1DB57" w14:textId="77777777" w:rsidR="00FF37A8" w:rsidRPr="0023586C" w:rsidRDefault="00FF37A8" w:rsidP="00FF37A8">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Poverty</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6D88361"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B34F3EF"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197EED8B"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356BBF8B" w14:textId="77777777" w:rsidR="00FF37A8" w:rsidRPr="0023586C" w:rsidRDefault="00FF37A8" w:rsidP="00FF37A8">
            <w:pPr>
              <w:spacing w:after="0" w:line="240" w:lineRule="auto"/>
              <w:rPr>
                <w:rFonts w:ascii="Times New Roman" w:eastAsia="Times New Roman" w:hAnsi="Times New Roman" w:cs="Times New Roman"/>
                <w:sz w:val="20"/>
                <w:szCs w:val="20"/>
              </w:rPr>
            </w:pPr>
          </w:p>
        </w:tc>
      </w:tr>
      <w:tr w:rsidR="00FF37A8" w:rsidRPr="0023586C" w14:paraId="6CD510AE" w14:textId="77777777" w:rsidTr="00FF37A8">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742D88C4" w14:textId="77777777" w:rsidR="00FF37A8" w:rsidRPr="0023586C" w:rsidRDefault="00FF37A8" w:rsidP="00FF37A8">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11E4BB32"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0EEE3313"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632A256F"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62EB02BE" w14:textId="77777777" w:rsidR="00FF37A8" w:rsidRPr="0023586C" w:rsidRDefault="00FF37A8" w:rsidP="00FF37A8">
            <w:pPr>
              <w:spacing w:after="0" w:line="240" w:lineRule="auto"/>
              <w:jc w:val="center"/>
              <w:rPr>
                <w:rFonts w:ascii="Calibri" w:eastAsia="Times New Roman" w:hAnsi="Calibri" w:cs="Calibri"/>
                <w:color w:val="203764"/>
                <w:sz w:val="48"/>
                <w:szCs w:val="48"/>
              </w:rPr>
            </w:pPr>
          </w:p>
        </w:tc>
      </w:tr>
      <w:tr w:rsidR="00FF37A8" w:rsidRPr="0023586C" w14:paraId="3DA8F913" w14:textId="77777777" w:rsidTr="00FF37A8">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vAlign w:val="center"/>
            <w:hideMark/>
          </w:tcPr>
          <w:p w14:paraId="44EDE55D" w14:textId="77777777" w:rsidR="00FF37A8" w:rsidRPr="0023586C" w:rsidRDefault="00FF37A8" w:rsidP="00FF37A8">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Geographic Location/Rurality</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7584E7E4"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6C0FE22"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34E20BD6"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5EECCE08" w14:textId="77777777" w:rsidR="00FF37A8" w:rsidRPr="0023586C" w:rsidRDefault="00FF37A8" w:rsidP="00FF37A8">
            <w:pPr>
              <w:spacing w:after="0" w:line="240" w:lineRule="auto"/>
              <w:rPr>
                <w:rFonts w:ascii="Times New Roman" w:eastAsia="Times New Roman" w:hAnsi="Times New Roman" w:cs="Times New Roman"/>
                <w:sz w:val="20"/>
                <w:szCs w:val="20"/>
              </w:rPr>
            </w:pPr>
          </w:p>
        </w:tc>
      </w:tr>
      <w:tr w:rsidR="00FF37A8" w:rsidRPr="0023586C" w14:paraId="30EF0AED" w14:textId="77777777" w:rsidTr="00FF37A8">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16682486" w14:textId="77777777" w:rsidR="00FF37A8" w:rsidRPr="0023586C" w:rsidRDefault="00FF37A8" w:rsidP="00FF37A8">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344DDB42"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29E13DC2"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410AF998"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5D1605F2" w14:textId="77777777" w:rsidR="00FF37A8" w:rsidRPr="0023586C" w:rsidRDefault="00FF37A8" w:rsidP="00FF37A8">
            <w:pPr>
              <w:spacing w:after="0" w:line="240" w:lineRule="auto"/>
              <w:jc w:val="center"/>
              <w:rPr>
                <w:rFonts w:ascii="Calibri" w:eastAsia="Times New Roman" w:hAnsi="Calibri" w:cs="Calibri"/>
                <w:color w:val="203764"/>
                <w:sz w:val="48"/>
                <w:szCs w:val="48"/>
              </w:rPr>
            </w:pPr>
          </w:p>
        </w:tc>
      </w:tr>
      <w:tr w:rsidR="00FF37A8" w:rsidRPr="0023586C" w14:paraId="31E4632C" w14:textId="77777777" w:rsidTr="00FF37A8">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noWrap/>
            <w:vAlign w:val="center"/>
            <w:hideMark/>
          </w:tcPr>
          <w:p w14:paraId="5D830328" w14:textId="77777777" w:rsidR="00FF37A8" w:rsidRPr="0023586C" w:rsidRDefault="00FF37A8" w:rsidP="00FF37A8">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Lack of Housing</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61D064D"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287799D"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42513402"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4044FE81" w14:textId="77777777" w:rsidR="00FF37A8" w:rsidRPr="0023586C" w:rsidRDefault="00FF37A8" w:rsidP="00FF37A8">
            <w:pPr>
              <w:spacing w:after="0" w:line="240" w:lineRule="auto"/>
              <w:rPr>
                <w:rFonts w:ascii="Times New Roman" w:eastAsia="Times New Roman" w:hAnsi="Times New Roman" w:cs="Times New Roman"/>
                <w:sz w:val="20"/>
                <w:szCs w:val="20"/>
              </w:rPr>
            </w:pPr>
          </w:p>
        </w:tc>
      </w:tr>
      <w:tr w:rsidR="00FF37A8" w:rsidRPr="0023586C" w14:paraId="170DDD77" w14:textId="77777777" w:rsidTr="00FF37A8">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21BD4D54" w14:textId="77777777" w:rsidR="00FF37A8" w:rsidRPr="0023586C" w:rsidRDefault="00FF37A8" w:rsidP="00FF37A8">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764C47C9"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676AD3AB"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08472576"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2C74C748" w14:textId="77777777" w:rsidR="00FF37A8" w:rsidRPr="0023586C" w:rsidRDefault="00FF37A8" w:rsidP="00FF37A8">
            <w:pPr>
              <w:spacing w:after="0" w:line="240" w:lineRule="auto"/>
              <w:jc w:val="center"/>
              <w:rPr>
                <w:rFonts w:ascii="Calibri" w:eastAsia="Times New Roman" w:hAnsi="Calibri" w:cs="Calibri"/>
                <w:color w:val="203764"/>
                <w:sz w:val="48"/>
                <w:szCs w:val="48"/>
              </w:rPr>
            </w:pPr>
          </w:p>
        </w:tc>
      </w:tr>
      <w:tr w:rsidR="00FF37A8" w:rsidRPr="0023586C" w14:paraId="1BE1EB02" w14:textId="77777777" w:rsidTr="00FF37A8">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vAlign w:val="center"/>
            <w:hideMark/>
          </w:tcPr>
          <w:p w14:paraId="09F5DC93" w14:textId="77777777" w:rsidR="00FF37A8" w:rsidRPr="0023586C" w:rsidRDefault="00FF37A8" w:rsidP="00FF37A8">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Safety Concerns</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81BABAD"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895CF23"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46382989"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739E52F8" w14:textId="77777777" w:rsidR="00FF37A8" w:rsidRPr="0023586C" w:rsidRDefault="00FF37A8" w:rsidP="00FF37A8">
            <w:pPr>
              <w:spacing w:after="0" w:line="240" w:lineRule="auto"/>
              <w:rPr>
                <w:rFonts w:ascii="Times New Roman" w:eastAsia="Times New Roman" w:hAnsi="Times New Roman" w:cs="Times New Roman"/>
                <w:sz w:val="20"/>
                <w:szCs w:val="20"/>
              </w:rPr>
            </w:pPr>
          </w:p>
        </w:tc>
      </w:tr>
      <w:tr w:rsidR="00FF37A8" w:rsidRPr="0023586C" w14:paraId="2136D36C" w14:textId="77777777" w:rsidTr="00FF37A8">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45016964" w14:textId="77777777" w:rsidR="00FF37A8" w:rsidRPr="0023586C" w:rsidRDefault="00FF37A8" w:rsidP="00FF37A8">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62350DF9"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2865F1D5"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69FB5331"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69B35E55" w14:textId="77777777" w:rsidR="00FF37A8" w:rsidRPr="0023586C" w:rsidRDefault="00FF37A8" w:rsidP="00FF37A8">
            <w:pPr>
              <w:spacing w:after="0" w:line="240" w:lineRule="auto"/>
              <w:jc w:val="center"/>
              <w:rPr>
                <w:rFonts w:ascii="Calibri" w:eastAsia="Times New Roman" w:hAnsi="Calibri" w:cs="Calibri"/>
                <w:color w:val="203764"/>
                <w:sz w:val="48"/>
                <w:szCs w:val="48"/>
              </w:rPr>
            </w:pPr>
          </w:p>
        </w:tc>
      </w:tr>
      <w:tr w:rsidR="00FF37A8" w:rsidRPr="0023586C" w14:paraId="3CA86504" w14:textId="77777777" w:rsidTr="00FF37A8">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vAlign w:val="center"/>
            <w:hideMark/>
          </w:tcPr>
          <w:p w14:paraId="4F59A954" w14:textId="77777777" w:rsidR="00FF37A8" w:rsidRPr="0023586C" w:rsidRDefault="00FF37A8" w:rsidP="00FF37A8">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Social Stigma and Discrimination</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DC1E637"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2A998A2"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4F5151B9"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7DB8FBFF" w14:textId="77777777" w:rsidR="00FF37A8" w:rsidRPr="0023586C" w:rsidRDefault="00FF37A8" w:rsidP="00FF37A8">
            <w:pPr>
              <w:spacing w:after="0" w:line="240" w:lineRule="auto"/>
              <w:rPr>
                <w:rFonts w:ascii="Times New Roman" w:eastAsia="Times New Roman" w:hAnsi="Times New Roman" w:cs="Times New Roman"/>
                <w:sz w:val="20"/>
                <w:szCs w:val="20"/>
              </w:rPr>
            </w:pPr>
          </w:p>
        </w:tc>
      </w:tr>
      <w:tr w:rsidR="00FF37A8" w:rsidRPr="0023586C" w14:paraId="5DD2689E" w14:textId="77777777" w:rsidTr="00FF37A8">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23381C34" w14:textId="77777777" w:rsidR="00FF37A8" w:rsidRPr="0023586C" w:rsidRDefault="00FF37A8" w:rsidP="00FF37A8">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3A9EB0E3"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74F4BE91"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6C3FB32A"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62C94113" w14:textId="77777777" w:rsidR="00FF37A8" w:rsidRPr="0023586C" w:rsidRDefault="00FF37A8" w:rsidP="00FF37A8">
            <w:pPr>
              <w:spacing w:after="0" w:line="240" w:lineRule="auto"/>
              <w:jc w:val="center"/>
              <w:rPr>
                <w:rFonts w:ascii="Calibri" w:eastAsia="Times New Roman" w:hAnsi="Calibri" w:cs="Calibri"/>
                <w:color w:val="203764"/>
                <w:sz w:val="48"/>
                <w:szCs w:val="48"/>
              </w:rPr>
            </w:pPr>
          </w:p>
        </w:tc>
      </w:tr>
      <w:tr w:rsidR="00FF37A8" w:rsidRPr="0023586C" w14:paraId="1C591F2D" w14:textId="77777777" w:rsidTr="00FF37A8">
        <w:trPr>
          <w:trHeight w:val="310"/>
        </w:trPr>
        <w:tc>
          <w:tcPr>
            <w:tcW w:w="3298" w:type="dxa"/>
            <w:vMerge w:val="restart"/>
            <w:tcBorders>
              <w:top w:val="single" w:sz="8" w:space="0" w:color="auto"/>
              <w:left w:val="single" w:sz="8" w:space="0" w:color="auto"/>
              <w:bottom w:val="single" w:sz="8" w:space="0" w:color="000000"/>
              <w:right w:val="single" w:sz="12" w:space="0" w:color="auto"/>
            </w:tcBorders>
            <w:shd w:val="clear" w:color="000000" w:fill="B4C6E7"/>
            <w:vAlign w:val="center"/>
            <w:hideMark/>
          </w:tcPr>
          <w:p w14:paraId="6C0452C2" w14:textId="77777777" w:rsidR="00FF37A8" w:rsidRPr="0023586C" w:rsidRDefault="00FF37A8" w:rsidP="00FF37A8">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Community Engagement</w:t>
            </w:r>
          </w:p>
        </w:tc>
        <w:tc>
          <w:tcPr>
            <w:tcW w:w="1092" w:type="dxa"/>
            <w:vMerge w:val="restart"/>
            <w:tcBorders>
              <w:top w:val="single" w:sz="8" w:space="0" w:color="auto"/>
              <w:left w:val="single" w:sz="12" w:space="0" w:color="auto"/>
              <w:bottom w:val="single" w:sz="8" w:space="0" w:color="000000"/>
              <w:right w:val="single" w:sz="12" w:space="0" w:color="auto"/>
            </w:tcBorders>
            <w:shd w:val="clear" w:color="auto" w:fill="auto"/>
            <w:noWrap/>
            <w:vAlign w:val="center"/>
            <w:hideMark/>
          </w:tcPr>
          <w:p w14:paraId="7CE7C2C0"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583" w:type="dxa"/>
            <w:vMerge w:val="restart"/>
            <w:tcBorders>
              <w:top w:val="single" w:sz="8" w:space="0" w:color="auto"/>
              <w:left w:val="single" w:sz="12" w:space="0" w:color="auto"/>
              <w:bottom w:val="single" w:sz="8" w:space="0" w:color="000000"/>
              <w:right w:val="single" w:sz="12" w:space="0" w:color="auto"/>
            </w:tcBorders>
            <w:shd w:val="clear" w:color="auto" w:fill="auto"/>
            <w:noWrap/>
            <w:vAlign w:val="center"/>
            <w:hideMark/>
          </w:tcPr>
          <w:p w14:paraId="62273DB4"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671" w:type="dxa"/>
            <w:vMerge w:val="restart"/>
            <w:tcBorders>
              <w:top w:val="single" w:sz="8" w:space="0" w:color="auto"/>
              <w:left w:val="single" w:sz="12" w:space="0" w:color="auto"/>
              <w:bottom w:val="single" w:sz="8" w:space="0" w:color="000000"/>
              <w:right w:val="single" w:sz="8" w:space="0" w:color="000000"/>
            </w:tcBorders>
            <w:shd w:val="clear" w:color="auto" w:fill="auto"/>
            <w:noWrap/>
            <w:vAlign w:val="center"/>
            <w:hideMark/>
          </w:tcPr>
          <w:p w14:paraId="16770945" w14:textId="77777777" w:rsidR="00FF37A8" w:rsidRPr="0023586C" w:rsidRDefault="00FF37A8" w:rsidP="00FF37A8">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6FAB5E9A" w14:textId="77777777" w:rsidR="00FF37A8" w:rsidRPr="0023586C" w:rsidRDefault="00FF37A8" w:rsidP="00FF37A8">
            <w:pPr>
              <w:spacing w:after="0" w:line="240" w:lineRule="auto"/>
              <w:rPr>
                <w:rFonts w:ascii="Times New Roman" w:eastAsia="Times New Roman" w:hAnsi="Times New Roman" w:cs="Times New Roman"/>
                <w:sz w:val="20"/>
                <w:szCs w:val="20"/>
              </w:rPr>
            </w:pPr>
          </w:p>
        </w:tc>
      </w:tr>
      <w:tr w:rsidR="00FF37A8" w:rsidRPr="0023586C" w14:paraId="20BEA143" w14:textId="77777777" w:rsidTr="00FF37A8">
        <w:trPr>
          <w:trHeight w:val="310"/>
        </w:trPr>
        <w:tc>
          <w:tcPr>
            <w:tcW w:w="3298" w:type="dxa"/>
            <w:vMerge/>
            <w:tcBorders>
              <w:top w:val="single" w:sz="8" w:space="0" w:color="auto"/>
              <w:left w:val="single" w:sz="8" w:space="0" w:color="auto"/>
              <w:bottom w:val="single" w:sz="8" w:space="0" w:color="000000"/>
              <w:right w:val="single" w:sz="12" w:space="0" w:color="auto"/>
            </w:tcBorders>
            <w:vAlign w:val="center"/>
            <w:hideMark/>
          </w:tcPr>
          <w:p w14:paraId="220DC41C" w14:textId="77777777" w:rsidR="00FF37A8" w:rsidRPr="0023586C" w:rsidRDefault="00FF37A8" w:rsidP="00FF37A8">
            <w:pPr>
              <w:spacing w:after="0" w:line="240" w:lineRule="auto"/>
              <w:rPr>
                <w:rFonts w:ascii="Calibri" w:eastAsia="Times New Roman" w:hAnsi="Calibri" w:cs="Calibri"/>
                <w:color w:val="000000"/>
                <w:sz w:val="22"/>
                <w:szCs w:val="22"/>
              </w:rPr>
            </w:pPr>
          </w:p>
        </w:tc>
        <w:tc>
          <w:tcPr>
            <w:tcW w:w="1092" w:type="dxa"/>
            <w:vMerge/>
            <w:tcBorders>
              <w:top w:val="single" w:sz="8" w:space="0" w:color="auto"/>
              <w:left w:val="single" w:sz="12" w:space="0" w:color="auto"/>
              <w:bottom w:val="single" w:sz="8" w:space="0" w:color="000000"/>
              <w:right w:val="single" w:sz="12" w:space="0" w:color="auto"/>
            </w:tcBorders>
            <w:vAlign w:val="center"/>
            <w:hideMark/>
          </w:tcPr>
          <w:p w14:paraId="052939F2"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583" w:type="dxa"/>
            <w:vMerge/>
            <w:tcBorders>
              <w:top w:val="single" w:sz="8" w:space="0" w:color="auto"/>
              <w:left w:val="single" w:sz="12" w:space="0" w:color="auto"/>
              <w:bottom w:val="single" w:sz="8" w:space="0" w:color="000000"/>
              <w:right w:val="single" w:sz="12" w:space="0" w:color="auto"/>
            </w:tcBorders>
            <w:vAlign w:val="center"/>
            <w:hideMark/>
          </w:tcPr>
          <w:p w14:paraId="19A0AF3D"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1671" w:type="dxa"/>
            <w:vMerge/>
            <w:tcBorders>
              <w:top w:val="single" w:sz="8" w:space="0" w:color="auto"/>
              <w:left w:val="single" w:sz="12" w:space="0" w:color="auto"/>
              <w:bottom w:val="single" w:sz="8" w:space="0" w:color="000000"/>
              <w:right w:val="single" w:sz="8" w:space="0" w:color="000000"/>
            </w:tcBorders>
            <w:vAlign w:val="center"/>
            <w:hideMark/>
          </w:tcPr>
          <w:p w14:paraId="446F8516" w14:textId="77777777" w:rsidR="00FF37A8" w:rsidRPr="0023586C" w:rsidRDefault="00FF37A8" w:rsidP="00FF37A8">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0551733D" w14:textId="77777777" w:rsidR="00FF37A8" w:rsidRPr="0023586C" w:rsidRDefault="00FF37A8" w:rsidP="00FF37A8">
            <w:pPr>
              <w:spacing w:after="0" w:line="240" w:lineRule="auto"/>
              <w:jc w:val="center"/>
              <w:rPr>
                <w:rFonts w:ascii="Calibri" w:eastAsia="Times New Roman" w:hAnsi="Calibri" w:cs="Calibri"/>
                <w:color w:val="203764"/>
                <w:sz w:val="48"/>
                <w:szCs w:val="48"/>
              </w:rPr>
            </w:pPr>
          </w:p>
        </w:tc>
      </w:tr>
    </w:tbl>
    <w:p w14:paraId="0EE9FD37" w14:textId="485066D5" w:rsidR="1DD9A686" w:rsidRPr="0023586C" w:rsidRDefault="1DD9A686" w:rsidP="1DD9A686">
      <w:pPr>
        <w:spacing w:after="0" w:line="240" w:lineRule="auto"/>
        <w:rPr>
          <w:rFonts w:ascii="Times New Roman" w:eastAsia="Times New Roman" w:hAnsi="Times New Roman" w:cs="Times New Roman"/>
          <w:sz w:val="24"/>
          <w:szCs w:val="24"/>
        </w:rPr>
      </w:pPr>
    </w:p>
    <w:p w14:paraId="7131433E" w14:textId="18D5AB6E" w:rsidR="1DD9A686" w:rsidRPr="0023586C" w:rsidRDefault="1DD9A686" w:rsidP="1DD9A686">
      <w:pPr>
        <w:spacing w:after="0" w:line="240" w:lineRule="auto"/>
        <w:rPr>
          <w:rFonts w:ascii="Times New Roman" w:eastAsia="Times New Roman" w:hAnsi="Times New Roman" w:cs="Times New Roman"/>
          <w:sz w:val="24"/>
          <w:szCs w:val="24"/>
        </w:rPr>
      </w:pPr>
    </w:p>
    <w:p w14:paraId="02AA2B17" w14:textId="28B3B883" w:rsidR="1DD9A686" w:rsidRPr="0023586C" w:rsidRDefault="1DD9A686" w:rsidP="1DD9A686">
      <w:pPr>
        <w:spacing w:after="0" w:line="240" w:lineRule="auto"/>
        <w:rPr>
          <w:rFonts w:ascii="Times New Roman" w:eastAsia="Times New Roman" w:hAnsi="Times New Roman" w:cs="Times New Roman"/>
          <w:sz w:val="24"/>
          <w:szCs w:val="24"/>
        </w:rPr>
      </w:pPr>
    </w:p>
    <w:p w14:paraId="59562E31" w14:textId="49FA3E3C" w:rsidR="1DD9A686" w:rsidRPr="0023586C" w:rsidRDefault="1DD9A686" w:rsidP="1DD9A686">
      <w:pPr>
        <w:spacing w:after="0" w:line="240" w:lineRule="auto"/>
        <w:rPr>
          <w:rFonts w:ascii="Times New Roman" w:eastAsia="Times New Roman" w:hAnsi="Times New Roman" w:cs="Times New Roman"/>
          <w:sz w:val="24"/>
          <w:szCs w:val="24"/>
        </w:rPr>
      </w:pPr>
    </w:p>
    <w:p w14:paraId="658BC02C" w14:textId="2C5782BB" w:rsidR="1DD9A686" w:rsidRPr="0023586C" w:rsidRDefault="1DD9A686" w:rsidP="1DD9A686">
      <w:pPr>
        <w:spacing w:after="0" w:line="240" w:lineRule="auto"/>
        <w:rPr>
          <w:rFonts w:ascii="Times New Roman" w:eastAsia="Times New Roman" w:hAnsi="Times New Roman" w:cs="Times New Roman"/>
          <w:sz w:val="24"/>
          <w:szCs w:val="24"/>
        </w:rPr>
      </w:pPr>
    </w:p>
    <w:p w14:paraId="20A54FAE" w14:textId="5DB12DB6" w:rsidR="1DD9A686" w:rsidRPr="0023586C" w:rsidRDefault="1DD9A686" w:rsidP="1DD9A686">
      <w:pPr>
        <w:spacing w:after="0" w:line="240" w:lineRule="auto"/>
        <w:rPr>
          <w:rFonts w:ascii="Times New Roman" w:eastAsia="Times New Roman" w:hAnsi="Times New Roman" w:cs="Times New Roman"/>
          <w:sz w:val="24"/>
          <w:szCs w:val="24"/>
        </w:rPr>
      </w:pPr>
    </w:p>
    <w:p w14:paraId="048CEB75" w14:textId="0B054BA6" w:rsidR="1DD9A686" w:rsidRPr="0023586C" w:rsidRDefault="1DD9A686" w:rsidP="1DD9A686">
      <w:pPr>
        <w:spacing w:after="0" w:line="240" w:lineRule="auto"/>
        <w:rPr>
          <w:rFonts w:ascii="Times New Roman" w:eastAsia="Times New Roman" w:hAnsi="Times New Roman" w:cs="Times New Roman"/>
          <w:sz w:val="24"/>
          <w:szCs w:val="24"/>
        </w:rPr>
      </w:pPr>
    </w:p>
    <w:p w14:paraId="075B837A" w14:textId="612044AF" w:rsidR="00012B5A" w:rsidRPr="0023586C" w:rsidRDefault="00012B5A" w:rsidP="00914B4F">
      <w:pPr>
        <w:spacing w:after="0" w:line="240" w:lineRule="auto"/>
        <w:textAlignment w:val="baseline"/>
      </w:pPr>
    </w:p>
    <w:tbl>
      <w:tblPr>
        <w:tblW w:w="7716" w:type="dxa"/>
        <w:tblCellMar>
          <w:top w:w="15" w:type="dxa"/>
          <w:bottom w:w="15" w:type="dxa"/>
        </w:tblCellMar>
        <w:tblLook w:val="04A0" w:firstRow="1" w:lastRow="0" w:firstColumn="1" w:lastColumn="0" w:noHBand="0" w:noVBand="1"/>
      </w:tblPr>
      <w:tblGrid>
        <w:gridCol w:w="1920"/>
        <w:gridCol w:w="1920"/>
        <w:gridCol w:w="1920"/>
        <w:gridCol w:w="1920"/>
        <w:gridCol w:w="277"/>
      </w:tblGrid>
      <w:tr w:rsidR="005D5653" w:rsidRPr="0023586C" w14:paraId="5FA077A0" w14:textId="77777777" w:rsidTr="005D5653">
        <w:trPr>
          <w:gridAfter w:val="1"/>
          <w:wAfter w:w="36" w:type="dxa"/>
          <w:trHeight w:val="437"/>
        </w:trPr>
        <w:tc>
          <w:tcPr>
            <w:tcW w:w="7680" w:type="dxa"/>
            <w:gridSpan w:val="4"/>
            <w:vMerge w:val="restart"/>
            <w:tcBorders>
              <w:top w:val="single" w:sz="8" w:space="0" w:color="auto"/>
              <w:left w:val="single" w:sz="8" w:space="0" w:color="auto"/>
              <w:bottom w:val="nil"/>
              <w:right w:val="nil"/>
            </w:tcBorders>
            <w:shd w:val="clear" w:color="000000" w:fill="375623"/>
            <w:vAlign w:val="bottom"/>
            <w:hideMark/>
          </w:tcPr>
          <w:p w14:paraId="2F4AB221" w14:textId="77777777" w:rsidR="005D5653" w:rsidRPr="0023586C" w:rsidRDefault="005D5653" w:rsidP="005D5653">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Theming of Strategies to Ensure Everyone has a Chance to Live a Healthy Life in the HDNW Community</w:t>
            </w:r>
          </w:p>
        </w:tc>
      </w:tr>
      <w:tr w:rsidR="005D5653" w:rsidRPr="0023586C" w14:paraId="6D40AD9B" w14:textId="77777777" w:rsidTr="005D5653">
        <w:trPr>
          <w:trHeight w:val="300"/>
        </w:trPr>
        <w:tc>
          <w:tcPr>
            <w:tcW w:w="7680" w:type="dxa"/>
            <w:gridSpan w:val="4"/>
            <w:vMerge/>
            <w:tcBorders>
              <w:top w:val="single" w:sz="8" w:space="0" w:color="auto"/>
              <w:left w:val="single" w:sz="8" w:space="0" w:color="auto"/>
              <w:bottom w:val="nil"/>
              <w:right w:val="nil"/>
            </w:tcBorders>
            <w:vAlign w:val="center"/>
            <w:hideMark/>
          </w:tcPr>
          <w:p w14:paraId="2A1A1496" w14:textId="77777777" w:rsidR="005D5653" w:rsidRPr="0023586C" w:rsidRDefault="005D5653" w:rsidP="005D5653">
            <w:pPr>
              <w:spacing w:after="0" w:line="240" w:lineRule="auto"/>
              <w:rPr>
                <w:rFonts w:ascii="Calibri" w:eastAsia="Times New Roman" w:hAnsi="Calibri" w:cs="Calibri"/>
                <w:color w:val="FFFFFF"/>
                <w:sz w:val="22"/>
                <w:szCs w:val="22"/>
              </w:rPr>
            </w:pPr>
          </w:p>
        </w:tc>
        <w:tc>
          <w:tcPr>
            <w:tcW w:w="36" w:type="dxa"/>
            <w:tcBorders>
              <w:top w:val="nil"/>
              <w:left w:val="nil"/>
              <w:bottom w:val="nil"/>
              <w:right w:val="nil"/>
            </w:tcBorders>
            <w:noWrap/>
            <w:vAlign w:val="bottom"/>
            <w:hideMark/>
          </w:tcPr>
          <w:p w14:paraId="459481B4" w14:textId="77777777" w:rsidR="005D5653" w:rsidRPr="0023586C" w:rsidRDefault="005D5653" w:rsidP="005D5653">
            <w:pPr>
              <w:spacing w:after="0" w:line="240" w:lineRule="auto"/>
              <w:jc w:val="center"/>
              <w:rPr>
                <w:rFonts w:ascii="Calibri" w:eastAsia="Times New Roman" w:hAnsi="Calibri" w:cs="Calibri"/>
                <w:color w:val="FFFFFF"/>
                <w:sz w:val="22"/>
                <w:szCs w:val="22"/>
              </w:rPr>
            </w:pPr>
          </w:p>
        </w:tc>
      </w:tr>
      <w:tr w:rsidR="005D5653" w:rsidRPr="0023586C" w14:paraId="085293C1" w14:textId="77777777" w:rsidTr="005D5653">
        <w:trPr>
          <w:trHeight w:val="300"/>
        </w:trPr>
        <w:tc>
          <w:tcPr>
            <w:tcW w:w="1920" w:type="dxa"/>
            <w:vMerge w:val="restart"/>
            <w:tcBorders>
              <w:top w:val="single" w:sz="12" w:space="0" w:color="auto"/>
              <w:left w:val="single" w:sz="8" w:space="0" w:color="auto"/>
              <w:bottom w:val="single" w:sz="12" w:space="0" w:color="auto"/>
              <w:right w:val="single" w:sz="12" w:space="0" w:color="auto"/>
            </w:tcBorders>
            <w:shd w:val="clear" w:color="000000" w:fill="375623"/>
            <w:noWrap/>
            <w:vAlign w:val="center"/>
            <w:hideMark/>
          </w:tcPr>
          <w:p w14:paraId="6550FDA1" w14:textId="77777777" w:rsidR="005D5653" w:rsidRPr="0023586C" w:rsidRDefault="005D5653" w:rsidP="005D5653">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Themes</w:t>
            </w:r>
          </w:p>
        </w:tc>
        <w:tc>
          <w:tcPr>
            <w:tcW w:w="1920" w:type="dxa"/>
            <w:vMerge w:val="restart"/>
            <w:tcBorders>
              <w:top w:val="single" w:sz="12" w:space="0" w:color="auto"/>
              <w:left w:val="single" w:sz="12" w:space="0" w:color="auto"/>
              <w:bottom w:val="single" w:sz="12" w:space="0" w:color="auto"/>
              <w:right w:val="single" w:sz="12" w:space="0" w:color="auto"/>
            </w:tcBorders>
            <w:shd w:val="clear" w:color="000000" w:fill="375623"/>
            <w:noWrap/>
            <w:vAlign w:val="center"/>
            <w:hideMark/>
          </w:tcPr>
          <w:p w14:paraId="6F1F0019" w14:textId="77777777" w:rsidR="005D5653" w:rsidRPr="0023586C" w:rsidRDefault="005D5653" w:rsidP="005D5653">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HDNW</w:t>
            </w:r>
          </w:p>
        </w:tc>
        <w:tc>
          <w:tcPr>
            <w:tcW w:w="1920" w:type="dxa"/>
            <w:vMerge w:val="restart"/>
            <w:tcBorders>
              <w:top w:val="single" w:sz="12" w:space="0" w:color="auto"/>
              <w:left w:val="single" w:sz="12" w:space="0" w:color="auto"/>
              <w:bottom w:val="single" w:sz="12" w:space="0" w:color="auto"/>
              <w:right w:val="single" w:sz="12" w:space="0" w:color="auto"/>
            </w:tcBorders>
            <w:shd w:val="clear" w:color="000000" w:fill="375623"/>
            <w:noWrap/>
            <w:vAlign w:val="center"/>
            <w:hideMark/>
          </w:tcPr>
          <w:p w14:paraId="1353AD88" w14:textId="77777777" w:rsidR="005D5653" w:rsidRPr="0023586C" w:rsidRDefault="005D5653" w:rsidP="005D5653">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Northeast</w:t>
            </w:r>
          </w:p>
        </w:tc>
        <w:tc>
          <w:tcPr>
            <w:tcW w:w="1920" w:type="dxa"/>
            <w:vMerge w:val="restart"/>
            <w:tcBorders>
              <w:top w:val="single" w:sz="12" w:space="0" w:color="auto"/>
              <w:left w:val="single" w:sz="12" w:space="0" w:color="auto"/>
              <w:bottom w:val="single" w:sz="12" w:space="0" w:color="auto"/>
              <w:right w:val="single" w:sz="12" w:space="0" w:color="auto"/>
            </w:tcBorders>
            <w:shd w:val="clear" w:color="000000" w:fill="375623"/>
            <w:noWrap/>
            <w:vAlign w:val="center"/>
            <w:hideMark/>
          </w:tcPr>
          <w:p w14:paraId="0C34E3FF" w14:textId="77777777" w:rsidR="005D5653" w:rsidRPr="0023586C" w:rsidRDefault="005D5653" w:rsidP="005D5653">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Northwest</w:t>
            </w:r>
          </w:p>
        </w:tc>
        <w:tc>
          <w:tcPr>
            <w:tcW w:w="36" w:type="dxa"/>
            <w:vAlign w:val="center"/>
            <w:hideMark/>
          </w:tcPr>
          <w:p w14:paraId="641B59D8" w14:textId="77777777" w:rsidR="005D5653" w:rsidRPr="0023586C" w:rsidRDefault="005D5653" w:rsidP="005D5653">
            <w:pPr>
              <w:spacing w:after="0" w:line="240" w:lineRule="auto"/>
              <w:rPr>
                <w:rFonts w:ascii="Times New Roman" w:eastAsia="Times New Roman" w:hAnsi="Times New Roman" w:cs="Times New Roman"/>
                <w:sz w:val="20"/>
                <w:szCs w:val="20"/>
              </w:rPr>
            </w:pPr>
          </w:p>
        </w:tc>
      </w:tr>
      <w:tr w:rsidR="005D5653" w:rsidRPr="0023586C" w14:paraId="45B6923E" w14:textId="77777777" w:rsidTr="005D5653">
        <w:trPr>
          <w:trHeight w:val="300"/>
        </w:trPr>
        <w:tc>
          <w:tcPr>
            <w:tcW w:w="1920" w:type="dxa"/>
            <w:vMerge/>
            <w:tcBorders>
              <w:top w:val="single" w:sz="12" w:space="0" w:color="auto"/>
              <w:left w:val="single" w:sz="8" w:space="0" w:color="auto"/>
              <w:bottom w:val="single" w:sz="12" w:space="0" w:color="auto"/>
              <w:right w:val="single" w:sz="12" w:space="0" w:color="auto"/>
            </w:tcBorders>
            <w:vAlign w:val="center"/>
            <w:hideMark/>
          </w:tcPr>
          <w:p w14:paraId="62FB163F" w14:textId="77777777" w:rsidR="005D5653" w:rsidRPr="0023586C" w:rsidRDefault="005D5653" w:rsidP="005D5653">
            <w:pPr>
              <w:spacing w:after="0" w:line="240" w:lineRule="auto"/>
              <w:rPr>
                <w:rFonts w:ascii="Calibri" w:eastAsia="Times New Roman" w:hAnsi="Calibri" w:cs="Calibri"/>
                <w:color w:val="FFFFFF"/>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5591657F" w14:textId="77777777" w:rsidR="005D5653" w:rsidRPr="0023586C" w:rsidRDefault="005D5653" w:rsidP="005D5653">
            <w:pPr>
              <w:spacing w:after="0" w:line="240" w:lineRule="auto"/>
              <w:rPr>
                <w:rFonts w:ascii="Calibri" w:eastAsia="Times New Roman" w:hAnsi="Calibri" w:cs="Calibri"/>
                <w:color w:val="FFFFFF"/>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45EFA795" w14:textId="77777777" w:rsidR="005D5653" w:rsidRPr="0023586C" w:rsidRDefault="005D5653" w:rsidP="005D5653">
            <w:pPr>
              <w:spacing w:after="0" w:line="240" w:lineRule="auto"/>
              <w:rPr>
                <w:rFonts w:ascii="Calibri" w:eastAsia="Times New Roman" w:hAnsi="Calibri" w:cs="Calibri"/>
                <w:color w:val="FFFFFF"/>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15FCCEEE" w14:textId="77777777" w:rsidR="005D5653" w:rsidRPr="0023586C" w:rsidRDefault="005D5653" w:rsidP="005D5653">
            <w:pPr>
              <w:spacing w:after="0" w:line="240" w:lineRule="auto"/>
              <w:rPr>
                <w:rFonts w:ascii="Calibri" w:eastAsia="Times New Roman" w:hAnsi="Calibri" w:cs="Calibri"/>
                <w:color w:val="FFFFFF"/>
                <w:sz w:val="22"/>
                <w:szCs w:val="22"/>
              </w:rPr>
            </w:pPr>
          </w:p>
        </w:tc>
        <w:tc>
          <w:tcPr>
            <w:tcW w:w="36" w:type="dxa"/>
            <w:tcBorders>
              <w:top w:val="nil"/>
              <w:left w:val="nil"/>
              <w:bottom w:val="nil"/>
              <w:right w:val="nil"/>
            </w:tcBorders>
            <w:noWrap/>
            <w:vAlign w:val="bottom"/>
            <w:hideMark/>
          </w:tcPr>
          <w:p w14:paraId="1E9B4519" w14:textId="77777777" w:rsidR="005D5653" w:rsidRPr="0023586C" w:rsidRDefault="005D5653" w:rsidP="005D5653">
            <w:pPr>
              <w:spacing w:after="0" w:line="240" w:lineRule="auto"/>
              <w:jc w:val="center"/>
              <w:rPr>
                <w:rFonts w:ascii="Calibri" w:eastAsia="Times New Roman" w:hAnsi="Calibri" w:cs="Calibri"/>
                <w:color w:val="FFFFFF"/>
                <w:sz w:val="22"/>
                <w:szCs w:val="22"/>
              </w:rPr>
            </w:pPr>
          </w:p>
        </w:tc>
      </w:tr>
      <w:tr w:rsidR="005D5653" w:rsidRPr="0023586C" w14:paraId="4EBB0F5B" w14:textId="77777777" w:rsidTr="005D5653">
        <w:trPr>
          <w:trHeight w:val="300"/>
        </w:trPr>
        <w:tc>
          <w:tcPr>
            <w:tcW w:w="1920"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08153D47" w14:textId="77777777" w:rsidR="005D5653" w:rsidRPr="0023586C" w:rsidRDefault="005D5653" w:rsidP="005D5653">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Combat Food Insecurity</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31DC7DB9" w14:textId="77777777" w:rsidR="005D5653" w:rsidRPr="0023586C" w:rsidRDefault="005D5653" w:rsidP="005D5653">
            <w:pPr>
              <w:spacing w:after="0" w:line="240" w:lineRule="auto"/>
              <w:jc w:val="center"/>
              <w:rPr>
                <w:rFonts w:ascii="Calibri" w:eastAsia="Times New Roman" w:hAnsi="Calibri" w:cs="Calibri"/>
                <w:color w:val="000000"/>
                <w:sz w:val="22"/>
                <w:szCs w:val="22"/>
              </w:rPr>
            </w:pP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72CFED22" w14:textId="77777777" w:rsidR="005D5653" w:rsidRPr="0023586C" w:rsidRDefault="005D5653" w:rsidP="005D5653">
            <w:pPr>
              <w:spacing w:after="0" w:line="240" w:lineRule="auto"/>
              <w:jc w:val="center"/>
              <w:rPr>
                <w:rFonts w:ascii="Times New Roman" w:eastAsia="Times New Roman" w:hAnsi="Times New Roman" w:cs="Times New Roman"/>
                <w:sz w:val="20"/>
                <w:szCs w:val="20"/>
              </w:rPr>
            </w:pP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2DC923C5" w14:textId="77777777" w:rsidR="005D5653" w:rsidRPr="0023586C" w:rsidRDefault="005D5653" w:rsidP="005D5653">
            <w:pPr>
              <w:spacing w:after="0" w:line="240" w:lineRule="auto"/>
              <w:jc w:val="center"/>
              <w:rPr>
                <w:rFonts w:ascii="Calibri" w:eastAsia="Times New Roman" w:hAnsi="Calibri" w:cs="Calibri"/>
                <w:color w:val="375623"/>
                <w:sz w:val="44"/>
                <w:szCs w:val="44"/>
              </w:rPr>
            </w:pPr>
            <w:r w:rsidRPr="0023586C">
              <w:rPr>
                <w:rFonts w:ascii="Segoe UI Symbol" w:eastAsia="Times New Roman" w:hAnsi="Segoe UI Symbol" w:cs="Segoe UI Symbol"/>
                <w:color w:val="375623"/>
                <w:sz w:val="44"/>
                <w:szCs w:val="44"/>
              </w:rPr>
              <w:t>⬤</w:t>
            </w:r>
          </w:p>
        </w:tc>
        <w:tc>
          <w:tcPr>
            <w:tcW w:w="36" w:type="dxa"/>
            <w:vAlign w:val="center"/>
            <w:hideMark/>
          </w:tcPr>
          <w:p w14:paraId="186DFE22" w14:textId="77777777" w:rsidR="005D5653" w:rsidRPr="0023586C" w:rsidRDefault="005D5653" w:rsidP="005D5653">
            <w:pPr>
              <w:spacing w:after="0" w:line="240" w:lineRule="auto"/>
              <w:rPr>
                <w:rFonts w:ascii="Times New Roman" w:eastAsia="Times New Roman" w:hAnsi="Times New Roman" w:cs="Times New Roman"/>
                <w:sz w:val="20"/>
                <w:szCs w:val="20"/>
              </w:rPr>
            </w:pPr>
          </w:p>
        </w:tc>
      </w:tr>
      <w:tr w:rsidR="005D5653" w:rsidRPr="0023586C" w14:paraId="1E51AABF" w14:textId="77777777" w:rsidTr="005D5653">
        <w:trPr>
          <w:trHeight w:val="300"/>
        </w:trPr>
        <w:tc>
          <w:tcPr>
            <w:tcW w:w="1920" w:type="dxa"/>
            <w:vMerge/>
            <w:tcBorders>
              <w:top w:val="single" w:sz="12" w:space="0" w:color="auto"/>
              <w:left w:val="single" w:sz="8" w:space="0" w:color="auto"/>
              <w:bottom w:val="single" w:sz="12" w:space="0" w:color="auto"/>
              <w:right w:val="single" w:sz="12" w:space="0" w:color="auto"/>
            </w:tcBorders>
            <w:vAlign w:val="center"/>
            <w:hideMark/>
          </w:tcPr>
          <w:p w14:paraId="7948E7F4"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7CF769EF"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3AA7DE0D" w14:textId="77777777" w:rsidR="005D5653" w:rsidRPr="0023586C" w:rsidRDefault="005D5653" w:rsidP="005D5653">
            <w:pPr>
              <w:spacing w:after="0" w:line="240" w:lineRule="auto"/>
              <w:rPr>
                <w:rFonts w:ascii="Times New Roman" w:eastAsia="Times New Roman" w:hAnsi="Times New Roman" w:cs="Times New Roman"/>
                <w:sz w:val="20"/>
                <w:szCs w:val="20"/>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54FE65AC" w14:textId="77777777" w:rsidR="005D5653" w:rsidRPr="0023586C" w:rsidRDefault="005D5653" w:rsidP="005D5653">
            <w:pPr>
              <w:spacing w:after="0" w:line="240" w:lineRule="auto"/>
              <w:rPr>
                <w:rFonts w:ascii="Calibri" w:eastAsia="Times New Roman" w:hAnsi="Calibri" w:cs="Calibri"/>
                <w:color w:val="375623"/>
                <w:sz w:val="44"/>
                <w:szCs w:val="44"/>
              </w:rPr>
            </w:pPr>
          </w:p>
        </w:tc>
        <w:tc>
          <w:tcPr>
            <w:tcW w:w="36" w:type="dxa"/>
            <w:tcBorders>
              <w:top w:val="nil"/>
              <w:left w:val="nil"/>
              <w:bottom w:val="nil"/>
              <w:right w:val="nil"/>
            </w:tcBorders>
            <w:noWrap/>
            <w:vAlign w:val="bottom"/>
            <w:hideMark/>
          </w:tcPr>
          <w:p w14:paraId="3E8F663B" w14:textId="77777777" w:rsidR="005D5653" w:rsidRPr="0023586C" w:rsidRDefault="005D5653" w:rsidP="005D5653">
            <w:pPr>
              <w:spacing w:after="0" w:line="240" w:lineRule="auto"/>
              <w:jc w:val="center"/>
              <w:rPr>
                <w:rFonts w:ascii="Calibri" w:eastAsia="Times New Roman" w:hAnsi="Calibri" w:cs="Calibri"/>
                <w:color w:val="375623"/>
                <w:sz w:val="44"/>
                <w:szCs w:val="44"/>
              </w:rPr>
            </w:pPr>
          </w:p>
        </w:tc>
      </w:tr>
      <w:tr w:rsidR="005D5653" w:rsidRPr="0023586C" w14:paraId="785FEBC2" w14:textId="77777777" w:rsidTr="005D5653">
        <w:trPr>
          <w:trHeight w:val="300"/>
        </w:trPr>
        <w:tc>
          <w:tcPr>
            <w:tcW w:w="1920" w:type="dxa"/>
            <w:vMerge w:val="restart"/>
            <w:tcBorders>
              <w:top w:val="single" w:sz="12" w:space="0" w:color="auto"/>
              <w:left w:val="single" w:sz="8" w:space="0" w:color="auto"/>
              <w:bottom w:val="nil"/>
              <w:right w:val="nil"/>
            </w:tcBorders>
            <w:shd w:val="clear" w:color="000000" w:fill="C6E0B4"/>
            <w:vAlign w:val="center"/>
            <w:hideMark/>
          </w:tcPr>
          <w:p w14:paraId="3E10158A" w14:textId="77777777" w:rsidR="005D5653" w:rsidRPr="0023586C" w:rsidRDefault="005D5653" w:rsidP="005D5653">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Promote Community Engagement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0A1712CC"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3238D069"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48A01DBE"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41A1D472" w14:textId="77777777" w:rsidR="005D5653" w:rsidRPr="0023586C" w:rsidRDefault="005D5653" w:rsidP="005D5653">
            <w:pPr>
              <w:spacing w:after="0" w:line="240" w:lineRule="auto"/>
              <w:rPr>
                <w:rFonts w:ascii="Times New Roman" w:eastAsia="Times New Roman" w:hAnsi="Times New Roman" w:cs="Times New Roman"/>
                <w:sz w:val="20"/>
                <w:szCs w:val="20"/>
              </w:rPr>
            </w:pPr>
          </w:p>
        </w:tc>
      </w:tr>
      <w:tr w:rsidR="005D5653" w:rsidRPr="0023586C" w14:paraId="08C238E4" w14:textId="77777777" w:rsidTr="005D5653">
        <w:trPr>
          <w:trHeight w:val="300"/>
        </w:trPr>
        <w:tc>
          <w:tcPr>
            <w:tcW w:w="1920" w:type="dxa"/>
            <w:vMerge/>
            <w:tcBorders>
              <w:top w:val="single" w:sz="12" w:space="0" w:color="auto"/>
              <w:left w:val="single" w:sz="8" w:space="0" w:color="auto"/>
              <w:bottom w:val="nil"/>
              <w:right w:val="nil"/>
            </w:tcBorders>
            <w:vAlign w:val="center"/>
            <w:hideMark/>
          </w:tcPr>
          <w:p w14:paraId="12E46339"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5EBF2AFE"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66E12F55"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67E1C0A5"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noWrap/>
            <w:vAlign w:val="bottom"/>
            <w:hideMark/>
          </w:tcPr>
          <w:p w14:paraId="5AA861F1" w14:textId="77777777" w:rsidR="005D5653" w:rsidRPr="0023586C" w:rsidRDefault="005D5653" w:rsidP="005D5653">
            <w:pPr>
              <w:spacing w:after="0" w:line="240" w:lineRule="auto"/>
              <w:jc w:val="center"/>
              <w:rPr>
                <w:rFonts w:ascii="Calibri" w:eastAsia="Times New Roman" w:hAnsi="Calibri" w:cs="Calibri"/>
                <w:color w:val="375623"/>
                <w:sz w:val="48"/>
                <w:szCs w:val="48"/>
              </w:rPr>
            </w:pPr>
          </w:p>
        </w:tc>
      </w:tr>
      <w:tr w:rsidR="005D5653" w:rsidRPr="0023586C" w14:paraId="122C6F48" w14:textId="77777777" w:rsidTr="005D5653">
        <w:trPr>
          <w:trHeight w:val="300"/>
        </w:trPr>
        <w:tc>
          <w:tcPr>
            <w:tcW w:w="1920" w:type="dxa"/>
            <w:vMerge/>
            <w:tcBorders>
              <w:top w:val="single" w:sz="12" w:space="0" w:color="auto"/>
              <w:left w:val="single" w:sz="8" w:space="0" w:color="auto"/>
              <w:bottom w:val="nil"/>
              <w:right w:val="nil"/>
            </w:tcBorders>
            <w:vAlign w:val="center"/>
            <w:hideMark/>
          </w:tcPr>
          <w:p w14:paraId="1E0D2A3E"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7A1A54D3"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5F352DB8"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1627CA7B"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noWrap/>
            <w:vAlign w:val="bottom"/>
            <w:hideMark/>
          </w:tcPr>
          <w:p w14:paraId="0F8F93F9" w14:textId="77777777" w:rsidR="005D5653" w:rsidRPr="0023586C" w:rsidRDefault="005D5653" w:rsidP="005D5653">
            <w:pPr>
              <w:spacing w:after="0" w:line="240" w:lineRule="auto"/>
              <w:rPr>
                <w:rFonts w:ascii="Times New Roman" w:eastAsia="Times New Roman" w:hAnsi="Times New Roman" w:cs="Times New Roman"/>
                <w:sz w:val="20"/>
                <w:szCs w:val="20"/>
              </w:rPr>
            </w:pPr>
          </w:p>
        </w:tc>
      </w:tr>
      <w:tr w:rsidR="005D5653" w:rsidRPr="0023586C" w14:paraId="6DED126A" w14:textId="77777777" w:rsidTr="005D5653">
        <w:trPr>
          <w:trHeight w:val="300"/>
        </w:trPr>
        <w:tc>
          <w:tcPr>
            <w:tcW w:w="1920"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4DB5DCFF" w14:textId="77777777" w:rsidR="005D5653" w:rsidRPr="0023586C" w:rsidRDefault="005D5653" w:rsidP="005D5653">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Improve Outreach Efforts</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54EBF32F" w14:textId="77777777" w:rsidR="005D5653" w:rsidRPr="0023586C" w:rsidRDefault="005D5653" w:rsidP="005D5653">
            <w:pPr>
              <w:spacing w:after="0" w:line="240" w:lineRule="auto"/>
              <w:jc w:val="center"/>
              <w:rPr>
                <w:rFonts w:ascii="Calibri" w:eastAsia="Times New Roman" w:hAnsi="Calibri" w:cs="Calibri"/>
                <w:color w:val="000000"/>
                <w:sz w:val="22"/>
                <w:szCs w:val="22"/>
              </w:rPr>
            </w:pP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7ADD3606"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136E9039" w14:textId="77777777" w:rsidR="005D5653" w:rsidRPr="0023586C" w:rsidRDefault="005D5653" w:rsidP="005D5653">
            <w:pPr>
              <w:spacing w:after="0" w:line="240" w:lineRule="auto"/>
              <w:jc w:val="center"/>
              <w:rPr>
                <w:rFonts w:ascii="Calibri" w:eastAsia="Times New Roman" w:hAnsi="Calibri" w:cs="Calibri"/>
                <w:color w:val="375623"/>
                <w:sz w:val="48"/>
                <w:szCs w:val="48"/>
              </w:rPr>
            </w:pPr>
          </w:p>
        </w:tc>
        <w:tc>
          <w:tcPr>
            <w:tcW w:w="36" w:type="dxa"/>
            <w:vAlign w:val="center"/>
            <w:hideMark/>
          </w:tcPr>
          <w:p w14:paraId="139FA0EB" w14:textId="77777777" w:rsidR="005D5653" w:rsidRPr="0023586C" w:rsidRDefault="005D5653" w:rsidP="005D5653">
            <w:pPr>
              <w:spacing w:after="0" w:line="240" w:lineRule="auto"/>
              <w:rPr>
                <w:rFonts w:ascii="Times New Roman" w:eastAsia="Times New Roman" w:hAnsi="Times New Roman" w:cs="Times New Roman"/>
                <w:sz w:val="20"/>
                <w:szCs w:val="20"/>
              </w:rPr>
            </w:pPr>
          </w:p>
        </w:tc>
      </w:tr>
      <w:tr w:rsidR="005D5653" w:rsidRPr="0023586C" w14:paraId="01E3E231" w14:textId="77777777" w:rsidTr="005D5653">
        <w:trPr>
          <w:trHeight w:val="300"/>
        </w:trPr>
        <w:tc>
          <w:tcPr>
            <w:tcW w:w="1920" w:type="dxa"/>
            <w:vMerge/>
            <w:tcBorders>
              <w:top w:val="single" w:sz="12" w:space="0" w:color="auto"/>
              <w:left w:val="single" w:sz="8" w:space="0" w:color="auto"/>
              <w:bottom w:val="single" w:sz="12" w:space="0" w:color="auto"/>
              <w:right w:val="single" w:sz="12" w:space="0" w:color="auto"/>
            </w:tcBorders>
            <w:vAlign w:val="center"/>
            <w:hideMark/>
          </w:tcPr>
          <w:p w14:paraId="3AE84B71"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7CA30D48"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16417E31"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6992DB2A"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noWrap/>
            <w:vAlign w:val="bottom"/>
            <w:hideMark/>
          </w:tcPr>
          <w:p w14:paraId="41EED165" w14:textId="77777777" w:rsidR="005D5653" w:rsidRPr="0023586C" w:rsidRDefault="005D5653" w:rsidP="005D5653">
            <w:pPr>
              <w:spacing w:after="0" w:line="240" w:lineRule="auto"/>
              <w:jc w:val="center"/>
              <w:rPr>
                <w:rFonts w:ascii="Times New Roman" w:eastAsia="Times New Roman" w:hAnsi="Times New Roman" w:cs="Times New Roman"/>
                <w:sz w:val="20"/>
                <w:szCs w:val="20"/>
              </w:rPr>
            </w:pPr>
          </w:p>
        </w:tc>
      </w:tr>
      <w:tr w:rsidR="005D5653" w:rsidRPr="0023586C" w14:paraId="130DF5A4" w14:textId="77777777" w:rsidTr="005D5653">
        <w:trPr>
          <w:trHeight w:val="300"/>
        </w:trPr>
        <w:tc>
          <w:tcPr>
            <w:tcW w:w="1920"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1E6924C1" w14:textId="77777777" w:rsidR="005D5653" w:rsidRPr="0023586C" w:rsidRDefault="005D5653" w:rsidP="005D5653">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Promote Nutrition and Physical Activity</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42B3C75F" w14:textId="77777777" w:rsidR="005D5653" w:rsidRPr="0023586C" w:rsidRDefault="005D5653" w:rsidP="005D5653">
            <w:pPr>
              <w:spacing w:after="0" w:line="240" w:lineRule="auto"/>
              <w:jc w:val="center"/>
              <w:rPr>
                <w:rFonts w:ascii="Calibri" w:eastAsia="Times New Roman" w:hAnsi="Calibri" w:cs="Calibri"/>
                <w:color w:val="000000"/>
                <w:sz w:val="22"/>
                <w:szCs w:val="22"/>
              </w:rPr>
            </w:pP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05F46E64"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0D3BB4DE"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46966783" w14:textId="77777777" w:rsidR="005D5653" w:rsidRPr="0023586C" w:rsidRDefault="005D5653" w:rsidP="005D5653">
            <w:pPr>
              <w:spacing w:after="0" w:line="240" w:lineRule="auto"/>
              <w:rPr>
                <w:rFonts w:ascii="Times New Roman" w:eastAsia="Times New Roman" w:hAnsi="Times New Roman" w:cs="Times New Roman"/>
                <w:sz w:val="20"/>
                <w:szCs w:val="20"/>
              </w:rPr>
            </w:pPr>
          </w:p>
        </w:tc>
      </w:tr>
      <w:tr w:rsidR="005D5653" w:rsidRPr="0023586C" w14:paraId="4C024858" w14:textId="77777777" w:rsidTr="005D5653">
        <w:trPr>
          <w:trHeight w:val="300"/>
        </w:trPr>
        <w:tc>
          <w:tcPr>
            <w:tcW w:w="1920" w:type="dxa"/>
            <w:vMerge/>
            <w:tcBorders>
              <w:top w:val="single" w:sz="12" w:space="0" w:color="auto"/>
              <w:left w:val="single" w:sz="8" w:space="0" w:color="auto"/>
              <w:bottom w:val="single" w:sz="12" w:space="0" w:color="auto"/>
              <w:right w:val="single" w:sz="12" w:space="0" w:color="auto"/>
            </w:tcBorders>
            <w:vAlign w:val="center"/>
            <w:hideMark/>
          </w:tcPr>
          <w:p w14:paraId="19956162"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12C5A70C"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43A644E9"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5CAE7868"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noWrap/>
            <w:vAlign w:val="bottom"/>
            <w:hideMark/>
          </w:tcPr>
          <w:p w14:paraId="2C4E1ED9" w14:textId="77777777" w:rsidR="005D5653" w:rsidRPr="0023586C" w:rsidRDefault="005D5653" w:rsidP="005D5653">
            <w:pPr>
              <w:spacing w:after="0" w:line="240" w:lineRule="auto"/>
              <w:jc w:val="center"/>
              <w:rPr>
                <w:rFonts w:ascii="Calibri" w:eastAsia="Times New Roman" w:hAnsi="Calibri" w:cs="Calibri"/>
                <w:color w:val="375623"/>
                <w:sz w:val="48"/>
                <w:szCs w:val="48"/>
              </w:rPr>
            </w:pPr>
          </w:p>
        </w:tc>
      </w:tr>
      <w:tr w:rsidR="005D5653" w:rsidRPr="0023586C" w14:paraId="3C2C449D" w14:textId="77777777" w:rsidTr="005D5653">
        <w:trPr>
          <w:trHeight w:val="300"/>
        </w:trPr>
        <w:tc>
          <w:tcPr>
            <w:tcW w:w="1920"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0E9E25D3" w14:textId="77777777" w:rsidR="005D5653" w:rsidRPr="0023586C" w:rsidRDefault="005D5653" w:rsidP="005D5653">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Improve Transportation</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641DB890" w14:textId="77777777" w:rsidR="005D5653" w:rsidRPr="0023586C" w:rsidRDefault="005D5653" w:rsidP="005D5653">
            <w:pPr>
              <w:spacing w:after="0" w:line="240" w:lineRule="auto"/>
              <w:jc w:val="center"/>
              <w:rPr>
                <w:rFonts w:ascii="Calibri" w:eastAsia="Times New Roman" w:hAnsi="Calibri" w:cs="Calibri"/>
                <w:color w:val="000000"/>
                <w:sz w:val="22"/>
                <w:szCs w:val="22"/>
              </w:rPr>
            </w:pP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633E4CE5"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6818CC33"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1A5EA6A8" w14:textId="77777777" w:rsidR="005D5653" w:rsidRPr="0023586C" w:rsidRDefault="005D5653" w:rsidP="005D5653">
            <w:pPr>
              <w:spacing w:after="0" w:line="240" w:lineRule="auto"/>
              <w:rPr>
                <w:rFonts w:ascii="Times New Roman" w:eastAsia="Times New Roman" w:hAnsi="Times New Roman" w:cs="Times New Roman"/>
                <w:sz w:val="20"/>
                <w:szCs w:val="20"/>
              </w:rPr>
            </w:pPr>
          </w:p>
        </w:tc>
      </w:tr>
      <w:tr w:rsidR="005D5653" w:rsidRPr="0023586C" w14:paraId="0BD318CE" w14:textId="77777777" w:rsidTr="005D5653">
        <w:trPr>
          <w:trHeight w:val="300"/>
        </w:trPr>
        <w:tc>
          <w:tcPr>
            <w:tcW w:w="1920" w:type="dxa"/>
            <w:vMerge/>
            <w:tcBorders>
              <w:top w:val="single" w:sz="12" w:space="0" w:color="auto"/>
              <w:left w:val="single" w:sz="8" w:space="0" w:color="auto"/>
              <w:bottom w:val="single" w:sz="12" w:space="0" w:color="auto"/>
              <w:right w:val="single" w:sz="12" w:space="0" w:color="auto"/>
            </w:tcBorders>
            <w:vAlign w:val="center"/>
            <w:hideMark/>
          </w:tcPr>
          <w:p w14:paraId="0950FCC0"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02FD10B2"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41761FF5"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6BB4C2AF"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noWrap/>
            <w:vAlign w:val="bottom"/>
            <w:hideMark/>
          </w:tcPr>
          <w:p w14:paraId="109DABC3" w14:textId="77777777" w:rsidR="005D5653" w:rsidRPr="0023586C" w:rsidRDefault="005D5653" w:rsidP="005D5653">
            <w:pPr>
              <w:spacing w:after="0" w:line="240" w:lineRule="auto"/>
              <w:jc w:val="center"/>
              <w:rPr>
                <w:rFonts w:ascii="Calibri" w:eastAsia="Times New Roman" w:hAnsi="Calibri" w:cs="Calibri"/>
                <w:color w:val="375623"/>
                <w:sz w:val="48"/>
                <w:szCs w:val="48"/>
              </w:rPr>
            </w:pPr>
          </w:p>
        </w:tc>
      </w:tr>
      <w:tr w:rsidR="005D5653" w:rsidRPr="0023586C" w14:paraId="444D0EF5" w14:textId="77777777" w:rsidTr="005D5653">
        <w:trPr>
          <w:trHeight w:val="300"/>
        </w:trPr>
        <w:tc>
          <w:tcPr>
            <w:tcW w:w="1920"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3C6B5CD2" w14:textId="77777777" w:rsidR="005D5653" w:rsidRPr="0023586C" w:rsidRDefault="005D5653" w:rsidP="005D5653">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Improve the Healthcare System</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7DD4B0CA" w14:textId="77777777" w:rsidR="005D5653" w:rsidRPr="0023586C" w:rsidRDefault="005D5653" w:rsidP="005D5653">
            <w:pPr>
              <w:spacing w:after="0" w:line="240" w:lineRule="auto"/>
              <w:jc w:val="center"/>
              <w:rPr>
                <w:rFonts w:ascii="Calibri" w:eastAsia="Times New Roman" w:hAnsi="Calibri" w:cs="Calibri"/>
                <w:color w:val="000000"/>
                <w:sz w:val="22"/>
                <w:szCs w:val="22"/>
              </w:rPr>
            </w:pP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638F20AE"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04E59140"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7601F626" w14:textId="77777777" w:rsidR="005D5653" w:rsidRPr="0023586C" w:rsidRDefault="005D5653" w:rsidP="005D5653">
            <w:pPr>
              <w:spacing w:after="0" w:line="240" w:lineRule="auto"/>
              <w:rPr>
                <w:rFonts w:ascii="Times New Roman" w:eastAsia="Times New Roman" w:hAnsi="Times New Roman" w:cs="Times New Roman"/>
                <w:sz w:val="20"/>
                <w:szCs w:val="20"/>
              </w:rPr>
            </w:pPr>
          </w:p>
        </w:tc>
      </w:tr>
      <w:tr w:rsidR="005D5653" w:rsidRPr="0023586C" w14:paraId="6AA8F92F" w14:textId="77777777" w:rsidTr="005D5653">
        <w:trPr>
          <w:trHeight w:val="300"/>
        </w:trPr>
        <w:tc>
          <w:tcPr>
            <w:tcW w:w="1920" w:type="dxa"/>
            <w:vMerge/>
            <w:tcBorders>
              <w:top w:val="single" w:sz="12" w:space="0" w:color="auto"/>
              <w:left w:val="single" w:sz="8" w:space="0" w:color="auto"/>
              <w:bottom w:val="single" w:sz="12" w:space="0" w:color="auto"/>
              <w:right w:val="single" w:sz="12" w:space="0" w:color="auto"/>
            </w:tcBorders>
            <w:vAlign w:val="center"/>
            <w:hideMark/>
          </w:tcPr>
          <w:p w14:paraId="5B43B048"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4ECEADD8"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69F022B0"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3C6FB75E"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noWrap/>
            <w:vAlign w:val="bottom"/>
            <w:hideMark/>
          </w:tcPr>
          <w:p w14:paraId="24DA6D89" w14:textId="77777777" w:rsidR="005D5653" w:rsidRPr="0023586C" w:rsidRDefault="005D5653" w:rsidP="005D5653">
            <w:pPr>
              <w:spacing w:after="0" w:line="240" w:lineRule="auto"/>
              <w:jc w:val="center"/>
              <w:rPr>
                <w:rFonts w:ascii="Calibri" w:eastAsia="Times New Roman" w:hAnsi="Calibri" w:cs="Calibri"/>
                <w:color w:val="375623"/>
                <w:sz w:val="48"/>
                <w:szCs w:val="48"/>
              </w:rPr>
            </w:pPr>
          </w:p>
        </w:tc>
      </w:tr>
      <w:tr w:rsidR="005D5653" w:rsidRPr="0023586C" w14:paraId="490C9F07" w14:textId="77777777" w:rsidTr="005D5653">
        <w:trPr>
          <w:trHeight w:val="300"/>
        </w:trPr>
        <w:tc>
          <w:tcPr>
            <w:tcW w:w="1920"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6F6C66CC" w14:textId="77777777" w:rsidR="005D5653" w:rsidRPr="0023586C" w:rsidRDefault="005D5653" w:rsidP="005D5653">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Increase Housing Options</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2CB0A170"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0F2E0CF3"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74B36FC9"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22D463FD" w14:textId="77777777" w:rsidR="005D5653" w:rsidRPr="0023586C" w:rsidRDefault="005D5653" w:rsidP="005D5653">
            <w:pPr>
              <w:spacing w:after="0" w:line="240" w:lineRule="auto"/>
              <w:rPr>
                <w:rFonts w:ascii="Times New Roman" w:eastAsia="Times New Roman" w:hAnsi="Times New Roman" w:cs="Times New Roman"/>
                <w:sz w:val="20"/>
                <w:szCs w:val="20"/>
              </w:rPr>
            </w:pPr>
          </w:p>
        </w:tc>
      </w:tr>
      <w:tr w:rsidR="005D5653" w:rsidRPr="0023586C" w14:paraId="478F8BD9" w14:textId="77777777" w:rsidTr="005D5653">
        <w:trPr>
          <w:trHeight w:val="300"/>
        </w:trPr>
        <w:tc>
          <w:tcPr>
            <w:tcW w:w="1920" w:type="dxa"/>
            <w:vMerge/>
            <w:tcBorders>
              <w:top w:val="single" w:sz="12" w:space="0" w:color="auto"/>
              <w:left w:val="single" w:sz="8" w:space="0" w:color="auto"/>
              <w:bottom w:val="single" w:sz="12" w:space="0" w:color="auto"/>
              <w:right w:val="single" w:sz="12" w:space="0" w:color="auto"/>
            </w:tcBorders>
            <w:vAlign w:val="center"/>
            <w:hideMark/>
          </w:tcPr>
          <w:p w14:paraId="043D9947"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4A2DE214"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5D46F653"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0664BEEC"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noWrap/>
            <w:vAlign w:val="bottom"/>
            <w:hideMark/>
          </w:tcPr>
          <w:p w14:paraId="61FD255F" w14:textId="77777777" w:rsidR="005D5653" w:rsidRPr="0023586C" w:rsidRDefault="005D5653" w:rsidP="005D5653">
            <w:pPr>
              <w:spacing w:after="0" w:line="240" w:lineRule="auto"/>
              <w:jc w:val="center"/>
              <w:rPr>
                <w:rFonts w:ascii="Calibri" w:eastAsia="Times New Roman" w:hAnsi="Calibri" w:cs="Calibri"/>
                <w:color w:val="375623"/>
                <w:sz w:val="48"/>
                <w:szCs w:val="48"/>
              </w:rPr>
            </w:pPr>
          </w:p>
        </w:tc>
      </w:tr>
      <w:tr w:rsidR="005D5653" w:rsidRPr="0023586C" w14:paraId="2972492D" w14:textId="77777777" w:rsidTr="005D5653">
        <w:trPr>
          <w:trHeight w:val="300"/>
        </w:trPr>
        <w:tc>
          <w:tcPr>
            <w:tcW w:w="1920"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68F4D19B" w14:textId="77777777" w:rsidR="005D5653" w:rsidRPr="0023586C" w:rsidRDefault="005D5653" w:rsidP="005D5653">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Promote Social Justice</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131A15FB"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6AC9FC86"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61E97F50" w14:textId="77777777" w:rsidR="005D5653" w:rsidRPr="0023586C" w:rsidRDefault="005D5653" w:rsidP="005D5653">
            <w:pPr>
              <w:spacing w:after="0" w:line="240" w:lineRule="auto"/>
              <w:jc w:val="center"/>
              <w:rPr>
                <w:rFonts w:ascii="Calibri" w:eastAsia="Times New Roman" w:hAnsi="Calibri" w:cs="Calibri"/>
                <w:color w:val="375623"/>
                <w:sz w:val="48"/>
                <w:szCs w:val="48"/>
              </w:rPr>
            </w:pPr>
          </w:p>
        </w:tc>
        <w:tc>
          <w:tcPr>
            <w:tcW w:w="36" w:type="dxa"/>
            <w:vAlign w:val="center"/>
            <w:hideMark/>
          </w:tcPr>
          <w:p w14:paraId="55C609C9" w14:textId="77777777" w:rsidR="005D5653" w:rsidRPr="0023586C" w:rsidRDefault="005D5653" w:rsidP="005D5653">
            <w:pPr>
              <w:spacing w:after="0" w:line="240" w:lineRule="auto"/>
              <w:rPr>
                <w:rFonts w:ascii="Times New Roman" w:eastAsia="Times New Roman" w:hAnsi="Times New Roman" w:cs="Times New Roman"/>
                <w:sz w:val="20"/>
                <w:szCs w:val="20"/>
              </w:rPr>
            </w:pPr>
          </w:p>
        </w:tc>
      </w:tr>
      <w:tr w:rsidR="005D5653" w:rsidRPr="0023586C" w14:paraId="16C72A0E" w14:textId="77777777" w:rsidTr="005D5653">
        <w:trPr>
          <w:trHeight w:val="300"/>
        </w:trPr>
        <w:tc>
          <w:tcPr>
            <w:tcW w:w="1920" w:type="dxa"/>
            <w:vMerge/>
            <w:tcBorders>
              <w:top w:val="single" w:sz="12" w:space="0" w:color="auto"/>
              <w:left w:val="single" w:sz="8" w:space="0" w:color="auto"/>
              <w:bottom w:val="single" w:sz="12" w:space="0" w:color="auto"/>
              <w:right w:val="single" w:sz="12" w:space="0" w:color="auto"/>
            </w:tcBorders>
            <w:vAlign w:val="center"/>
            <w:hideMark/>
          </w:tcPr>
          <w:p w14:paraId="206DFF11"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36DF0019"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24139F84"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1FDB5C07"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noWrap/>
            <w:vAlign w:val="bottom"/>
            <w:hideMark/>
          </w:tcPr>
          <w:p w14:paraId="3D66408D" w14:textId="77777777" w:rsidR="005D5653" w:rsidRPr="0023586C" w:rsidRDefault="005D5653" w:rsidP="005D5653">
            <w:pPr>
              <w:spacing w:after="0" w:line="240" w:lineRule="auto"/>
              <w:jc w:val="center"/>
              <w:rPr>
                <w:rFonts w:ascii="Times New Roman" w:eastAsia="Times New Roman" w:hAnsi="Times New Roman" w:cs="Times New Roman"/>
                <w:sz w:val="20"/>
                <w:szCs w:val="20"/>
              </w:rPr>
            </w:pPr>
          </w:p>
        </w:tc>
      </w:tr>
      <w:tr w:rsidR="005D5653" w:rsidRPr="0023586C" w14:paraId="17CCC9F9" w14:textId="77777777" w:rsidTr="005D5653">
        <w:trPr>
          <w:trHeight w:val="300"/>
        </w:trPr>
        <w:tc>
          <w:tcPr>
            <w:tcW w:w="1920"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71A523D7" w14:textId="77777777" w:rsidR="005D5653" w:rsidRPr="0023586C" w:rsidRDefault="005D5653" w:rsidP="005D5653">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Improve Built Environment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675CD741" w14:textId="77777777" w:rsidR="005D5653" w:rsidRPr="0023586C" w:rsidRDefault="005D5653" w:rsidP="005D5653">
            <w:pPr>
              <w:spacing w:after="0" w:line="240" w:lineRule="auto"/>
              <w:jc w:val="center"/>
              <w:rPr>
                <w:rFonts w:ascii="Calibri" w:eastAsia="Times New Roman" w:hAnsi="Calibri" w:cs="Calibri"/>
                <w:color w:val="000000"/>
                <w:sz w:val="22"/>
                <w:szCs w:val="22"/>
              </w:rPr>
            </w:pP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6FBAC508"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6B25BDBD" w14:textId="77777777" w:rsidR="005D5653" w:rsidRPr="0023586C" w:rsidRDefault="005D5653" w:rsidP="005D5653">
            <w:pPr>
              <w:spacing w:after="0" w:line="240" w:lineRule="auto"/>
              <w:jc w:val="center"/>
              <w:rPr>
                <w:rFonts w:ascii="Calibri" w:eastAsia="Times New Roman" w:hAnsi="Calibri" w:cs="Calibri"/>
                <w:color w:val="375623"/>
                <w:sz w:val="48"/>
                <w:szCs w:val="48"/>
              </w:rPr>
            </w:pPr>
          </w:p>
        </w:tc>
        <w:tc>
          <w:tcPr>
            <w:tcW w:w="36" w:type="dxa"/>
            <w:vAlign w:val="center"/>
            <w:hideMark/>
          </w:tcPr>
          <w:p w14:paraId="21ECE2FD" w14:textId="77777777" w:rsidR="005D5653" w:rsidRPr="0023586C" w:rsidRDefault="005D5653" w:rsidP="005D5653">
            <w:pPr>
              <w:spacing w:after="0" w:line="240" w:lineRule="auto"/>
              <w:rPr>
                <w:rFonts w:ascii="Times New Roman" w:eastAsia="Times New Roman" w:hAnsi="Times New Roman" w:cs="Times New Roman"/>
                <w:sz w:val="20"/>
                <w:szCs w:val="20"/>
              </w:rPr>
            </w:pPr>
          </w:p>
        </w:tc>
      </w:tr>
      <w:tr w:rsidR="005D5653" w:rsidRPr="0023586C" w14:paraId="3A5A8738" w14:textId="77777777" w:rsidTr="005D5653">
        <w:trPr>
          <w:trHeight w:val="300"/>
        </w:trPr>
        <w:tc>
          <w:tcPr>
            <w:tcW w:w="1920" w:type="dxa"/>
            <w:vMerge/>
            <w:tcBorders>
              <w:top w:val="single" w:sz="12" w:space="0" w:color="auto"/>
              <w:left w:val="single" w:sz="8" w:space="0" w:color="auto"/>
              <w:bottom w:val="single" w:sz="12" w:space="0" w:color="auto"/>
              <w:right w:val="single" w:sz="12" w:space="0" w:color="auto"/>
            </w:tcBorders>
            <w:vAlign w:val="center"/>
            <w:hideMark/>
          </w:tcPr>
          <w:p w14:paraId="266D0291"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3F08357D"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38F8DAD2"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3DEF7F09"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noWrap/>
            <w:vAlign w:val="bottom"/>
            <w:hideMark/>
          </w:tcPr>
          <w:p w14:paraId="27E94075" w14:textId="77777777" w:rsidR="005D5653" w:rsidRPr="0023586C" w:rsidRDefault="005D5653" w:rsidP="005D5653">
            <w:pPr>
              <w:spacing w:after="0" w:line="240" w:lineRule="auto"/>
              <w:jc w:val="center"/>
              <w:rPr>
                <w:rFonts w:ascii="Times New Roman" w:eastAsia="Times New Roman" w:hAnsi="Times New Roman" w:cs="Times New Roman"/>
                <w:sz w:val="20"/>
                <w:szCs w:val="20"/>
              </w:rPr>
            </w:pPr>
          </w:p>
        </w:tc>
      </w:tr>
      <w:tr w:rsidR="005D5653" w:rsidRPr="0023586C" w14:paraId="4B817EB5" w14:textId="77777777" w:rsidTr="005D5653">
        <w:trPr>
          <w:trHeight w:val="300"/>
        </w:trPr>
        <w:tc>
          <w:tcPr>
            <w:tcW w:w="1920"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3E024A75" w14:textId="77777777" w:rsidR="005D5653" w:rsidRPr="0023586C" w:rsidRDefault="005D5653" w:rsidP="005D5653">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Greater Focus on Mental Health</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78EF3F8B" w14:textId="77777777" w:rsidR="005D5653" w:rsidRPr="0023586C" w:rsidRDefault="005D5653" w:rsidP="005D5653">
            <w:pPr>
              <w:spacing w:after="0" w:line="240" w:lineRule="auto"/>
              <w:jc w:val="center"/>
              <w:rPr>
                <w:rFonts w:ascii="Calibri" w:eastAsia="Times New Roman" w:hAnsi="Calibri" w:cs="Calibri"/>
                <w:color w:val="000000"/>
                <w:sz w:val="22"/>
                <w:szCs w:val="22"/>
              </w:rPr>
            </w:pP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0D65BDEC"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1333B51E" w14:textId="77777777" w:rsidR="005D5653" w:rsidRPr="0023586C" w:rsidRDefault="005D5653" w:rsidP="005D5653">
            <w:pPr>
              <w:spacing w:after="0" w:line="240" w:lineRule="auto"/>
              <w:jc w:val="center"/>
              <w:rPr>
                <w:rFonts w:ascii="Calibri" w:eastAsia="Times New Roman" w:hAnsi="Calibri" w:cs="Calibri"/>
                <w:color w:val="375623"/>
                <w:sz w:val="48"/>
                <w:szCs w:val="48"/>
              </w:rPr>
            </w:pPr>
          </w:p>
        </w:tc>
        <w:tc>
          <w:tcPr>
            <w:tcW w:w="36" w:type="dxa"/>
            <w:vAlign w:val="center"/>
            <w:hideMark/>
          </w:tcPr>
          <w:p w14:paraId="41B80415" w14:textId="77777777" w:rsidR="005D5653" w:rsidRPr="0023586C" w:rsidRDefault="005D5653" w:rsidP="005D5653">
            <w:pPr>
              <w:spacing w:after="0" w:line="240" w:lineRule="auto"/>
              <w:rPr>
                <w:rFonts w:ascii="Times New Roman" w:eastAsia="Times New Roman" w:hAnsi="Times New Roman" w:cs="Times New Roman"/>
                <w:sz w:val="20"/>
                <w:szCs w:val="20"/>
              </w:rPr>
            </w:pPr>
          </w:p>
        </w:tc>
      </w:tr>
      <w:tr w:rsidR="005D5653" w:rsidRPr="0023586C" w14:paraId="74C96621" w14:textId="77777777" w:rsidTr="005D5653">
        <w:trPr>
          <w:trHeight w:val="300"/>
        </w:trPr>
        <w:tc>
          <w:tcPr>
            <w:tcW w:w="1920" w:type="dxa"/>
            <w:vMerge/>
            <w:tcBorders>
              <w:top w:val="single" w:sz="12" w:space="0" w:color="auto"/>
              <w:left w:val="single" w:sz="8" w:space="0" w:color="auto"/>
              <w:bottom w:val="single" w:sz="12" w:space="0" w:color="auto"/>
              <w:right w:val="single" w:sz="12" w:space="0" w:color="auto"/>
            </w:tcBorders>
            <w:vAlign w:val="center"/>
            <w:hideMark/>
          </w:tcPr>
          <w:p w14:paraId="41E6C0DE"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4C81D9B1"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2C893B5C"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27B70D05"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noWrap/>
            <w:vAlign w:val="bottom"/>
            <w:hideMark/>
          </w:tcPr>
          <w:p w14:paraId="347B2F11" w14:textId="77777777" w:rsidR="005D5653" w:rsidRPr="0023586C" w:rsidRDefault="005D5653" w:rsidP="005D5653">
            <w:pPr>
              <w:spacing w:after="0" w:line="240" w:lineRule="auto"/>
              <w:jc w:val="center"/>
              <w:rPr>
                <w:rFonts w:ascii="Times New Roman" w:eastAsia="Times New Roman" w:hAnsi="Times New Roman" w:cs="Times New Roman"/>
                <w:sz w:val="20"/>
                <w:szCs w:val="20"/>
              </w:rPr>
            </w:pPr>
          </w:p>
        </w:tc>
      </w:tr>
      <w:tr w:rsidR="005D5653" w:rsidRPr="0023586C" w14:paraId="3D07F1A7" w14:textId="77777777" w:rsidTr="005D5653">
        <w:trPr>
          <w:trHeight w:val="300"/>
        </w:trPr>
        <w:tc>
          <w:tcPr>
            <w:tcW w:w="1920"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6D6000B6" w14:textId="77777777" w:rsidR="005D5653" w:rsidRPr="0023586C" w:rsidRDefault="005D5653" w:rsidP="005D5653">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Greater Focus on Policies</w:t>
            </w: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170848B8" w14:textId="77777777" w:rsidR="005D5653" w:rsidRPr="0023586C" w:rsidRDefault="005D5653" w:rsidP="005D5653">
            <w:pPr>
              <w:spacing w:after="0" w:line="240" w:lineRule="auto"/>
              <w:jc w:val="center"/>
              <w:rPr>
                <w:rFonts w:ascii="Calibri" w:eastAsia="Times New Roman" w:hAnsi="Calibri" w:cs="Calibri"/>
                <w:color w:val="000000"/>
                <w:sz w:val="22"/>
                <w:szCs w:val="22"/>
              </w:rPr>
            </w:pP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33DA8566" w14:textId="77777777" w:rsidR="005D5653" w:rsidRPr="0023586C" w:rsidRDefault="005D5653" w:rsidP="005D5653">
            <w:pPr>
              <w:spacing w:after="0" w:line="240" w:lineRule="auto"/>
              <w:jc w:val="center"/>
              <w:rPr>
                <w:rFonts w:ascii="Times New Roman" w:eastAsia="Times New Roman" w:hAnsi="Times New Roman" w:cs="Times New Roman"/>
                <w:sz w:val="20"/>
                <w:szCs w:val="20"/>
              </w:rPr>
            </w:pPr>
          </w:p>
        </w:tc>
        <w:tc>
          <w:tcPr>
            <w:tcW w:w="1920" w:type="dxa"/>
            <w:vMerge w:val="restart"/>
            <w:tcBorders>
              <w:top w:val="single" w:sz="12" w:space="0" w:color="auto"/>
              <w:left w:val="single" w:sz="12" w:space="0" w:color="auto"/>
              <w:bottom w:val="single" w:sz="12" w:space="0" w:color="auto"/>
              <w:right w:val="single" w:sz="12" w:space="0" w:color="auto"/>
            </w:tcBorders>
            <w:noWrap/>
            <w:vAlign w:val="center"/>
            <w:hideMark/>
          </w:tcPr>
          <w:p w14:paraId="613C69A0" w14:textId="77777777" w:rsidR="005D5653" w:rsidRPr="0023586C" w:rsidRDefault="005D5653" w:rsidP="005D5653">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65AD1B94" w14:textId="77777777" w:rsidR="005D5653" w:rsidRPr="0023586C" w:rsidRDefault="005D5653" w:rsidP="005D5653">
            <w:pPr>
              <w:spacing w:after="0" w:line="240" w:lineRule="auto"/>
              <w:rPr>
                <w:rFonts w:ascii="Times New Roman" w:eastAsia="Times New Roman" w:hAnsi="Times New Roman" w:cs="Times New Roman"/>
                <w:sz w:val="20"/>
                <w:szCs w:val="20"/>
              </w:rPr>
            </w:pPr>
          </w:p>
        </w:tc>
      </w:tr>
      <w:tr w:rsidR="005D5653" w:rsidRPr="0023586C" w14:paraId="195D454A" w14:textId="77777777" w:rsidTr="005D5653">
        <w:trPr>
          <w:trHeight w:val="300"/>
        </w:trPr>
        <w:tc>
          <w:tcPr>
            <w:tcW w:w="1920" w:type="dxa"/>
            <w:vMerge/>
            <w:tcBorders>
              <w:top w:val="single" w:sz="12" w:space="0" w:color="auto"/>
              <w:left w:val="single" w:sz="8" w:space="0" w:color="auto"/>
              <w:bottom w:val="single" w:sz="12" w:space="0" w:color="auto"/>
              <w:right w:val="single" w:sz="12" w:space="0" w:color="auto"/>
            </w:tcBorders>
            <w:vAlign w:val="center"/>
            <w:hideMark/>
          </w:tcPr>
          <w:p w14:paraId="74CE7B4A"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305CCE1B" w14:textId="77777777" w:rsidR="005D5653" w:rsidRPr="0023586C" w:rsidRDefault="005D5653" w:rsidP="005D5653">
            <w:pPr>
              <w:spacing w:after="0" w:line="240" w:lineRule="auto"/>
              <w:rPr>
                <w:rFonts w:ascii="Calibri" w:eastAsia="Times New Roman" w:hAnsi="Calibri" w:cs="Calibri"/>
                <w:color w:val="000000"/>
                <w:sz w:val="22"/>
                <w:szCs w:val="22"/>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735B9DF9" w14:textId="77777777" w:rsidR="005D5653" w:rsidRPr="0023586C" w:rsidRDefault="005D5653" w:rsidP="005D5653">
            <w:pPr>
              <w:spacing w:after="0" w:line="240" w:lineRule="auto"/>
              <w:rPr>
                <w:rFonts w:ascii="Times New Roman" w:eastAsia="Times New Roman" w:hAnsi="Times New Roman" w:cs="Times New Roman"/>
                <w:sz w:val="20"/>
                <w:szCs w:val="20"/>
              </w:rPr>
            </w:pPr>
          </w:p>
        </w:tc>
        <w:tc>
          <w:tcPr>
            <w:tcW w:w="1920" w:type="dxa"/>
            <w:vMerge/>
            <w:tcBorders>
              <w:top w:val="single" w:sz="12" w:space="0" w:color="auto"/>
              <w:left w:val="single" w:sz="12" w:space="0" w:color="auto"/>
              <w:bottom w:val="single" w:sz="12" w:space="0" w:color="auto"/>
              <w:right w:val="single" w:sz="12" w:space="0" w:color="auto"/>
            </w:tcBorders>
            <w:vAlign w:val="center"/>
            <w:hideMark/>
          </w:tcPr>
          <w:p w14:paraId="1CC85431" w14:textId="77777777" w:rsidR="005D5653" w:rsidRPr="0023586C" w:rsidRDefault="005D5653" w:rsidP="005D5653">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noWrap/>
            <w:vAlign w:val="bottom"/>
            <w:hideMark/>
          </w:tcPr>
          <w:p w14:paraId="4C52A3A8" w14:textId="77777777" w:rsidR="005D5653" w:rsidRPr="0023586C" w:rsidRDefault="005D5653" w:rsidP="005D5653">
            <w:pPr>
              <w:spacing w:after="0" w:line="240" w:lineRule="auto"/>
              <w:jc w:val="center"/>
              <w:rPr>
                <w:rFonts w:ascii="Calibri" w:eastAsia="Times New Roman" w:hAnsi="Calibri" w:cs="Calibri"/>
                <w:color w:val="375623"/>
                <w:sz w:val="48"/>
                <w:szCs w:val="48"/>
              </w:rPr>
            </w:pPr>
          </w:p>
        </w:tc>
      </w:tr>
    </w:tbl>
    <w:p w14:paraId="566648DF" w14:textId="47C433AD" w:rsidR="00012B5A" w:rsidRPr="0023586C" w:rsidRDefault="00012B5A" w:rsidP="00012B5A">
      <w:pPr>
        <w:spacing w:after="0" w:line="240" w:lineRule="auto"/>
        <w:ind w:left="360" w:firstLine="720"/>
        <w:textAlignment w:val="baseline"/>
        <w:rPr>
          <w:rFonts w:ascii="Calibri" w:eastAsia="Times New Roman" w:hAnsi="Calibri" w:cs="Calibri"/>
          <w:sz w:val="24"/>
          <w:szCs w:val="24"/>
        </w:rPr>
      </w:pPr>
    </w:p>
    <w:p w14:paraId="2D067EFC" w14:textId="77777777" w:rsidR="00012B5A" w:rsidRPr="0023586C" w:rsidRDefault="00012B5A" w:rsidP="00012B5A">
      <w:pPr>
        <w:spacing w:after="0" w:line="240" w:lineRule="auto"/>
        <w:textAlignment w:val="baseline"/>
        <w:rPr>
          <w:noProof/>
        </w:rPr>
      </w:pPr>
    </w:p>
    <w:p w14:paraId="6D425991" w14:textId="48D78A60" w:rsidR="00012B5A" w:rsidRPr="0023586C" w:rsidRDefault="00F60705" w:rsidP="00012B5A">
      <w:pPr>
        <w:spacing w:after="0" w:line="240" w:lineRule="auto"/>
        <w:textAlignment w:val="baseline"/>
        <w:rPr>
          <w:rStyle w:val="CommentReference"/>
        </w:rPr>
      </w:pPr>
      <w:r w:rsidRPr="0023586C">
        <w:rPr>
          <w:noProof/>
        </w:rPr>
        <w:lastRenderedPageBreak/>
        <w:drawing>
          <wp:inline distT="0" distB="0" distL="0" distR="0" wp14:anchorId="0FE45F18" wp14:editId="7AF4A39A">
            <wp:extent cx="4572000" cy="2743200"/>
            <wp:effectExtent l="0" t="0" r="0" b="0"/>
            <wp:docPr id="51" name="Chart 51">
              <a:extLst xmlns:a="http://schemas.openxmlformats.org/drawingml/2006/main">
                <a:ext uri="{FF2B5EF4-FFF2-40B4-BE49-F238E27FC236}">
                  <a16:creationId xmlns:a16="http://schemas.microsoft.com/office/drawing/2014/main" id="{54E8C386-EEC4-4D05-B6FF-BFB1AAEB54EA}"/>
                </a:ext>
                <a:ext uri="{147F2762-F138-4A5C-976F-8EAC2B608ADB}">
                  <a16:predDERef xmlns:a16="http://schemas.microsoft.com/office/drawing/2014/main" pred="{D3B283C3-7EF6-43C1-AE87-4134EB0780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57812D0" w14:textId="77777777" w:rsidR="002C005D" w:rsidRPr="0023586C" w:rsidRDefault="002C005D" w:rsidP="00012B5A">
      <w:pPr>
        <w:spacing w:after="0" w:line="240" w:lineRule="auto"/>
        <w:textAlignment w:val="baseline"/>
        <w:rPr>
          <w:rStyle w:val="CommentReference"/>
        </w:rPr>
      </w:pPr>
    </w:p>
    <w:p w14:paraId="25730F95" w14:textId="139140E7" w:rsidR="00012B5A" w:rsidRPr="0023586C" w:rsidRDefault="00012B5A" w:rsidP="00012B5A">
      <w:pPr>
        <w:spacing w:after="0" w:line="240" w:lineRule="auto"/>
        <w:textAlignment w:val="baseline"/>
        <w:rPr>
          <w:rStyle w:val="CommentReference"/>
        </w:rPr>
      </w:pPr>
    </w:p>
    <w:p w14:paraId="4A297D01" w14:textId="0305BA26" w:rsidR="00012B5A" w:rsidRPr="0023586C" w:rsidRDefault="00012B5A" w:rsidP="00012B5A">
      <w:pPr>
        <w:spacing w:after="0" w:line="240" w:lineRule="auto"/>
        <w:textAlignment w:val="baseline"/>
        <w:rPr>
          <w:rStyle w:val="CommentReference"/>
          <w:noProof/>
        </w:rPr>
      </w:pPr>
      <w:r w:rsidRPr="0023586C">
        <w:rPr>
          <w:rStyle w:val="CommentReference"/>
          <w:noProof/>
        </w:rPr>
        <w:t xml:space="preserve">             </w:t>
      </w:r>
    </w:p>
    <w:tbl>
      <w:tblPr>
        <w:tblW w:w="7680" w:type="dxa"/>
        <w:tblCellMar>
          <w:top w:w="15" w:type="dxa"/>
        </w:tblCellMar>
        <w:tblLook w:val="04A0" w:firstRow="1" w:lastRow="0" w:firstColumn="1" w:lastColumn="0" w:noHBand="0" w:noVBand="1"/>
      </w:tblPr>
      <w:tblGrid>
        <w:gridCol w:w="3298"/>
        <w:gridCol w:w="1092"/>
        <w:gridCol w:w="1583"/>
        <w:gridCol w:w="1671"/>
        <w:gridCol w:w="277"/>
      </w:tblGrid>
      <w:tr w:rsidR="00BA3F0C" w:rsidRPr="0023586C" w14:paraId="3768322C" w14:textId="77777777" w:rsidTr="00BA3F0C">
        <w:trPr>
          <w:gridAfter w:val="1"/>
          <w:wAfter w:w="36" w:type="dxa"/>
          <w:trHeight w:val="437"/>
        </w:trPr>
        <w:tc>
          <w:tcPr>
            <w:tcW w:w="7644" w:type="dxa"/>
            <w:gridSpan w:val="4"/>
            <w:vMerge w:val="restart"/>
            <w:tcBorders>
              <w:top w:val="single" w:sz="8" w:space="0" w:color="auto"/>
              <w:left w:val="single" w:sz="8" w:space="0" w:color="auto"/>
              <w:bottom w:val="single" w:sz="12" w:space="0" w:color="000000"/>
              <w:right w:val="single" w:sz="8" w:space="0" w:color="000000"/>
            </w:tcBorders>
            <w:shd w:val="clear" w:color="000000" w:fill="203764"/>
            <w:vAlign w:val="center"/>
            <w:hideMark/>
          </w:tcPr>
          <w:p w14:paraId="7AC6CB0A" w14:textId="77777777" w:rsidR="00BA3F0C" w:rsidRPr="0023586C" w:rsidRDefault="00BA3F0C" w:rsidP="00BA3F0C">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Theming of Concerns Related to Raising Children in the HDNW Community</w:t>
            </w:r>
          </w:p>
        </w:tc>
      </w:tr>
      <w:tr w:rsidR="00BA3F0C" w:rsidRPr="0023586C" w14:paraId="5DDB874B" w14:textId="77777777" w:rsidTr="00BA3F0C">
        <w:trPr>
          <w:trHeight w:val="300"/>
        </w:trPr>
        <w:tc>
          <w:tcPr>
            <w:tcW w:w="7644" w:type="dxa"/>
            <w:gridSpan w:val="4"/>
            <w:vMerge/>
            <w:tcBorders>
              <w:top w:val="single" w:sz="8" w:space="0" w:color="auto"/>
              <w:left w:val="single" w:sz="8" w:space="0" w:color="auto"/>
              <w:bottom w:val="single" w:sz="12" w:space="0" w:color="000000"/>
              <w:right w:val="single" w:sz="8" w:space="0" w:color="000000"/>
            </w:tcBorders>
            <w:vAlign w:val="center"/>
            <w:hideMark/>
          </w:tcPr>
          <w:p w14:paraId="33599F6C" w14:textId="77777777" w:rsidR="00BA3F0C" w:rsidRPr="0023586C" w:rsidRDefault="00BA3F0C" w:rsidP="00BA3F0C">
            <w:pPr>
              <w:spacing w:after="0" w:line="240" w:lineRule="auto"/>
              <w:rPr>
                <w:rFonts w:ascii="Calibri" w:eastAsia="Times New Roman" w:hAnsi="Calibri" w:cs="Calibri"/>
                <w:color w:val="FFFFFF"/>
                <w:sz w:val="22"/>
                <w:szCs w:val="22"/>
              </w:rPr>
            </w:pPr>
          </w:p>
        </w:tc>
        <w:tc>
          <w:tcPr>
            <w:tcW w:w="36" w:type="dxa"/>
            <w:tcBorders>
              <w:top w:val="nil"/>
              <w:left w:val="nil"/>
              <w:bottom w:val="nil"/>
              <w:right w:val="nil"/>
            </w:tcBorders>
            <w:shd w:val="clear" w:color="auto" w:fill="auto"/>
            <w:noWrap/>
            <w:vAlign w:val="bottom"/>
            <w:hideMark/>
          </w:tcPr>
          <w:p w14:paraId="1045B91F" w14:textId="77777777" w:rsidR="00BA3F0C" w:rsidRPr="0023586C" w:rsidRDefault="00BA3F0C" w:rsidP="00BA3F0C">
            <w:pPr>
              <w:spacing w:after="0" w:line="240" w:lineRule="auto"/>
              <w:jc w:val="center"/>
              <w:rPr>
                <w:rFonts w:ascii="Calibri" w:eastAsia="Times New Roman" w:hAnsi="Calibri" w:cs="Calibri"/>
                <w:color w:val="FFFFFF"/>
                <w:sz w:val="22"/>
                <w:szCs w:val="22"/>
              </w:rPr>
            </w:pPr>
          </w:p>
        </w:tc>
      </w:tr>
      <w:tr w:rsidR="00BA3F0C" w:rsidRPr="0023586C" w14:paraId="1FA5E26C" w14:textId="77777777" w:rsidTr="00BA3F0C">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203764"/>
            <w:noWrap/>
            <w:vAlign w:val="center"/>
            <w:hideMark/>
          </w:tcPr>
          <w:p w14:paraId="49E22874" w14:textId="77777777" w:rsidR="00BA3F0C" w:rsidRPr="0023586C" w:rsidRDefault="00BA3F0C" w:rsidP="00BA3F0C">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Themes</w:t>
            </w:r>
          </w:p>
        </w:tc>
        <w:tc>
          <w:tcPr>
            <w:tcW w:w="1092" w:type="dxa"/>
            <w:vMerge w:val="restart"/>
            <w:tcBorders>
              <w:top w:val="single" w:sz="12" w:space="0" w:color="auto"/>
              <w:left w:val="single" w:sz="12" w:space="0" w:color="auto"/>
              <w:bottom w:val="single" w:sz="12" w:space="0" w:color="auto"/>
              <w:right w:val="single" w:sz="12" w:space="0" w:color="auto"/>
            </w:tcBorders>
            <w:shd w:val="clear" w:color="000000" w:fill="203764"/>
            <w:noWrap/>
            <w:vAlign w:val="center"/>
            <w:hideMark/>
          </w:tcPr>
          <w:p w14:paraId="0436CCAD" w14:textId="77777777" w:rsidR="00BA3F0C" w:rsidRPr="0023586C" w:rsidRDefault="00BA3F0C" w:rsidP="00BA3F0C">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HDNW</w:t>
            </w:r>
          </w:p>
        </w:tc>
        <w:tc>
          <w:tcPr>
            <w:tcW w:w="1583" w:type="dxa"/>
            <w:vMerge w:val="restart"/>
            <w:tcBorders>
              <w:top w:val="single" w:sz="12" w:space="0" w:color="auto"/>
              <w:left w:val="single" w:sz="12" w:space="0" w:color="auto"/>
              <w:bottom w:val="single" w:sz="12" w:space="0" w:color="auto"/>
              <w:right w:val="single" w:sz="12" w:space="0" w:color="auto"/>
            </w:tcBorders>
            <w:shd w:val="clear" w:color="000000" w:fill="203764"/>
            <w:noWrap/>
            <w:vAlign w:val="center"/>
            <w:hideMark/>
          </w:tcPr>
          <w:p w14:paraId="4556B6DB" w14:textId="77777777" w:rsidR="00BA3F0C" w:rsidRPr="0023586C" w:rsidRDefault="00BA3F0C" w:rsidP="00BA3F0C">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Northeast</w:t>
            </w:r>
          </w:p>
        </w:tc>
        <w:tc>
          <w:tcPr>
            <w:tcW w:w="1671" w:type="dxa"/>
            <w:vMerge w:val="restart"/>
            <w:tcBorders>
              <w:top w:val="single" w:sz="12" w:space="0" w:color="auto"/>
              <w:left w:val="single" w:sz="12" w:space="0" w:color="auto"/>
              <w:bottom w:val="single" w:sz="12" w:space="0" w:color="auto"/>
              <w:right w:val="single" w:sz="8" w:space="0" w:color="000000"/>
            </w:tcBorders>
            <w:shd w:val="clear" w:color="000000" w:fill="203764"/>
            <w:noWrap/>
            <w:vAlign w:val="center"/>
            <w:hideMark/>
          </w:tcPr>
          <w:p w14:paraId="2AB1B744" w14:textId="77777777" w:rsidR="00BA3F0C" w:rsidRPr="0023586C" w:rsidRDefault="00BA3F0C" w:rsidP="00BA3F0C">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Northwest</w:t>
            </w:r>
          </w:p>
        </w:tc>
        <w:tc>
          <w:tcPr>
            <w:tcW w:w="36" w:type="dxa"/>
            <w:vAlign w:val="center"/>
            <w:hideMark/>
          </w:tcPr>
          <w:p w14:paraId="7ED07F05" w14:textId="77777777" w:rsidR="00BA3F0C" w:rsidRPr="0023586C" w:rsidRDefault="00BA3F0C" w:rsidP="00BA3F0C">
            <w:pPr>
              <w:spacing w:after="0" w:line="240" w:lineRule="auto"/>
              <w:rPr>
                <w:rFonts w:ascii="Times New Roman" w:eastAsia="Times New Roman" w:hAnsi="Times New Roman" w:cs="Times New Roman"/>
                <w:sz w:val="20"/>
                <w:szCs w:val="20"/>
              </w:rPr>
            </w:pPr>
          </w:p>
        </w:tc>
      </w:tr>
      <w:tr w:rsidR="00BA3F0C" w:rsidRPr="0023586C" w14:paraId="68D38567" w14:textId="77777777" w:rsidTr="00BA3F0C">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39EC0999" w14:textId="77777777" w:rsidR="00BA3F0C" w:rsidRPr="0023586C" w:rsidRDefault="00BA3F0C" w:rsidP="00BA3F0C">
            <w:pPr>
              <w:spacing w:after="0" w:line="240" w:lineRule="auto"/>
              <w:rPr>
                <w:rFonts w:ascii="Calibri" w:eastAsia="Times New Roman" w:hAnsi="Calibri" w:cs="Calibri"/>
                <w:color w:val="FFFFFF"/>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2F390D8C" w14:textId="77777777" w:rsidR="00BA3F0C" w:rsidRPr="0023586C" w:rsidRDefault="00BA3F0C" w:rsidP="00BA3F0C">
            <w:pPr>
              <w:spacing w:after="0" w:line="240" w:lineRule="auto"/>
              <w:rPr>
                <w:rFonts w:ascii="Calibri" w:eastAsia="Times New Roman" w:hAnsi="Calibri" w:cs="Calibri"/>
                <w:color w:val="FFFFFF"/>
                <w:sz w:val="22"/>
                <w:szCs w:val="22"/>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3AC97AF8" w14:textId="77777777" w:rsidR="00BA3F0C" w:rsidRPr="0023586C" w:rsidRDefault="00BA3F0C" w:rsidP="00BA3F0C">
            <w:pPr>
              <w:spacing w:after="0" w:line="240" w:lineRule="auto"/>
              <w:rPr>
                <w:rFonts w:ascii="Calibri" w:eastAsia="Times New Roman" w:hAnsi="Calibri" w:cs="Calibri"/>
                <w:color w:val="FFFFFF"/>
                <w:sz w:val="22"/>
                <w:szCs w:val="22"/>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5E7F3E07" w14:textId="77777777" w:rsidR="00BA3F0C" w:rsidRPr="0023586C" w:rsidRDefault="00BA3F0C" w:rsidP="00BA3F0C">
            <w:pPr>
              <w:spacing w:after="0" w:line="240" w:lineRule="auto"/>
              <w:rPr>
                <w:rFonts w:ascii="Calibri" w:eastAsia="Times New Roman" w:hAnsi="Calibri" w:cs="Calibri"/>
                <w:color w:val="FFFFFF"/>
                <w:sz w:val="22"/>
                <w:szCs w:val="22"/>
              </w:rPr>
            </w:pPr>
          </w:p>
        </w:tc>
        <w:tc>
          <w:tcPr>
            <w:tcW w:w="36" w:type="dxa"/>
            <w:tcBorders>
              <w:top w:val="nil"/>
              <w:left w:val="nil"/>
              <w:bottom w:val="nil"/>
              <w:right w:val="nil"/>
            </w:tcBorders>
            <w:shd w:val="clear" w:color="auto" w:fill="auto"/>
            <w:noWrap/>
            <w:vAlign w:val="bottom"/>
            <w:hideMark/>
          </w:tcPr>
          <w:p w14:paraId="527B8CC0" w14:textId="77777777" w:rsidR="00BA3F0C" w:rsidRPr="0023586C" w:rsidRDefault="00BA3F0C" w:rsidP="00BA3F0C">
            <w:pPr>
              <w:spacing w:after="0" w:line="240" w:lineRule="auto"/>
              <w:jc w:val="center"/>
              <w:rPr>
                <w:rFonts w:ascii="Calibri" w:eastAsia="Times New Roman" w:hAnsi="Calibri" w:cs="Calibri"/>
                <w:color w:val="FFFFFF"/>
                <w:sz w:val="22"/>
                <w:szCs w:val="22"/>
              </w:rPr>
            </w:pPr>
          </w:p>
        </w:tc>
      </w:tr>
      <w:tr w:rsidR="00BA3F0C" w:rsidRPr="0023586C" w14:paraId="41F61E3A" w14:textId="77777777" w:rsidTr="00BA3F0C">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vAlign w:val="center"/>
            <w:hideMark/>
          </w:tcPr>
          <w:p w14:paraId="15B1B097" w14:textId="77777777" w:rsidR="00BA3F0C" w:rsidRPr="0023586C" w:rsidRDefault="00BA3F0C" w:rsidP="00BA3F0C">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Lack of Resources</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CD0411C" w14:textId="77777777" w:rsidR="00BA3F0C" w:rsidRPr="0023586C" w:rsidRDefault="00BA3F0C" w:rsidP="00BA3F0C">
            <w:pPr>
              <w:spacing w:after="0" w:line="240" w:lineRule="auto"/>
              <w:jc w:val="center"/>
              <w:rPr>
                <w:rFonts w:ascii="Calibri" w:eastAsia="Times New Roman" w:hAnsi="Calibri" w:cs="Calibri"/>
                <w:color w:val="203764"/>
                <w:sz w:val="44"/>
                <w:szCs w:val="44"/>
              </w:rPr>
            </w:pPr>
            <w:r w:rsidRPr="0023586C">
              <w:rPr>
                <w:rFonts w:ascii="Segoe UI Symbol" w:eastAsia="Times New Roman" w:hAnsi="Segoe UI Symbol" w:cs="Segoe UI Symbol"/>
                <w:color w:val="203764"/>
                <w:sz w:val="44"/>
                <w:szCs w:val="44"/>
              </w:rPr>
              <w:t>⬤</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C5EA81D" w14:textId="77777777" w:rsidR="00BA3F0C" w:rsidRPr="0023586C" w:rsidRDefault="00BA3F0C" w:rsidP="00BA3F0C">
            <w:pPr>
              <w:spacing w:after="0" w:line="240" w:lineRule="auto"/>
              <w:jc w:val="center"/>
              <w:rPr>
                <w:rFonts w:ascii="Calibri" w:eastAsia="Times New Roman" w:hAnsi="Calibri" w:cs="Calibri"/>
                <w:color w:val="203764"/>
                <w:sz w:val="44"/>
                <w:szCs w:val="44"/>
              </w:rPr>
            </w:pPr>
            <w:r w:rsidRPr="0023586C">
              <w:rPr>
                <w:rFonts w:ascii="Segoe UI Symbol" w:eastAsia="Times New Roman" w:hAnsi="Segoe UI Symbol" w:cs="Segoe UI Symbol"/>
                <w:color w:val="203764"/>
                <w:sz w:val="44"/>
                <w:szCs w:val="44"/>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16642B51" w14:textId="77777777" w:rsidR="00BA3F0C" w:rsidRPr="0023586C" w:rsidRDefault="00BA3F0C" w:rsidP="00BA3F0C">
            <w:pPr>
              <w:spacing w:after="0" w:line="240" w:lineRule="auto"/>
              <w:jc w:val="center"/>
              <w:rPr>
                <w:rFonts w:ascii="Calibri" w:eastAsia="Times New Roman" w:hAnsi="Calibri" w:cs="Calibri"/>
                <w:color w:val="203764"/>
                <w:sz w:val="44"/>
                <w:szCs w:val="44"/>
              </w:rPr>
            </w:pPr>
            <w:r w:rsidRPr="0023586C">
              <w:rPr>
                <w:rFonts w:ascii="Segoe UI Symbol" w:eastAsia="Times New Roman" w:hAnsi="Segoe UI Symbol" w:cs="Segoe UI Symbol"/>
                <w:color w:val="203764"/>
                <w:sz w:val="44"/>
                <w:szCs w:val="44"/>
              </w:rPr>
              <w:t>⬤</w:t>
            </w:r>
          </w:p>
        </w:tc>
        <w:tc>
          <w:tcPr>
            <w:tcW w:w="36" w:type="dxa"/>
            <w:vAlign w:val="center"/>
            <w:hideMark/>
          </w:tcPr>
          <w:p w14:paraId="1BDE808B" w14:textId="77777777" w:rsidR="00BA3F0C" w:rsidRPr="0023586C" w:rsidRDefault="00BA3F0C" w:rsidP="00BA3F0C">
            <w:pPr>
              <w:spacing w:after="0" w:line="240" w:lineRule="auto"/>
              <w:rPr>
                <w:rFonts w:ascii="Times New Roman" w:eastAsia="Times New Roman" w:hAnsi="Times New Roman" w:cs="Times New Roman"/>
                <w:sz w:val="20"/>
                <w:szCs w:val="20"/>
              </w:rPr>
            </w:pPr>
          </w:p>
        </w:tc>
      </w:tr>
      <w:tr w:rsidR="00BA3F0C" w:rsidRPr="0023586C" w14:paraId="5EC40D82" w14:textId="77777777" w:rsidTr="00BA3F0C">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19F266B9" w14:textId="77777777" w:rsidR="00BA3F0C" w:rsidRPr="0023586C" w:rsidRDefault="00BA3F0C" w:rsidP="00BA3F0C">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035B7DE9" w14:textId="77777777" w:rsidR="00BA3F0C" w:rsidRPr="0023586C" w:rsidRDefault="00BA3F0C" w:rsidP="00BA3F0C">
            <w:pPr>
              <w:spacing w:after="0" w:line="240" w:lineRule="auto"/>
              <w:rPr>
                <w:rFonts w:ascii="Calibri" w:eastAsia="Times New Roman" w:hAnsi="Calibri" w:cs="Calibri"/>
                <w:color w:val="203764"/>
                <w:sz w:val="44"/>
                <w:szCs w:val="44"/>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67F9F7AF" w14:textId="77777777" w:rsidR="00BA3F0C" w:rsidRPr="0023586C" w:rsidRDefault="00BA3F0C" w:rsidP="00BA3F0C">
            <w:pPr>
              <w:spacing w:after="0" w:line="240" w:lineRule="auto"/>
              <w:rPr>
                <w:rFonts w:ascii="Calibri" w:eastAsia="Times New Roman" w:hAnsi="Calibri" w:cs="Calibri"/>
                <w:color w:val="203764"/>
                <w:sz w:val="44"/>
                <w:szCs w:val="44"/>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7B9FDC92" w14:textId="77777777" w:rsidR="00BA3F0C" w:rsidRPr="0023586C" w:rsidRDefault="00BA3F0C" w:rsidP="00BA3F0C">
            <w:pPr>
              <w:spacing w:after="0" w:line="240" w:lineRule="auto"/>
              <w:rPr>
                <w:rFonts w:ascii="Calibri" w:eastAsia="Times New Roman" w:hAnsi="Calibri" w:cs="Calibri"/>
                <w:color w:val="203764"/>
                <w:sz w:val="44"/>
                <w:szCs w:val="44"/>
              </w:rPr>
            </w:pPr>
          </w:p>
        </w:tc>
        <w:tc>
          <w:tcPr>
            <w:tcW w:w="36" w:type="dxa"/>
            <w:tcBorders>
              <w:top w:val="nil"/>
              <w:left w:val="nil"/>
              <w:bottom w:val="nil"/>
              <w:right w:val="nil"/>
            </w:tcBorders>
            <w:shd w:val="clear" w:color="auto" w:fill="auto"/>
            <w:noWrap/>
            <w:vAlign w:val="bottom"/>
            <w:hideMark/>
          </w:tcPr>
          <w:p w14:paraId="3EDDD1BD" w14:textId="77777777" w:rsidR="00BA3F0C" w:rsidRPr="0023586C" w:rsidRDefault="00BA3F0C" w:rsidP="00BA3F0C">
            <w:pPr>
              <w:spacing w:after="0" w:line="240" w:lineRule="auto"/>
              <w:jc w:val="center"/>
              <w:rPr>
                <w:rFonts w:ascii="Calibri" w:eastAsia="Times New Roman" w:hAnsi="Calibri" w:cs="Calibri"/>
                <w:color w:val="203764"/>
                <w:sz w:val="44"/>
                <w:szCs w:val="44"/>
              </w:rPr>
            </w:pPr>
          </w:p>
        </w:tc>
      </w:tr>
      <w:tr w:rsidR="00BA3F0C" w:rsidRPr="0023586C" w14:paraId="14396D09" w14:textId="77777777" w:rsidTr="00BA3F0C">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224729DE" w14:textId="77777777" w:rsidR="00BA3F0C" w:rsidRPr="0023586C" w:rsidRDefault="00BA3F0C" w:rsidP="00BA3F0C">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1F1DE3DF" w14:textId="77777777" w:rsidR="00BA3F0C" w:rsidRPr="0023586C" w:rsidRDefault="00BA3F0C" w:rsidP="00BA3F0C">
            <w:pPr>
              <w:spacing w:after="0" w:line="240" w:lineRule="auto"/>
              <w:rPr>
                <w:rFonts w:ascii="Calibri" w:eastAsia="Times New Roman" w:hAnsi="Calibri" w:cs="Calibri"/>
                <w:color w:val="203764"/>
                <w:sz w:val="44"/>
                <w:szCs w:val="44"/>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58BB9AA8" w14:textId="77777777" w:rsidR="00BA3F0C" w:rsidRPr="0023586C" w:rsidRDefault="00BA3F0C" w:rsidP="00BA3F0C">
            <w:pPr>
              <w:spacing w:after="0" w:line="240" w:lineRule="auto"/>
              <w:rPr>
                <w:rFonts w:ascii="Calibri" w:eastAsia="Times New Roman" w:hAnsi="Calibri" w:cs="Calibri"/>
                <w:color w:val="203764"/>
                <w:sz w:val="44"/>
                <w:szCs w:val="44"/>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30290529" w14:textId="77777777" w:rsidR="00BA3F0C" w:rsidRPr="0023586C" w:rsidRDefault="00BA3F0C" w:rsidP="00BA3F0C">
            <w:pPr>
              <w:spacing w:after="0" w:line="240" w:lineRule="auto"/>
              <w:rPr>
                <w:rFonts w:ascii="Calibri" w:eastAsia="Times New Roman" w:hAnsi="Calibri" w:cs="Calibri"/>
                <w:color w:val="203764"/>
                <w:sz w:val="44"/>
                <w:szCs w:val="44"/>
              </w:rPr>
            </w:pPr>
          </w:p>
        </w:tc>
        <w:tc>
          <w:tcPr>
            <w:tcW w:w="36" w:type="dxa"/>
            <w:tcBorders>
              <w:top w:val="nil"/>
              <w:left w:val="nil"/>
              <w:bottom w:val="nil"/>
              <w:right w:val="nil"/>
            </w:tcBorders>
            <w:shd w:val="clear" w:color="auto" w:fill="auto"/>
            <w:noWrap/>
            <w:vAlign w:val="bottom"/>
            <w:hideMark/>
          </w:tcPr>
          <w:p w14:paraId="30B7BF7A" w14:textId="77777777" w:rsidR="00BA3F0C" w:rsidRPr="0023586C" w:rsidRDefault="00BA3F0C" w:rsidP="00BA3F0C">
            <w:pPr>
              <w:spacing w:after="0" w:line="240" w:lineRule="auto"/>
              <w:rPr>
                <w:rFonts w:ascii="Times New Roman" w:eastAsia="Times New Roman" w:hAnsi="Times New Roman" w:cs="Times New Roman"/>
                <w:sz w:val="20"/>
                <w:szCs w:val="20"/>
              </w:rPr>
            </w:pPr>
          </w:p>
        </w:tc>
      </w:tr>
      <w:tr w:rsidR="00BA3F0C" w:rsidRPr="0023586C" w14:paraId="6F21F7B8" w14:textId="77777777" w:rsidTr="00BA3F0C">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vAlign w:val="center"/>
            <w:hideMark/>
          </w:tcPr>
          <w:p w14:paraId="7A18B135" w14:textId="77777777" w:rsidR="00BA3F0C" w:rsidRPr="0023586C" w:rsidRDefault="00BA3F0C" w:rsidP="00BA3F0C">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Poverty</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0532E46" w14:textId="77777777" w:rsidR="00BA3F0C" w:rsidRPr="0023586C" w:rsidRDefault="00BA3F0C" w:rsidP="00BA3F0C">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222FC30" w14:textId="77777777" w:rsidR="00BA3F0C" w:rsidRPr="0023586C" w:rsidRDefault="00BA3F0C" w:rsidP="00BA3F0C">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03317F3B" w14:textId="77777777" w:rsidR="00BA3F0C" w:rsidRPr="0023586C" w:rsidRDefault="00BA3F0C" w:rsidP="00BA3F0C">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1CEA99FB" w14:textId="77777777" w:rsidR="00BA3F0C" w:rsidRPr="0023586C" w:rsidRDefault="00BA3F0C" w:rsidP="00BA3F0C">
            <w:pPr>
              <w:spacing w:after="0" w:line="240" w:lineRule="auto"/>
              <w:rPr>
                <w:rFonts w:ascii="Times New Roman" w:eastAsia="Times New Roman" w:hAnsi="Times New Roman" w:cs="Times New Roman"/>
                <w:sz w:val="20"/>
                <w:szCs w:val="20"/>
              </w:rPr>
            </w:pPr>
          </w:p>
        </w:tc>
      </w:tr>
      <w:tr w:rsidR="00BA3F0C" w:rsidRPr="0023586C" w14:paraId="4BF595FD" w14:textId="77777777" w:rsidTr="00BA3F0C">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05292DE8" w14:textId="77777777" w:rsidR="00BA3F0C" w:rsidRPr="0023586C" w:rsidRDefault="00BA3F0C" w:rsidP="00BA3F0C">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17D2CBAA"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0CDBFCF2"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6E838EA0"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4803919A" w14:textId="77777777" w:rsidR="00BA3F0C" w:rsidRPr="0023586C" w:rsidRDefault="00BA3F0C" w:rsidP="00BA3F0C">
            <w:pPr>
              <w:spacing w:after="0" w:line="240" w:lineRule="auto"/>
              <w:jc w:val="center"/>
              <w:rPr>
                <w:rFonts w:ascii="Calibri" w:eastAsia="Times New Roman" w:hAnsi="Calibri" w:cs="Calibri"/>
                <w:color w:val="203764"/>
                <w:sz w:val="48"/>
                <w:szCs w:val="48"/>
              </w:rPr>
            </w:pPr>
          </w:p>
        </w:tc>
      </w:tr>
      <w:tr w:rsidR="00BA3F0C" w:rsidRPr="0023586C" w14:paraId="75CF6BFC" w14:textId="77777777" w:rsidTr="00BA3F0C">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2787EAF8" w14:textId="77777777" w:rsidR="00BA3F0C" w:rsidRPr="0023586C" w:rsidRDefault="00BA3F0C" w:rsidP="00BA3F0C">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244E00B1"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5F7D3C8C"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6288B42E"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31752313" w14:textId="77777777" w:rsidR="00BA3F0C" w:rsidRPr="0023586C" w:rsidRDefault="00BA3F0C" w:rsidP="00BA3F0C">
            <w:pPr>
              <w:spacing w:after="0" w:line="240" w:lineRule="auto"/>
              <w:rPr>
                <w:rFonts w:ascii="Times New Roman" w:eastAsia="Times New Roman" w:hAnsi="Times New Roman" w:cs="Times New Roman"/>
                <w:sz w:val="20"/>
                <w:szCs w:val="20"/>
              </w:rPr>
            </w:pPr>
          </w:p>
        </w:tc>
      </w:tr>
      <w:tr w:rsidR="00BA3F0C" w:rsidRPr="0023586C" w14:paraId="53B0145D" w14:textId="77777777" w:rsidTr="00BA3F0C">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noWrap/>
            <w:vAlign w:val="center"/>
            <w:hideMark/>
          </w:tcPr>
          <w:p w14:paraId="316EABD1" w14:textId="77777777" w:rsidR="00BA3F0C" w:rsidRPr="0023586C" w:rsidRDefault="00BA3F0C" w:rsidP="00BA3F0C">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Safety Concerns</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7DC241C5" w14:textId="77777777" w:rsidR="00BA3F0C" w:rsidRPr="0023586C" w:rsidRDefault="00BA3F0C" w:rsidP="00BA3F0C">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0622265" w14:textId="77777777" w:rsidR="00BA3F0C" w:rsidRPr="0023586C" w:rsidRDefault="00BA3F0C" w:rsidP="00BA3F0C">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6FCE5208" w14:textId="77777777" w:rsidR="00BA3F0C" w:rsidRPr="0023586C" w:rsidRDefault="00BA3F0C" w:rsidP="00BA3F0C">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592DF8D6" w14:textId="77777777" w:rsidR="00BA3F0C" w:rsidRPr="0023586C" w:rsidRDefault="00BA3F0C" w:rsidP="00BA3F0C">
            <w:pPr>
              <w:spacing w:after="0" w:line="240" w:lineRule="auto"/>
              <w:rPr>
                <w:rFonts w:ascii="Times New Roman" w:eastAsia="Times New Roman" w:hAnsi="Times New Roman" w:cs="Times New Roman"/>
                <w:sz w:val="20"/>
                <w:szCs w:val="20"/>
              </w:rPr>
            </w:pPr>
          </w:p>
        </w:tc>
      </w:tr>
      <w:tr w:rsidR="00BA3F0C" w:rsidRPr="0023586C" w14:paraId="257D9466" w14:textId="77777777" w:rsidTr="00BA3F0C">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250A1FD5" w14:textId="77777777" w:rsidR="00BA3F0C" w:rsidRPr="0023586C" w:rsidRDefault="00BA3F0C" w:rsidP="00BA3F0C">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10740560"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4DFEE2EE"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4654A0FF"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37B13CFD" w14:textId="77777777" w:rsidR="00BA3F0C" w:rsidRPr="0023586C" w:rsidRDefault="00BA3F0C" w:rsidP="00BA3F0C">
            <w:pPr>
              <w:spacing w:after="0" w:line="240" w:lineRule="auto"/>
              <w:jc w:val="center"/>
              <w:rPr>
                <w:rFonts w:ascii="Calibri" w:eastAsia="Times New Roman" w:hAnsi="Calibri" w:cs="Calibri"/>
                <w:color w:val="203764"/>
                <w:sz w:val="48"/>
                <w:szCs w:val="48"/>
              </w:rPr>
            </w:pPr>
          </w:p>
        </w:tc>
      </w:tr>
      <w:tr w:rsidR="00BA3F0C" w:rsidRPr="0023586C" w14:paraId="57AB7B71" w14:textId="77777777" w:rsidTr="00BA3F0C">
        <w:trPr>
          <w:trHeight w:val="310"/>
        </w:trPr>
        <w:tc>
          <w:tcPr>
            <w:tcW w:w="3298" w:type="dxa"/>
            <w:vMerge w:val="restart"/>
            <w:tcBorders>
              <w:top w:val="single" w:sz="12" w:space="0" w:color="auto"/>
              <w:left w:val="single" w:sz="8" w:space="0" w:color="auto"/>
              <w:bottom w:val="single" w:sz="12" w:space="0" w:color="000000"/>
              <w:right w:val="single" w:sz="12" w:space="0" w:color="000000"/>
            </w:tcBorders>
            <w:shd w:val="clear" w:color="000000" w:fill="B4C6E7"/>
            <w:vAlign w:val="center"/>
            <w:hideMark/>
          </w:tcPr>
          <w:p w14:paraId="5DB2C267" w14:textId="77777777" w:rsidR="00BA3F0C" w:rsidRPr="0023586C" w:rsidRDefault="00BA3F0C" w:rsidP="00BA3F0C">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Low Quality Education</w:t>
            </w:r>
          </w:p>
        </w:tc>
        <w:tc>
          <w:tcPr>
            <w:tcW w:w="109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hideMark/>
          </w:tcPr>
          <w:p w14:paraId="2DD8CFD9" w14:textId="77777777" w:rsidR="00BA3F0C" w:rsidRPr="0023586C" w:rsidRDefault="00BA3F0C" w:rsidP="00BA3F0C">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583"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hideMark/>
          </w:tcPr>
          <w:p w14:paraId="71AA76EB" w14:textId="77777777" w:rsidR="00BA3F0C" w:rsidRPr="0023586C" w:rsidRDefault="00BA3F0C" w:rsidP="00BA3F0C">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671" w:type="dxa"/>
            <w:vMerge w:val="restart"/>
            <w:tcBorders>
              <w:top w:val="single" w:sz="12" w:space="0" w:color="auto"/>
              <w:left w:val="single" w:sz="12" w:space="0" w:color="auto"/>
              <w:bottom w:val="single" w:sz="12" w:space="0" w:color="000000"/>
              <w:right w:val="single" w:sz="8" w:space="0" w:color="000000"/>
            </w:tcBorders>
            <w:shd w:val="clear" w:color="auto" w:fill="auto"/>
            <w:noWrap/>
            <w:vAlign w:val="center"/>
            <w:hideMark/>
          </w:tcPr>
          <w:p w14:paraId="33A11354" w14:textId="77777777" w:rsidR="00BA3F0C" w:rsidRPr="0023586C" w:rsidRDefault="00BA3F0C" w:rsidP="00BA3F0C">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456F3E07" w14:textId="77777777" w:rsidR="00BA3F0C" w:rsidRPr="0023586C" w:rsidRDefault="00BA3F0C" w:rsidP="00BA3F0C">
            <w:pPr>
              <w:spacing w:after="0" w:line="240" w:lineRule="auto"/>
              <w:rPr>
                <w:rFonts w:ascii="Times New Roman" w:eastAsia="Times New Roman" w:hAnsi="Times New Roman" w:cs="Times New Roman"/>
                <w:sz w:val="20"/>
                <w:szCs w:val="20"/>
              </w:rPr>
            </w:pPr>
          </w:p>
        </w:tc>
      </w:tr>
      <w:tr w:rsidR="00BA3F0C" w:rsidRPr="0023586C" w14:paraId="0DD51CDD" w14:textId="77777777" w:rsidTr="00BA3F0C">
        <w:trPr>
          <w:trHeight w:val="310"/>
        </w:trPr>
        <w:tc>
          <w:tcPr>
            <w:tcW w:w="3298" w:type="dxa"/>
            <w:vMerge/>
            <w:tcBorders>
              <w:top w:val="single" w:sz="12" w:space="0" w:color="auto"/>
              <w:left w:val="single" w:sz="8" w:space="0" w:color="auto"/>
              <w:bottom w:val="single" w:sz="12" w:space="0" w:color="000000"/>
              <w:right w:val="single" w:sz="12" w:space="0" w:color="000000"/>
            </w:tcBorders>
            <w:vAlign w:val="center"/>
            <w:hideMark/>
          </w:tcPr>
          <w:p w14:paraId="68AB8347" w14:textId="77777777" w:rsidR="00BA3F0C" w:rsidRPr="0023586C" w:rsidRDefault="00BA3F0C" w:rsidP="00BA3F0C">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000000"/>
              <w:right w:val="single" w:sz="12" w:space="0" w:color="000000"/>
            </w:tcBorders>
            <w:vAlign w:val="center"/>
            <w:hideMark/>
          </w:tcPr>
          <w:p w14:paraId="16D823D8"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000000"/>
              <w:right w:val="single" w:sz="12" w:space="0" w:color="000000"/>
            </w:tcBorders>
            <w:vAlign w:val="center"/>
            <w:hideMark/>
          </w:tcPr>
          <w:p w14:paraId="7CE3E244"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000000"/>
              <w:right w:val="single" w:sz="8" w:space="0" w:color="000000"/>
            </w:tcBorders>
            <w:vAlign w:val="center"/>
            <w:hideMark/>
          </w:tcPr>
          <w:p w14:paraId="4D6C51E0"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4F8DCBED" w14:textId="77777777" w:rsidR="00BA3F0C" w:rsidRPr="0023586C" w:rsidRDefault="00BA3F0C" w:rsidP="00BA3F0C">
            <w:pPr>
              <w:spacing w:after="0" w:line="240" w:lineRule="auto"/>
              <w:jc w:val="center"/>
              <w:rPr>
                <w:rFonts w:ascii="Calibri" w:eastAsia="Times New Roman" w:hAnsi="Calibri" w:cs="Calibri"/>
                <w:color w:val="203764"/>
                <w:sz w:val="48"/>
                <w:szCs w:val="48"/>
              </w:rPr>
            </w:pPr>
          </w:p>
        </w:tc>
      </w:tr>
      <w:tr w:rsidR="00BA3F0C" w:rsidRPr="0023586C" w14:paraId="7AC11B86" w14:textId="77777777" w:rsidTr="00BA3F0C">
        <w:trPr>
          <w:trHeight w:val="310"/>
        </w:trPr>
        <w:tc>
          <w:tcPr>
            <w:tcW w:w="3298" w:type="dxa"/>
            <w:vMerge/>
            <w:tcBorders>
              <w:top w:val="single" w:sz="12" w:space="0" w:color="auto"/>
              <w:left w:val="single" w:sz="8" w:space="0" w:color="auto"/>
              <w:bottom w:val="single" w:sz="12" w:space="0" w:color="000000"/>
              <w:right w:val="single" w:sz="12" w:space="0" w:color="000000"/>
            </w:tcBorders>
            <w:vAlign w:val="center"/>
            <w:hideMark/>
          </w:tcPr>
          <w:p w14:paraId="43C114FD" w14:textId="77777777" w:rsidR="00BA3F0C" w:rsidRPr="0023586C" w:rsidRDefault="00BA3F0C" w:rsidP="00BA3F0C">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000000"/>
              <w:right w:val="single" w:sz="12" w:space="0" w:color="000000"/>
            </w:tcBorders>
            <w:vAlign w:val="center"/>
            <w:hideMark/>
          </w:tcPr>
          <w:p w14:paraId="614F0B6B"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000000"/>
              <w:right w:val="single" w:sz="12" w:space="0" w:color="000000"/>
            </w:tcBorders>
            <w:vAlign w:val="center"/>
            <w:hideMark/>
          </w:tcPr>
          <w:p w14:paraId="3075FC16"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000000"/>
              <w:right w:val="single" w:sz="8" w:space="0" w:color="000000"/>
            </w:tcBorders>
            <w:vAlign w:val="center"/>
            <w:hideMark/>
          </w:tcPr>
          <w:p w14:paraId="3954A744"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7FA1BC48" w14:textId="77777777" w:rsidR="00BA3F0C" w:rsidRPr="0023586C" w:rsidRDefault="00BA3F0C" w:rsidP="00BA3F0C">
            <w:pPr>
              <w:spacing w:after="0" w:line="240" w:lineRule="auto"/>
              <w:rPr>
                <w:rFonts w:ascii="Times New Roman" w:eastAsia="Times New Roman" w:hAnsi="Times New Roman" w:cs="Times New Roman"/>
                <w:sz w:val="20"/>
                <w:szCs w:val="20"/>
              </w:rPr>
            </w:pPr>
          </w:p>
        </w:tc>
      </w:tr>
      <w:tr w:rsidR="00BA3F0C" w:rsidRPr="0023586C" w14:paraId="086A6D0B" w14:textId="77777777" w:rsidTr="00BA3F0C">
        <w:trPr>
          <w:trHeight w:val="310"/>
        </w:trPr>
        <w:tc>
          <w:tcPr>
            <w:tcW w:w="3298" w:type="dxa"/>
            <w:vMerge w:val="restart"/>
            <w:tcBorders>
              <w:top w:val="single" w:sz="12" w:space="0" w:color="auto"/>
              <w:left w:val="single" w:sz="8" w:space="0" w:color="auto"/>
              <w:bottom w:val="single" w:sz="8" w:space="0" w:color="000000"/>
              <w:right w:val="single" w:sz="12" w:space="0" w:color="auto"/>
            </w:tcBorders>
            <w:shd w:val="clear" w:color="000000" w:fill="B4C6E7"/>
            <w:vAlign w:val="center"/>
            <w:hideMark/>
          </w:tcPr>
          <w:p w14:paraId="5D49F02B" w14:textId="77777777" w:rsidR="00BA3F0C" w:rsidRPr="0023586C" w:rsidRDefault="00BA3F0C" w:rsidP="00BA3F0C">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Lack of Recreational Programming</w:t>
            </w:r>
          </w:p>
        </w:tc>
        <w:tc>
          <w:tcPr>
            <w:tcW w:w="1092" w:type="dxa"/>
            <w:vMerge w:val="restart"/>
            <w:tcBorders>
              <w:top w:val="single" w:sz="12" w:space="0" w:color="auto"/>
              <w:left w:val="single" w:sz="12" w:space="0" w:color="auto"/>
              <w:bottom w:val="single" w:sz="8" w:space="0" w:color="000000"/>
              <w:right w:val="single" w:sz="12" w:space="0" w:color="auto"/>
            </w:tcBorders>
            <w:shd w:val="clear" w:color="auto" w:fill="auto"/>
            <w:noWrap/>
            <w:vAlign w:val="center"/>
            <w:hideMark/>
          </w:tcPr>
          <w:p w14:paraId="788F91A3" w14:textId="77777777" w:rsidR="00BA3F0C" w:rsidRPr="0023586C" w:rsidRDefault="00BA3F0C" w:rsidP="00BA3F0C">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583" w:type="dxa"/>
            <w:vMerge w:val="restart"/>
            <w:tcBorders>
              <w:top w:val="single" w:sz="12" w:space="0" w:color="auto"/>
              <w:left w:val="single" w:sz="12" w:space="0" w:color="auto"/>
              <w:bottom w:val="single" w:sz="8" w:space="0" w:color="000000"/>
              <w:right w:val="single" w:sz="12" w:space="0" w:color="auto"/>
            </w:tcBorders>
            <w:shd w:val="clear" w:color="auto" w:fill="auto"/>
            <w:noWrap/>
            <w:vAlign w:val="center"/>
            <w:hideMark/>
          </w:tcPr>
          <w:p w14:paraId="36D30942" w14:textId="77777777" w:rsidR="00BA3F0C" w:rsidRPr="0023586C" w:rsidRDefault="00BA3F0C" w:rsidP="00BA3F0C">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671" w:type="dxa"/>
            <w:vMerge w:val="restart"/>
            <w:tcBorders>
              <w:top w:val="single" w:sz="12" w:space="0" w:color="auto"/>
              <w:left w:val="single" w:sz="12" w:space="0" w:color="auto"/>
              <w:bottom w:val="single" w:sz="8" w:space="0" w:color="000000"/>
              <w:right w:val="single" w:sz="8" w:space="0" w:color="000000"/>
            </w:tcBorders>
            <w:shd w:val="clear" w:color="auto" w:fill="auto"/>
            <w:noWrap/>
            <w:vAlign w:val="center"/>
            <w:hideMark/>
          </w:tcPr>
          <w:p w14:paraId="59170A4F" w14:textId="77777777" w:rsidR="00BA3F0C" w:rsidRPr="0023586C" w:rsidRDefault="00BA3F0C" w:rsidP="00BA3F0C">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63F350AA" w14:textId="77777777" w:rsidR="00BA3F0C" w:rsidRPr="0023586C" w:rsidRDefault="00BA3F0C" w:rsidP="00BA3F0C">
            <w:pPr>
              <w:spacing w:after="0" w:line="240" w:lineRule="auto"/>
              <w:rPr>
                <w:rFonts w:ascii="Times New Roman" w:eastAsia="Times New Roman" w:hAnsi="Times New Roman" w:cs="Times New Roman"/>
                <w:sz w:val="20"/>
                <w:szCs w:val="20"/>
              </w:rPr>
            </w:pPr>
          </w:p>
        </w:tc>
      </w:tr>
      <w:tr w:rsidR="00BA3F0C" w:rsidRPr="0023586C" w14:paraId="3123015B" w14:textId="77777777" w:rsidTr="00BA3F0C">
        <w:trPr>
          <w:trHeight w:val="310"/>
        </w:trPr>
        <w:tc>
          <w:tcPr>
            <w:tcW w:w="3298" w:type="dxa"/>
            <w:vMerge/>
            <w:tcBorders>
              <w:top w:val="single" w:sz="12" w:space="0" w:color="auto"/>
              <w:left w:val="single" w:sz="8" w:space="0" w:color="auto"/>
              <w:bottom w:val="single" w:sz="8" w:space="0" w:color="000000"/>
              <w:right w:val="single" w:sz="12" w:space="0" w:color="auto"/>
            </w:tcBorders>
            <w:vAlign w:val="center"/>
            <w:hideMark/>
          </w:tcPr>
          <w:p w14:paraId="75E5E5F5" w14:textId="77777777" w:rsidR="00BA3F0C" w:rsidRPr="0023586C" w:rsidRDefault="00BA3F0C" w:rsidP="00BA3F0C">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8" w:space="0" w:color="000000"/>
              <w:right w:val="single" w:sz="12" w:space="0" w:color="auto"/>
            </w:tcBorders>
            <w:vAlign w:val="center"/>
            <w:hideMark/>
          </w:tcPr>
          <w:p w14:paraId="0FB3D33B"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8" w:space="0" w:color="000000"/>
              <w:right w:val="single" w:sz="12" w:space="0" w:color="auto"/>
            </w:tcBorders>
            <w:vAlign w:val="center"/>
            <w:hideMark/>
          </w:tcPr>
          <w:p w14:paraId="00BB2F37"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8" w:space="0" w:color="000000"/>
              <w:right w:val="single" w:sz="8" w:space="0" w:color="000000"/>
            </w:tcBorders>
            <w:vAlign w:val="center"/>
            <w:hideMark/>
          </w:tcPr>
          <w:p w14:paraId="280F0DF9" w14:textId="77777777" w:rsidR="00BA3F0C" w:rsidRPr="0023586C" w:rsidRDefault="00BA3F0C" w:rsidP="00BA3F0C">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6497DDC0" w14:textId="77777777" w:rsidR="00BA3F0C" w:rsidRPr="0023586C" w:rsidRDefault="00BA3F0C" w:rsidP="00BA3F0C">
            <w:pPr>
              <w:spacing w:after="0" w:line="240" w:lineRule="auto"/>
              <w:jc w:val="center"/>
              <w:rPr>
                <w:rFonts w:ascii="Calibri" w:eastAsia="Times New Roman" w:hAnsi="Calibri" w:cs="Calibri"/>
                <w:color w:val="203764"/>
                <w:sz w:val="48"/>
                <w:szCs w:val="48"/>
              </w:rPr>
            </w:pPr>
          </w:p>
        </w:tc>
      </w:tr>
    </w:tbl>
    <w:p w14:paraId="66969D10" w14:textId="77777777" w:rsidR="007452AD" w:rsidRPr="0023586C" w:rsidRDefault="007452AD" w:rsidP="00012B5A">
      <w:pPr>
        <w:spacing w:after="0" w:line="240" w:lineRule="auto"/>
        <w:textAlignment w:val="baseline"/>
        <w:rPr>
          <w:rStyle w:val="CommentReference"/>
          <w:noProof/>
        </w:rPr>
      </w:pPr>
    </w:p>
    <w:p w14:paraId="162B09B6" w14:textId="77777777" w:rsidR="007452AD" w:rsidRPr="0023586C" w:rsidRDefault="007452AD" w:rsidP="00012B5A">
      <w:pPr>
        <w:spacing w:after="0" w:line="240" w:lineRule="auto"/>
        <w:textAlignment w:val="baseline"/>
        <w:rPr>
          <w:rStyle w:val="CommentReference"/>
          <w:noProof/>
        </w:rPr>
      </w:pPr>
    </w:p>
    <w:p w14:paraId="4D24F258" w14:textId="77777777" w:rsidR="007452AD" w:rsidRPr="0023586C" w:rsidRDefault="007452AD" w:rsidP="00012B5A">
      <w:pPr>
        <w:spacing w:after="0" w:line="240" w:lineRule="auto"/>
        <w:textAlignment w:val="baseline"/>
        <w:rPr>
          <w:rStyle w:val="CommentReference"/>
          <w:noProof/>
        </w:rPr>
      </w:pPr>
    </w:p>
    <w:p w14:paraId="306312B5" w14:textId="77777777" w:rsidR="00FB0E07" w:rsidRPr="0023586C" w:rsidRDefault="00FB0E07" w:rsidP="00012B5A">
      <w:pPr>
        <w:spacing w:after="0" w:line="240" w:lineRule="auto"/>
        <w:textAlignment w:val="baseline"/>
        <w:rPr>
          <w:rStyle w:val="CommentReference"/>
          <w:noProof/>
        </w:rPr>
      </w:pPr>
    </w:p>
    <w:p w14:paraId="786A279C" w14:textId="77777777" w:rsidR="00FB0E07" w:rsidRPr="0023586C" w:rsidRDefault="00FB0E07" w:rsidP="00012B5A">
      <w:pPr>
        <w:spacing w:after="0" w:line="240" w:lineRule="auto"/>
        <w:textAlignment w:val="baseline"/>
        <w:rPr>
          <w:rStyle w:val="CommentReference"/>
          <w:noProof/>
        </w:rPr>
      </w:pPr>
    </w:p>
    <w:p w14:paraId="616F9A9F" w14:textId="77777777" w:rsidR="00FB0E07" w:rsidRPr="0023586C" w:rsidRDefault="00FB0E07" w:rsidP="00012B5A">
      <w:pPr>
        <w:spacing w:after="0" w:line="240" w:lineRule="auto"/>
        <w:textAlignment w:val="baseline"/>
        <w:rPr>
          <w:rStyle w:val="CommentReference"/>
          <w:noProof/>
        </w:rPr>
      </w:pPr>
    </w:p>
    <w:p w14:paraId="341D8CA1" w14:textId="77777777" w:rsidR="00FB0E07" w:rsidRPr="0023586C" w:rsidRDefault="00FB0E07" w:rsidP="00012B5A">
      <w:pPr>
        <w:spacing w:after="0" w:line="240" w:lineRule="auto"/>
        <w:textAlignment w:val="baseline"/>
        <w:rPr>
          <w:rStyle w:val="CommentReference"/>
          <w:noProof/>
        </w:rPr>
      </w:pPr>
    </w:p>
    <w:p w14:paraId="2047F353" w14:textId="77777777" w:rsidR="00FB0E07" w:rsidRPr="0023586C" w:rsidRDefault="00FB0E07" w:rsidP="00012B5A">
      <w:pPr>
        <w:spacing w:after="0" w:line="240" w:lineRule="auto"/>
        <w:textAlignment w:val="baseline"/>
        <w:rPr>
          <w:rStyle w:val="CommentReference"/>
          <w:noProof/>
        </w:rPr>
      </w:pPr>
    </w:p>
    <w:p w14:paraId="75209458" w14:textId="77777777" w:rsidR="00FB0E07" w:rsidRPr="0023586C" w:rsidRDefault="00FB0E07" w:rsidP="00012B5A">
      <w:pPr>
        <w:spacing w:after="0" w:line="240" w:lineRule="auto"/>
        <w:textAlignment w:val="baseline"/>
        <w:rPr>
          <w:rStyle w:val="CommentReference"/>
          <w:noProof/>
        </w:rPr>
      </w:pPr>
    </w:p>
    <w:p w14:paraId="3AE7983D" w14:textId="77777777" w:rsidR="007452AD" w:rsidRPr="0023586C" w:rsidRDefault="007452AD" w:rsidP="00012B5A">
      <w:pPr>
        <w:spacing w:after="0" w:line="240" w:lineRule="auto"/>
        <w:textAlignment w:val="baseline"/>
        <w:rPr>
          <w:rStyle w:val="CommentReference"/>
          <w:noProof/>
        </w:rPr>
      </w:pPr>
    </w:p>
    <w:tbl>
      <w:tblPr>
        <w:tblW w:w="7680" w:type="dxa"/>
        <w:tblCellMar>
          <w:top w:w="15" w:type="dxa"/>
        </w:tblCellMar>
        <w:tblLook w:val="04A0" w:firstRow="1" w:lastRow="0" w:firstColumn="1" w:lastColumn="0" w:noHBand="0" w:noVBand="1"/>
      </w:tblPr>
      <w:tblGrid>
        <w:gridCol w:w="3298"/>
        <w:gridCol w:w="1092"/>
        <w:gridCol w:w="1583"/>
        <w:gridCol w:w="1671"/>
        <w:gridCol w:w="277"/>
      </w:tblGrid>
      <w:tr w:rsidR="00FB0E07" w:rsidRPr="0023586C" w14:paraId="32A3EF92" w14:textId="77777777" w:rsidTr="00FB0E07">
        <w:trPr>
          <w:gridAfter w:val="1"/>
          <w:wAfter w:w="36" w:type="dxa"/>
          <w:trHeight w:val="437"/>
        </w:trPr>
        <w:tc>
          <w:tcPr>
            <w:tcW w:w="7644" w:type="dxa"/>
            <w:gridSpan w:val="4"/>
            <w:vMerge w:val="restart"/>
            <w:tcBorders>
              <w:top w:val="single" w:sz="8" w:space="0" w:color="auto"/>
              <w:left w:val="single" w:sz="8" w:space="0" w:color="auto"/>
              <w:bottom w:val="single" w:sz="12" w:space="0" w:color="000000"/>
              <w:right w:val="single" w:sz="8" w:space="0" w:color="000000"/>
            </w:tcBorders>
            <w:shd w:val="clear" w:color="000000" w:fill="375623"/>
            <w:vAlign w:val="bottom"/>
            <w:hideMark/>
          </w:tcPr>
          <w:p w14:paraId="678D4BDB" w14:textId="51381063" w:rsidR="00FB0E07" w:rsidRPr="0023586C" w:rsidRDefault="00FB0E07" w:rsidP="00FB0E07">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lastRenderedPageBreak/>
              <w:t xml:space="preserve">Thinking more broadly, how can we come together so that people promote each </w:t>
            </w:r>
            <w:r w:rsidR="0017673C" w:rsidRPr="0023586C">
              <w:rPr>
                <w:rFonts w:ascii="Calibri" w:eastAsia="Times New Roman" w:hAnsi="Calibri" w:cs="Calibri"/>
                <w:color w:val="FFFFFF"/>
                <w:sz w:val="22"/>
                <w:szCs w:val="22"/>
              </w:rPr>
              <w:t>other’s well</w:t>
            </w:r>
            <w:r w:rsidRPr="0023586C">
              <w:rPr>
                <w:rFonts w:ascii="Calibri" w:eastAsia="Times New Roman" w:hAnsi="Calibri" w:cs="Calibri"/>
                <w:color w:val="FFFFFF"/>
                <w:sz w:val="22"/>
                <w:szCs w:val="22"/>
              </w:rPr>
              <w:t>-being and not just their own?</w:t>
            </w:r>
          </w:p>
        </w:tc>
      </w:tr>
      <w:tr w:rsidR="00FB0E07" w:rsidRPr="0023586C" w14:paraId="40241D95" w14:textId="77777777" w:rsidTr="00FB0E07">
        <w:trPr>
          <w:trHeight w:val="300"/>
        </w:trPr>
        <w:tc>
          <w:tcPr>
            <w:tcW w:w="7644" w:type="dxa"/>
            <w:gridSpan w:val="4"/>
            <w:vMerge/>
            <w:tcBorders>
              <w:top w:val="single" w:sz="8" w:space="0" w:color="auto"/>
              <w:left w:val="single" w:sz="8" w:space="0" w:color="auto"/>
              <w:bottom w:val="single" w:sz="12" w:space="0" w:color="000000"/>
              <w:right w:val="single" w:sz="8" w:space="0" w:color="000000"/>
            </w:tcBorders>
            <w:vAlign w:val="center"/>
            <w:hideMark/>
          </w:tcPr>
          <w:p w14:paraId="562A73CD" w14:textId="77777777" w:rsidR="00FB0E07" w:rsidRPr="0023586C" w:rsidRDefault="00FB0E07" w:rsidP="00FB0E07">
            <w:pPr>
              <w:spacing w:after="0" w:line="240" w:lineRule="auto"/>
              <w:rPr>
                <w:rFonts w:ascii="Calibri" w:eastAsia="Times New Roman" w:hAnsi="Calibri" w:cs="Calibri"/>
                <w:color w:val="FFFFFF"/>
                <w:sz w:val="22"/>
                <w:szCs w:val="22"/>
              </w:rPr>
            </w:pPr>
          </w:p>
        </w:tc>
        <w:tc>
          <w:tcPr>
            <w:tcW w:w="36" w:type="dxa"/>
            <w:tcBorders>
              <w:top w:val="nil"/>
              <w:left w:val="nil"/>
              <w:bottom w:val="nil"/>
              <w:right w:val="nil"/>
            </w:tcBorders>
            <w:shd w:val="clear" w:color="auto" w:fill="auto"/>
            <w:noWrap/>
            <w:vAlign w:val="bottom"/>
            <w:hideMark/>
          </w:tcPr>
          <w:p w14:paraId="35A96F6B" w14:textId="77777777" w:rsidR="00FB0E07" w:rsidRPr="0023586C" w:rsidRDefault="00FB0E07" w:rsidP="00FB0E07">
            <w:pPr>
              <w:spacing w:after="0" w:line="240" w:lineRule="auto"/>
              <w:jc w:val="center"/>
              <w:rPr>
                <w:rFonts w:ascii="Calibri" w:eastAsia="Times New Roman" w:hAnsi="Calibri" w:cs="Calibri"/>
                <w:color w:val="FFFFFF"/>
                <w:sz w:val="22"/>
                <w:szCs w:val="22"/>
              </w:rPr>
            </w:pPr>
          </w:p>
        </w:tc>
      </w:tr>
      <w:tr w:rsidR="00FB0E07" w:rsidRPr="0023586C" w14:paraId="7A747548" w14:textId="77777777" w:rsidTr="00FB0E07">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375623"/>
            <w:noWrap/>
            <w:vAlign w:val="center"/>
            <w:hideMark/>
          </w:tcPr>
          <w:p w14:paraId="448FC26F" w14:textId="77777777" w:rsidR="00FB0E07" w:rsidRPr="0023586C" w:rsidRDefault="00FB0E07" w:rsidP="00FB0E07">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Themes</w:t>
            </w:r>
          </w:p>
        </w:tc>
        <w:tc>
          <w:tcPr>
            <w:tcW w:w="1092" w:type="dxa"/>
            <w:vMerge w:val="restart"/>
            <w:tcBorders>
              <w:top w:val="single" w:sz="12" w:space="0" w:color="auto"/>
              <w:left w:val="single" w:sz="12" w:space="0" w:color="auto"/>
              <w:bottom w:val="single" w:sz="12" w:space="0" w:color="auto"/>
              <w:right w:val="single" w:sz="12" w:space="0" w:color="auto"/>
            </w:tcBorders>
            <w:shd w:val="clear" w:color="000000" w:fill="375623"/>
            <w:noWrap/>
            <w:vAlign w:val="center"/>
            <w:hideMark/>
          </w:tcPr>
          <w:p w14:paraId="5A22E5FA" w14:textId="77777777" w:rsidR="00FB0E07" w:rsidRPr="0023586C" w:rsidRDefault="00FB0E07" w:rsidP="00FB0E07">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HDNW</w:t>
            </w:r>
          </w:p>
        </w:tc>
        <w:tc>
          <w:tcPr>
            <w:tcW w:w="1583" w:type="dxa"/>
            <w:vMerge w:val="restart"/>
            <w:tcBorders>
              <w:top w:val="single" w:sz="12" w:space="0" w:color="auto"/>
              <w:left w:val="single" w:sz="12" w:space="0" w:color="auto"/>
              <w:bottom w:val="single" w:sz="12" w:space="0" w:color="auto"/>
              <w:right w:val="single" w:sz="12" w:space="0" w:color="auto"/>
            </w:tcBorders>
            <w:shd w:val="clear" w:color="000000" w:fill="375623"/>
            <w:noWrap/>
            <w:vAlign w:val="center"/>
            <w:hideMark/>
          </w:tcPr>
          <w:p w14:paraId="07DD96DE" w14:textId="77777777" w:rsidR="00FB0E07" w:rsidRPr="0023586C" w:rsidRDefault="00FB0E07" w:rsidP="00FB0E07">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Northeast</w:t>
            </w:r>
          </w:p>
        </w:tc>
        <w:tc>
          <w:tcPr>
            <w:tcW w:w="1671" w:type="dxa"/>
            <w:vMerge w:val="restart"/>
            <w:tcBorders>
              <w:top w:val="single" w:sz="12" w:space="0" w:color="auto"/>
              <w:left w:val="single" w:sz="12" w:space="0" w:color="auto"/>
              <w:bottom w:val="single" w:sz="12" w:space="0" w:color="auto"/>
              <w:right w:val="single" w:sz="8" w:space="0" w:color="000000"/>
            </w:tcBorders>
            <w:shd w:val="clear" w:color="000000" w:fill="375623"/>
            <w:noWrap/>
            <w:vAlign w:val="center"/>
            <w:hideMark/>
          </w:tcPr>
          <w:p w14:paraId="5AF17D77" w14:textId="77777777" w:rsidR="00FB0E07" w:rsidRPr="0023586C" w:rsidRDefault="00FB0E07" w:rsidP="00FB0E07">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Northwest</w:t>
            </w:r>
          </w:p>
        </w:tc>
        <w:tc>
          <w:tcPr>
            <w:tcW w:w="36" w:type="dxa"/>
            <w:vAlign w:val="center"/>
            <w:hideMark/>
          </w:tcPr>
          <w:p w14:paraId="7D672E9F" w14:textId="77777777" w:rsidR="00FB0E07" w:rsidRPr="0023586C" w:rsidRDefault="00FB0E07" w:rsidP="00FB0E07">
            <w:pPr>
              <w:spacing w:after="0" w:line="240" w:lineRule="auto"/>
              <w:rPr>
                <w:rFonts w:ascii="Times New Roman" w:eastAsia="Times New Roman" w:hAnsi="Times New Roman" w:cs="Times New Roman"/>
                <w:sz w:val="20"/>
                <w:szCs w:val="20"/>
              </w:rPr>
            </w:pPr>
          </w:p>
        </w:tc>
      </w:tr>
      <w:tr w:rsidR="00FB0E07" w:rsidRPr="0023586C" w14:paraId="6F4B00E1" w14:textId="77777777" w:rsidTr="00FB0E07">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60C43E2B" w14:textId="77777777" w:rsidR="00FB0E07" w:rsidRPr="0023586C" w:rsidRDefault="00FB0E07" w:rsidP="00FB0E07">
            <w:pPr>
              <w:spacing w:after="0" w:line="240" w:lineRule="auto"/>
              <w:rPr>
                <w:rFonts w:ascii="Calibri" w:eastAsia="Times New Roman" w:hAnsi="Calibri" w:cs="Calibri"/>
                <w:color w:val="FFFFFF"/>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6391F0EE" w14:textId="77777777" w:rsidR="00FB0E07" w:rsidRPr="0023586C" w:rsidRDefault="00FB0E07" w:rsidP="00FB0E07">
            <w:pPr>
              <w:spacing w:after="0" w:line="240" w:lineRule="auto"/>
              <w:rPr>
                <w:rFonts w:ascii="Calibri" w:eastAsia="Times New Roman" w:hAnsi="Calibri" w:cs="Calibri"/>
                <w:color w:val="FFFFFF"/>
                <w:sz w:val="22"/>
                <w:szCs w:val="22"/>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70D4B738" w14:textId="77777777" w:rsidR="00FB0E07" w:rsidRPr="0023586C" w:rsidRDefault="00FB0E07" w:rsidP="00FB0E07">
            <w:pPr>
              <w:spacing w:after="0" w:line="240" w:lineRule="auto"/>
              <w:rPr>
                <w:rFonts w:ascii="Calibri" w:eastAsia="Times New Roman" w:hAnsi="Calibri" w:cs="Calibri"/>
                <w:color w:val="FFFFFF"/>
                <w:sz w:val="22"/>
                <w:szCs w:val="22"/>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2B85DA9A" w14:textId="77777777" w:rsidR="00FB0E07" w:rsidRPr="0023586C" w:rsidRDefault="00FB0E07" w:rsidP="00FB0E07">
            <w:pPr>
              <w:spacing w:after="0" w:line="240" w:lineRule="auto"/>
              <w:rPr>
                <w:rFonts w:ascii="Calibri" w:eastAsia="Times New Roman" w:hAnsi="Calibri" w:cs="Calibri"/>
                <w:color w:val="FFFFFF"/>
                <w:sz w:val="22"/>
                <w:szCs w:val="22"/>
              </w:rPr>
            </w:pPr>
          </w:p>
        </w:tc>
        <w:tc>
          <w:tcPr>
            <w:tcW w:w="36" w:type="dxa"/>
            <w:tcBorders>
              <w:top w:val="nil"/>
              <w:left w:val="nil"/>
              <w:bottom w:val="nil"/>
              <w:right w:val="nil"/>
            </w:tcBorders>
            <w:shd w:val="clear" w:color="auto" w:fill="auto"/>
            <w:noWrap/>
            <w:vAlign w:val="bottom"/>
            <w:hideMark/>
          </w:tcPr>
          <w:p w14:paraId="49201824" w14:textId="77777777" w:rsidR="00FB0E07" w:rsidRPr="0023586C" w:rsidRDefault="00FB0E07" w:rsidP="00FB0E07">
            <w:pPr>
              <w:spacing w:after="0" w:line="240" w:lineRule="auto"/>
              <w:jc w:val="center"/>
              <w:rPr>
                <w:rFonts w:ascii="Calibri" w:eastAsia="Times New Roman" w:hAnsi="Calibri" w:cs="Calibri"/>
                <w:color w:val="FFFFFF"/>
                <w:sz w:val="22"/>
                <w:szCs w:val="22"/>
              </w:rPr>
            </w:pPr>
          </w:p>
        </w:tc>
      </w:tr>
      <w:tr w:rsidR="00FB0E07" w:rsidRPr="0023586C" w14:paraId="7743C11B" w14:textId="77777777" w:rsidTr="00FB0E07">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2B6DB5D8" w14:textId="77777777" w:rsidR="00FB0E07" w:rsidRPr="0023586C" w:rsidRDefault="00FB0E07" w:rsidP="00FB0E07">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Strengthen Community Connection</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AE5EDEC" w14:textId="77777777" w:rsidR="00FB0E07" w:rsidRPr="0023586C" w:rsidRDefault="00FB0E07" w:rsidP="00FB0E07">
            <w:pPr>
              <w:spacing w:after="0" w:line="240" w:lineRule="auto"/>
              <w:jc w:val="center"/>
              <w:rPr>
                <w:rFonts w:ascii="Calibri" w:eastAsia="Times New Roman" w:hAnsi="Calibri" w:cs="Calibri"/>
                <w:color w:val="375623"/>
                <w:sz w:val="44"/>
                <w:szCs w:val="44"/>
              </w:rPr>
            </w:pPr>
            <w:r w:rsidRPr="0023586C">
              <w:rPr>
                <w:rFonts w:ascii="Segoe UI Symbol" w:eastAsia="Times New Roman" w:hAnsi="Segoe UI Symbol" w:cs="Segoe UI Symbol"/>
                <w:color w:val="375623"/>
                <w:sz w:val="44"/>
                <w:szCs w:val="44"/>
              </w:rPr>
              <w:t>⬤</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1E53107" w14:textId="77777777" w:rsidR="00FB0E07" w:rsidRPr="0023586C" w:rsidRDefault="00FB0E07" w:rsidP="00FB0E07">
            <w:pPr>
              <w:spacing w:after="0" w:line="240" w:lineRule="auto"/>
              <w:jc w:val="center"/>
              <w:rPr>
                <w:rFonts w:ascii="Calibri" w:eastAsia="Times New Roman" w:hAnsi="Calibri" w:cs="Calibri"/>
                <w:color w:val="375623"/>
                <w:sz w:val="44"/>
                <w:szCs w:val="44"/>
              </w:rPr>
            </w:pPr>
            <w:r w:rsidRPr="0023586C">
              <w:rPr>
                <w:rFonts w:ascii="Segoe UI Symbol" w:eastAsia="Times New Roman" w:hAnsi="Segoe UI Symbol" w:cs="Segoe UI Symbol"/>
                <w:color w:val="375623"/>
                <w:sz w:val="44"/>
                <w:szCs w:val="44"/>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6096BF85" w14:textId="77777777" w:rsidR="00FB0E07" w:rsidRPr="0023586C" w:rsidRDefault="00FB0E07" w:rsidP="00FB0E07">
            <w:pPr>
              <w:spacing w:after="0" w:line="240" w:lineRule="auto"/>
              <w:jc w:val="center"/>
              <w:rPr>
                <w:rFonts w:ascii="Calibri" w:eastAsia="Times New Roman" w:hAnsi="Calibri" w:cs="Calibri"/>
                <w:color w:val="375623"/>
                <w:sz w:val="44"/>
                <w:szCs w:val="44"/>
              </w:rPr>
            </w:pPr>
            <w:r w:rsidRPr="0023586C">
              <w:rPr>
                <w:rFonts w:ascii="Segoe UI Symbol" w:eastAsia="Times New Roman" w:hAnsi="Segoe UI Symbol" w:cs="Segoe UI Symbol"/>
                <w:color w:val="375623"/>
                <w:sz w:val="44"/>
                <w:szCs w:val="44"/>
              </w:rPr>
              <w:t>⬤</w:t>
            </w:r>
          </w:p>
        </w:tc>
        <w:tc>
          <w:tcPr>
            <w:tcW w:w="36" w:type="dxa"/>
            <w:vAlign w:val="center"/>
            <w:hideMark/>
          </w:tcPr>
          <w:p w14:paraId="123E3353" w14:textId="77777777" w:rsidR="00FB0E07" w:rsidRPr="0023586C" w:rsidRDefault="00FB0E07" w:rsidP="00FB0E07">
            <w:pPr>
              <w:spacing w:after="0" w:line="240" w:lineRule="auto"/>
              <w:rPr>
                <w:rFonts w:ascii="Times New Roman" w:eastAsia="Times New Roman" w:hAnsi="Times New Roman" w:cs="Times New Roman"/>
                <w:sz w:val="20"/>
                <w:szCs w:val="20"/>
              </w:rPr>
            </w:pPr>
          </w:p>
        </w:tc>
      </w:tr>
      <w:tr w:rsidR="00FB0E07" w:rsidRPr="0023586C" w14:paraId="0A95AF40" w14:textId="77777777" w:rsidTr="00FB0E07">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7D540D5C" w14:textId="77777777" w:rsidR="00FB0E07" w:rsidRPr="0023586C" w:rsidRDefault="00FB0E07" w:rsidP="00FB0E07">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1C9179A3" w14:textId="77777777" w:rsidR="00FB0E07" w:rsidRPr="0023586C" w:rsidRDefault="00FB0E07" w:rsidP="00FB0E07">
            <w:pPr>
              <w:spacing w:after="0" w:line="240" w:lineRule="auto"/>
              <w:rPr>
                <w:rFonts w:ascii="Calibri" w:eastAsia="Times New Roman" w:hAnsi="Calibri" w:cs="Calibri"/>
                <w:color w:val="375623"/>
                <w:sz w:val="44"/>
                <w:szCs w:val="44"/>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13F41565" w14:textId="77777777" w:rsidR="00FB0E07" w:rsidRPr="0023586C" w:rsidRDefault="00FB0E07" w:rsidP="00FB0E07">
            <w:pPr>
              <w:spacing w:after="0" w:line="240" w:lineRule="auto"/>
              <w:rPr>
                <w:rFonts w:ascii="Calibri" w:eastAsia="Times New Roman" w:hAnsi="Calibri" w:cs="Calibri"/>
                <w:color w:val="375623"/>
                <w:sz w:val="44"/>
                <w:szCs w:val="44"/>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15E5797E" w14:textId="77777777" w:rsidR="00FB0E07" w:rsidRPr="0023586C" w:rsidRDefault="00FB0E07" w:rsidP="00FB0E07">
            <w:pPr>
              <w:spacing w:after="0" w:line="240" w:lineRule="auto"/>
              <w:rPr>
                <w:rFonts w:ascii="Calibri" w:eastAsia="Times New Roman" w:hAnsi="Calibri" w:cs="Calibri"/>
                <w:color w:val="375623"/>
                <w:sz w:val="44"/>
                <w:szCs w:val="44"/>
              </w:rPr>
            </w:pPr>
          </w:p>
        </w:tc>
        <w:tc>
          <w:tcPr>
            <w:tcW w:w="36" w:type="dxa"/>
            <w:tcBorders>
              <w:top w:val="nil"/>
              <w:left w:val="nil"/>
              <w:bottom w:val="nil"/>
              <w:right w:val="nil"/>
            </w:tcBorders>
            <w:shd w:val="clear" w:color="auto" w:fill="auto"/>
            <w:noWrap/>
            <w:vAlign w:val="bottom"/>
            <w:hideMark/>
          </w:tcPr>
          <w:p w14:paraId="1F729A49" w14:textId="77777777" w:rsidR="00FB0E07" w:rsidRPr="0023586C" w:rsidRDefault="00FB0E07" w:rsidP="00FB0E07">
            <w:pPr>
              <w:spacing w:after="0" w:line="240" w:lineRule="auto"/>
              <w:jc w:val="center"/>
              <w:rPr>
                <w:rFonts w:ascii="Calibri" w:eastAsia="Times New Roman" w:hAnsi="Calibri" w:cs="Calibri"/>
                <w:color w:val="375623"/>
                <w:sz w:val="44"/>
                <w:szCs w:val="44"/>
              </w:rPr>
            </w:pPr>
          </w:p>
        </w:tc>
      </w:tr>
      <w:tr w:rsidR="00FB0E07" w:rsidRPr="0023586C" w14:paraId="6619D233" w14:textId="77777777" w:rsidTr="00FB0E07">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2B70DDBA" w14:textId="77777777" w:rsidR="00FB0E07" w:rsidRPr="0023586C" w:rsidRDefault="00FB0E07" w:rsidP="00FB0E07">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23F6FA3F" w14:textId="77777777" w:rsidR="00FB0E07" w:rsidRPr="0023586C" w:rsidRDefault="00FB0E07" w:rsidP="00FB0E07">
            <w:pPr>
              <w:spacing w:after="0" w:line="240" w:lineRule="auto"/>
              <w:rPr>
                <w:rFonts w:ascii="Calibri" w:eastAsia="Times New Roman" w:hAnsi="Calibri" w:cs="Calibri"/>
                <w:color w:val="375623"/>
                <w:sz w:val="44"/>
                <w:szCs w:val="44"/>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54EAF5E9" w14:textId="77777777" w:rsidR="00FB0E07" w:rsidRPr="0023586C" w:rsidRDefault="00FB0E07" w:rsidP="00FB0E07">
            <w:pPr>
              <w:spacing w:after="0" w:line="240" w:lineRule="auto"/>
              <w:rPr>
                <w:rFonts w:ascii="Calibri" w:eastAsia="Times New Roman" w:hAnsi="Calibri" w:cs="Calibri"/>
                <w:color w:val="375623"/>
                <w:sz w:val="44"/>
                <w:szCs w:val="44"/>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54E8E03B" w14:textId="77777777" w:rsidR="00FB0E07" w:rsidRPr="0023586C" w:rsidRDefault="00FB0E07" w:rsidP="00FB0E07">
            <w:pPr>
              <w:spacing w:after="0" w:line="240" w:lineRule="auto"/>
              <w:rPr>
                <w:rFonts w:ascii="Calibri" w:eastAsia="Times New Roman" w:hAnsi="Calibri" w:cs="Calibri"/>
                <w:color w:val="375623"/>
                <w:sz w:val="44"/>
                <w:szCs w:val="44"/>
              </w:rPr>
            </w:pPr>
          </w:p>
        </w:tc>
        <w:tc>
          <w:tcPr>
            <w:tcW w:w="36" w:type="dxa"/>
            <w:tcBorders>
              <w:top w:val="nil"/>
              <w:left w:val="nil"/>
              <w:bottom w:val="nil"/>
              <w:right w:val="nil"/>
            </w:tcBorders>
            <w:shd w:val="clear" w:color="auto" w:fill="auto"/>
            <w:noWrap/>
            <w:vAlign w:val="bottom"/>
            <w:hideMark/>
          </w:tcPr>
          <w:p w14:paraId="04EF298E" w14:textId="77777777" w:rsidR="00FB0E07" w:rsidRPr="0023586C" w:rsidRDefault="00FB0E07" w:rsidP="00FB0E07">
            <w:pPr>
              <w:spacing w:after="0" w:line="240" w:lineRule="auto"/>
              <w:rPr>
                <w:rFonts w:ascii="Times New Roman" w:eastAsia="Times New Roman" w:hAnsi="Times New Roman" w:cs="Times New Roman"/>
                <w:sz w:val="20"/>
                <w:szCs w:val="20"/>
              </w:rPr>
            </w:pPr>
          </w:p>
        </w:tc>
      </w:tr>
      <w:tr w:rsidR="00FB0E07" w:rsidRPr="0023586C" w14:paraId="60B80D3B" w14:textId="77777777" w:rsidTr="00FB0E07">
        <w:trPr>
          <w:trHeight w:val="310"/>
        </w:trPr>
        <w:tc>
          <w:tcPr>
            <w:tcW w:w="3298" w:type="dxa"/>
            <w:vMerge w:val="restart"/>
            <w:tcBorders>
              <w:top w:val="single" w:sz="12" w:space="0" w:color="auto"/>
              <w:left w:val="single" w:sz="8" w:space="0" w:color="auto"/>
              <w:bottom w:val="single" w:sz="12" w:space="0" w:color="000000"/>
              <w:right w:val="single" w:sz="12" w:space="0" w:color="000000"/>
            </w:tcBorders>
            <w:shd w:val="clear" w:color="000000" w:fill="C6E0B4"/>
            <w:vAlign w:val="center"/>
            <w:hideMark/>
          </w:tcPr>
          <w:p w14:paraId="07A1CF6A" w14:textId="77777777" w:rsidR="00FB0E07" w:rsidRPr="0023586C" w:rsidRDefault="00FB0E07" w:rsidP="00FB0E07">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Affordable Recreation Opportunities</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659EC3A9"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6C52667"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245F0880"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6CD5CA20" w14:textId="77777777" w:rsidR="00FB0E07" w:rsidRPr="0023586C" w:rsidRDefault="00FB0E07" w:rsidP="00FB0E07">
            <w:pPr>
              <w:spacing w:after="0" w:line="240" w:lineRule="auto"/>
              <w:rPr>
                <w:rFonts w:ascii="Times New Roman" w:eastAsia="Times New Roman" w:hAnsi="Times New Roman" w:cs="Times New Roman"/>
                <w:sz w:val="20"/>
                <w:szCs w:val="20"/>
              </w:rPr>
            </w:pPr>
          </w:p>
        </w:tc>
      </w:tr>
      <w:tr w:rsidR="00FB0E07" w:rsidRPr="0023586C" w14:paraId="5DED3ED5" w14:textId="77777777" w:rsidTr="00FB0E07">
        <w:trPr>
          <w:trHeight w:val="310"/>
        </w:trPr>
        <w:tc>
          <w:tcPr>
            <w:tcW w:w="3298" w:type="dxa"/>
            <w:vMerge/>
            <w:tcBorders>
              <w:top w:val="single" w:sz="12" w:space="0" w:color="auto"/>
              <w:left w:val="single" w:sz="8" w:space="0" w:color="auto"/>
              <w:bottom w:val="single" w:sz="12" w:space="0" w:color="000000"/>
              <w:right w:val="single" w:sz="12" w:space="0" w:color="000000"/>
            </w:tcBorders>
            <w:vAlign w:val="center"/>
            <w:hideMark/>
          </w:tcPr>
          <w:p w14:paraId="0FE087F3" w14:textId="77777777" w:rsidR="00FB0E07" w:rsidRPr="0023586C" w:rsidRDefault="00FB0E07" w:rsidP="00FB0E07">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33CC1DE4"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38A3788A"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72540F43"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1DDA61F9" w14:textId="77777777" w:rsidR="00FB0E07" w:rsidRPr="0023586C" w:rsidRDefault="00FB0E07" w:rsidP="00FB0E07">
            <w:pPr>
              <w:spacing w:after="0" w:line="240" w:lineRule="auto"/>
              <w:jc w:val="center"/>
              <w:rPr>
                <w:rFonts w:ascii="Calibri" w:eastAsia="Times New Roman" w:hAnsi="Calibri" w:cs="Calibri"/>
                <w:color w:val="375623"/>
                <w:sz w:val="48"/>
                <w:szCs w:val="48"/>
              </w:rPr>
            </w:pPr>
          </w:p>
        </w:tc>
      </w:tr>
      <w:tr w:rsidR="00FB0E07" w:rsidRPr="0023586C" w14:paraId="59F2DB76" w14:textId="77777777" w:rsidTr="00FB0E07">
        <w:trPr>
          <w:trHeight w:val="310"/>
        </w:trPr>
        <w:tc>
          <w:tcPr>
            <w:tcW w:w="3298" w:type="dxa"/>
            <w:vMerge/>
            <w:tcBorders>
              <w:top w:val="single" w:sz="12" w:space="0" w:color="auto"/>
              <w:left w:val="single" w:sz="8" w:space="0" w:color="auto"/>
              <w:bottom w:val="single" w:sz="12" w:space="0" w:color="000000"/>
              <w:right w:val="single" w:sz="12" w:space="0" w:color="000000"/>
            </w:tcBorders>
            <w:vAlign w:val="center"/>
            <w:hideMark/>
          </w:tcPr>
          <w:p w14:paraId="7190661D" w14:textId="77777777" w:rsidR="00FB0E07" w:rsidRPr="0023586C" w:rsidRDefault="00FB0E07" w:rsidP="00FB0E07">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4BAA6696"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632E72AA"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07F1CC5D"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6239AEC6" w14:textId="77777777" w:rsidR="00FB0E07" w:rsidRPr="0023586C" w:rsidRDefault="00FB0E07" w:rsidP="00FB0E07">
            <w:pPr>
              <w:spacing w:after="0" w:line="240" w:lineRule="auto"/>
              <w:rPr>
                <w:rFonts w:ascii="Times New Roman" w:eastAsia="Times New Roman" w:hAnsi="Times New Roman" w:cs="Times New Roman"/>
                <w:sz w:val="20"/>
                <w:szCs w:val="20"/>
              </w:rPr>
            </w:pPr>
          </w:p>
        </w:tc>
      </w:tr>
      <w:tr w:rsidR="00FB0E07" w:rsidRPr="0023586C" w14:paraId="15B9EFE6" w14:textId="77777777" w:rsidTr="00FB0E07">
        <w:trPr>
          <w:trHeight w:val="310"/>
        </w:trPr>
        <w:tc>
          <w:tcPr>
            <w:tcW w:w="3298" w:type="dxa"/>
            <w:vMerge w:val="restart"/>
            <w:tcBorders>
              <w:top w:val="nil"/>
              <w:left w:val="single" w:sz="8" w:space="0" w:color="auto"/>
              <w:bottom w:val="single" w:sz="12" w:space="0" w:color="000000"/>
              <w:right w:val="single" w:sz="12" w:space="0" w:color="000000"/>
            </w:tcBorders>
            <w:shd w:val="clear" w:color="000000" w:fill="C6E0B4"/>
            <w:vAlign w:val="center"/>
            <w:hideMark/>
          </w:tcPr>
          <w:p w14:paraId="54DA2F88" w14:textId="77777777" w:rsidR="00FB0E07" w:rsidRPr="0023586C" w:rsidRDefault="00FB0E07" w:rsidP="00FB0E07">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 </w:t>
            </w:r>
          </w:p>
        </w:tc>
        <w:tc>
          <w:tcPr>
            <w:tcW w:w="1092" w:type="dxa"/>
            <w:vMerge w:val="restart"/>
            <w:tcBorders>
              <w:top w:val="nil"/>
              <w:left w:val="single" w:sz="12" w:space="0" w:color="auto"/>
              <w:bottom w:val="single" w:sz="12" w:space="0" w:color="000000"/>
              <w:right w:val="single" w:sz="12" w:space="0" w:color="000000"/>
            </w:tcBorders>
            <w:shd w:val="clear" w:color="auto" w:fill="auto"/>
            <w:noWrap/>
            <w:vAlign w:val="center"/>
            <w:hideMark/>
          </w:tcPr>
          <w:p w14:paraId="515E634D"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1583" w:type="dxa"/>
            <w:vMerge w:val="restart"/>
            <w:tcBorders>
              <w:top w:val="nil"/>
              <w:left w:val="single" w:sz="12" w:space="0" w:color="auto"/>
              <w:bottom w:val="single" w:sz="12" w:space="0" w:color="000000"/>
              <w:right w:val="single" w:sz="12" w:space="0" w:color="000000"/>
            </w:tcBorders>
            <w:shd w:val="clear" w:color="auto" w:fill="auto"/>
            <w:noWrap/>
            <w:vAlign w:val="center"/>
            <w:hideMark/>
          </w:tcPr>
          <w:p w14:paraId="2D145438"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1671" w:type="dxa"/>
            <w:vMerge w:val="restart"/>
            <w:tcBorders>
              <w:top w:val="nil"/>
              <w:left w:val="single" w:sz="12" w:space="0" w:color="auto"/>
              <w:bottom w:val="single" w:sz="12" w:space="0" w:color="000000"/>
              <w:right w:val="single" w:sz="8" w:space="0" w:color="000000"/>
            </w:tcBorders>
            <w:shd w:val="clear" w:color="auto" w:fill="auto"/>
            <w:noWrap/>
            <w:vAlign w:val="center"/>
            <w:hideMark/>
          </w:tcPr>
          <w:p w14:paraId="7FEFBA9D"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36" w:type="dxa"/>
            <w:vAlign w:val="center"/>
            <w:hideMark/>
          </w:tcPr>
          <w:p w14:paraId="2AD703CF" w14:textId="77777777" w:rsidR="00FB0E07" w:rsidRPr="0023586C" w:rsidRDefault="00FB0E07" w:rsidP="00FB0E07">
            <w:pPr>
              <w:spacing w:after="0" w:line="240" w:lineRule="auto"/>
              <w:rPr>
                <w:rFonts w:ascii="Times New Roman" w:eastAsia="Times New Roman" w:hAnsi="Times New Roman" w:cs="Times New Roman"/>
                <w:sz w:val="20"/>
                <w:szCs w:val="20"/>
              </w:rPr>
            </w:pPr>
          </w:p>
        </w:tc>
      </w:tr>
      <w:tr w:rsidR="00FB0E07" w:rsidRPr="0023586C" w14:paraId="4170A28F" w14:textId="77777777" w:rsidTr="00FB0E07">
        <w:trPr>
          <w:trHeight w:val="310"/>
        </w:trPr>
        <w:tc>
          <w:tcPr>
            <w:tcW w:w="3298" w:type="dxa"/>
            <w:vMerge/>
            <w:tcBorders>
              <w:top w:val="nil"/>
              <w:left w:val="single" w:sz="8" w:space="0" w:color="auto"/>
              <w:bottom w:val="single" w:sz="12" w:space="0" w:color="000000"/>
              <w:right w:val="single" w:sz="12" w:space="0" w:color="000000"/>
            </w:tcBorders>
            <w:vAlign w:val="center"/>
            <w:hideMark/>
          </w:tcPr>
          <w:p w14:paraId="1934F9E9" w14:textId="77777777" w:rsidR="00FB0E07" w:rsidRPr="0023586C" w:rsidRDefault="00FB0E07" w:rsidP="00FB0E07">
            <w:pPr>
              <w:spacing w:after="0" w:line="240" w:lineRule="auto"/>
              <w:rPr>
                <w:rFonts w:ascii="Calibri" w:eastAsia="Times New Roman" w:hAnsi="Calibri" w:cs="Calibri"/>
                <w:color w:val="000000"/>
                <w:sz w:val="22"/>
                <w:szCs w:val="22"/>
              </w:rPr>
            </w:pPr>
          </w:p>
        </w:tc>
        <w:tc>
          <w:tcPr>
            <w:tcW w:w="1092" w:type="dxa"/>
            <w:vMerge/>
            <w:tcBorders>
              <w:top w:val="nil"/>
              <w:left w:val="single" w:sz="12" w:space="0" w:color="auto"/>
              <w:bottom w:val="single" w:sz="12" w:space="0" w:color="000000"/>
              <w:right w:val="single" w:sz="12" w:space="0" w:color="000000"/>
            </w:tcBorders>
            <w:vAlign w:val="center"/>
            <w:hideMark/>
          </w:tcPr>
          <w:p w14:paraId="206431B1"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583" w:type="dxa"/>
            <w:vMerge/>
            <w:tcBorders>
              <w:top w:val="nil"/>
              <w:left w:val="single" w:sz="12" w:space="0" w:color="auto"/>
              <w:bottom w:val="single" w:sz="12" w:space="0" w:color="000000"/>
              <w:right w:val="single" w:sz="12" w:space="0" w:color="000000"/>
            </w:tcBorders>
            <w:vAlign w:val="center"/>
            <w:hideMark/>
          </w:tcPr>
          <w:p w14:paraId="3ED3292B"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671" w:type="dxa"/>
            <w:vMerge/>
            <w:tcBorders>
              <w:top w:val="nil"/>
              <w:left w:val="single" w:sz="12" w:space="0" w:color="auto"/>
              <w:bottom w:val="single" w:sz="12" w:space="0" w:color="000000"/>
              <w:right w:val="single" w:sz="8" w:space="0" w:color="000000"/>
            </w:tcBorders>
            <w:vAlign w:val="center"/>
            <w:hideMark/>
          </w:tcPr>
          <w:p w14:paraId="45DF369B"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1F3EA5F0" w14:textId="77777777" w:rsidR="00FB0E07" w:rsidRPr="0023586C" w:rsidRDefault="00FB0E07" w:rsidP="00FB0E07">
            <w:pPr>
              <w:spacing w:after="0" w:line="240" w:lineRule="auto"/>
              <w:jc w:val="center"/>
              <w:rPr>
                <w:rFonts w:ascii="Calibri" w:eastAsia="Times New Roman" w:hAnsi="Calibri" w:cs="Calibri"/>
                <w:color w:val="375623"/>
                <w:sz w:val="48"/>
                <w:szCs w:val="48"/>
              </w:rPr>
            </w:pPr>
          </w:p>
        </w:tc>
      </w:tr>
      <w:tr w:rsidR="00FB0E07" w:rsidRPr="0023586C" w14:paraId="21136A36" w14:textId="77777777" w:rsidTr="00FB0E07">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19190E89" w14:textId="77777777" w:rsidR="00FB0E07" w:rsidRPr="0023586C" w:rsidRDefault="00FB0E07" w:rsidP="00FB0E07">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Increase Mental Health Supports</w:t>
            </w:r>
          </w:p>
        </w:tc>
        <w:tc>
          <w:tcPr>
            <w:tcW w:w="1092" w:type="dxa"/>
            <w:vMerge w:val="restart"/>
            <w:tcBorders>
              <w:top w:val="single" w:sz="12" w:space="0" w:color="auto"/>
              <w:left w:val="single" w:sz="12" w:space="0" w:color="auto"/>
              <w:bottom w:val="single" w:sz="8" w:space="0" w:color="000000"/>
              <w:right w:val="single" w:sz="12" w:space="0" w:color="auto"/>
            </w:tcBorders>
            <w:shd w:val="clear" w:color="auto" w:fill="auto"/>
            <w:noWrap/>
            <w:vAlign w:val="center"/>
            <w:hideMark/>
          </w:tcPr>
          <w:p w14:paraId="714F554A"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B87E894"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77F2306E"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2138F4C8" w14:textId="77777777" w:rsidR="00FB0E07" w:rsidRPr="0023586C" w:rsidRDefault="00FB0E07" w:rsidP="00FB0E07">
            <w:pPr>
              <w:spacing w:after="0" w:line="240" w:lineRule="auto"/>
              <w:rPr>
                <w:rFonts w:ascii="Times New Roman" w:eastAsia="Times New Roman" w:hAnsi="Times New Roman" w:cs="Times New Roman"/>
                <w:sz w:val="20"/>
                <w:szCs w:val="20"/>
              </w:rPr>
            </w:pPr>
          </w:p>
        </w:tc>
      </w:tr>
      <w:tr w:rsidR="00FB0E07" w:rsidRPr="0023586C" w14:paraId="780C647A" w14:textId="77777777" w:rsidTr="00FB0E07">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00DE4D06" w14:textId="77777777" w:rsidR="00FB0E07" w:rsidRPr="0023586C" w:rsidRDefault="00FB0E07" w:rsidP="00FB0E07">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8" w:space="0" w:color="000000"/>
              <w:right w:val="single" w:sz="12" w:space="0" w:color="auto"/>
            </w:tcBorders>
            <w:vAlign w:val="center"/>
            <w:hideMark/>
          </w:tcPr>
          <w:p w14:paraId="6B3D8385"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31EB62D4"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2E3B3868"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30EFBC02" w14:textId="77777777" w:rsidR="00FB0E07" w:rsidRPr="0023586C" w:rsidRDefault="00FB0E07" w:rsidP="00FB0E07">
            <w:pPr>
              <w:spacing w:after="0" w:line="240" w:lineRule="auto"/>
              <w:jc w:val="center"/>
              <w:rPr>
                <w:rFonts w:ascii="Calibri" w:eastAsia="Times New Roman" w:hAnsi="Calibri" w:cs="Calibri"/>
                <w:color w:val="375623"/>
                <w:sz w:val="48"/>
                <w:szCs w:val="48"/>
              </w:rPr>
            </w:pPr>
          </w:p>
        </w:tc>
      </w:tr>
      <w:tr w:rsidR="00FB0E07" w:rsidRPr="0023586C" w14:paraId="3D799A1B" w14:textId="77777777" w:rsidTr="00FB0E07">
        <w:trPr>
          <w:trHeight w:val="310"/>
        </w:trPr>
        <w:tc>
          <w:tcPr>
            <w:tcW w:w="3298" w:type="dxa"/>
            <w:vMerge w:val="restart"/>
            <w:tcBorders>
              <w:top w:val="single" w:sz="12" w:space="0" w:color="auto"/>
              <w:left w:val="single" w:sz="8" w:space="0" w:color="auto"/>
              <w:bottom w:val="single" w:sz="12" w:space="0" w:color="000000"/>
              <w:right w:val="single" w:sz="12" w:space="0" w:color="000000"/>
            </w:tcBorders>
            <w:shd w:val="clear" w:color="000000" w:fill="C6E0B4"/>
            <w:vAlign w:val="center"/>
            <w:hideMark/>
          </w:tcPr>
          <w:p w14:paraId="0E778EAA" w14:textId="3F4207E3" w:rsidR="00FB0E07" w:rsidRPr="0023586C" w:rsidRDefault="00FB0E07" w:rsidP="00FB0E07">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 xml:space="preserve">More Resources and </w:t>
            </w:r>
            <w:r w:rsidR="006040A2" w:rsidRPr="0023586C">
              <w:rPr>
                <w:rFonts w:ascii="Calibri" w:eastAsia="Times New Roman" w:hAnsi="Calibri" w:cs="Calibri"/>
                <w:color w:val="000000"/>
                <w:sz w:val="22"/>
                <w:szCs w:val="22"/>
              </w:rPr>
              <w:t>Services</w:t>
            </w:r>
          </w:p>
        </w:tc>
        <w:tc>
          <w:tcPr>
            <w:tcW w:w="109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hideMark/>
          </w:tcPr>
          <w:p w14:paraId="1BA8CA6E"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583"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hideMark/>
          </w:tcPr>
          <w:p w14:paraId="356A9A0E"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671" w:type="dxa"/>
            <w:vMerge w:val="restart"/>
            <w:tcBorders>
              <w:top w:val="single" w:sz="12" w:space="0" w:color="auto"/>
              <w:left w:val="single" w:sz="12" w:space="0" w:color="auto"/>
              <w:bottom w:val="single" w:sz="12" w:space="0" w:color="000000"/>
              <w:right w:val="single" w:sz="8" w:space="0" w:color="000000"/>
            </w:tcBorders>
            <w:shd w:val="clear" w:color="auto" w:fill="auto"/>
            <w:noWrap/>
            <w:vAlign w:val="center"/>
            <w:hideMark/>
          </w:tcPr>
          <w:p w14:paraId="55A4D87C"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3011FF3D" w14:textId="77777777" w:rsidR="00FB0E07" w:rsidRPr="0023586C" w:rsidRDefault="00FB0E07" w:rsidP="00FB0E07">
            <w:pPr>
              <w:spacing w:after="0" w:line="240" w:lineRule="auto"/>
              <w:rPr>
                <w:rFonts w:ascii="Times New Roman" w:eastAsia="Times New Roman" w:hAnsi="Times New Roman" w:cs="Times New Roman"/>
                <w:sz w:val="20"/>
                <w:szCs w:val="20"/>
              </w:rPr>
            </w:pPr>
          </w:p>
        </w:tc>
      </w:tr>
      <w:tr w:rsidR="00FB0E07" w:rsidRPr="0023586C" w14:paraId="6C5B0350" w14:textId="77777777" w:rsidTr="00FB0E07">
        <w:trPr>
          <w:trHeight w:val="310"/>
        </w:trPr>
        <w:tc>
          <w:tcPr>
            <w:tcW w:w="3298" w:type="dxa"/>
            <w:vMerge/>
            <w:tcBorders>
              <w:top w:val="single" w:sz="12" w:space="0" w:color="auto"/>
              <w:left w:val="single" w:sz="8" w:space="0" w:color="auto"/>
              <w:bottom w:val="single" w:sz="12" w:space="0" w:color="000000"/>
              <w:right w:val="single" w:sz="12" w:space="0" w:color="000000"/>
            </w:tcBorders>
            <w:vAlign w:val="center"/>
            <w:hideMark/>
          </w:tcPr>
          <w:p w14:paraId="7D19DA91" w14:textId="77777777" w:rsidR="00FB0E07" w:rsidRPr="0023586C" w:rsidRDefault="00FB0E07" w:rsidP="00FB0E07">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000000"/>
              <w:right w:val="single" w:sz="12" w:space="0" w:color="000000"/>
            </w:tcBorders>
            <w:vAlign w:val="center"/>
            <w:hideMark/>
          </w:tcPr>
          <w:p w14:paraId="63E2E7EE"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000000"/>
              <w:right w:val="single" w:sz="12" w:space="0" w:color="000000"/>
            </w:tcBorders>
            <w:vAlign w:val="center"/>
            <w:hideMark/>
          </w:tcPr>
          <w:p w14:paraId="12E88E06"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000000"/>
              <w:right w:val="single" w:sz="8" w:space="0" w:color="000000"/>
            </w:tcBorders>
            <w:vAlign w:val="center"/>
            <w:hideMark/>
          </w:tcPr>
          <w:p w14:paraId="7E9D399E"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70B86080" w14:textId="77777777" w:rsidR="00FB0E07" w:rsidRPr="0023586C" w:rsidRDefault="00FB0E07" w:rsidP="00FB0E07">
            <w:pPr>
              <w:spacing w:after="0" w:line="240" w:lineRule="auto"/>
              <w:jc w:val="center"/>
              <w:rPr>
                <w:rFonts w:ascii="Calibri" w:eastAsia="Times New Roman" w:hAnsi="Calibri" w:cs="Calibri"/>
                <w:color w:val="375623"/>
                <w:sz w:val="48"/>
                <w:szCs w:val="48"/>
              </w:rPr>
            </w:pPr>
          </w:p>
        </w:tc>
      </w:tr>
      <w:tr w:rsidR="00FB0E07" w:rsidRPr="0023586C" w14:paraId="0E2F0AD4" w14:textId="77777777" w:rsidTr="00FB0E07">
        <w:trPr>
          <w:trHeight w:val="310"/>
        </w:trPr>
        <w:tc>
          <w:tcPr>
            <w:tcW w:w="3298" w:type="dxa"/>
            <w:vMerge/>
            <w:tcBorders>
              <w:top w:val="single" w:sz="12" w:space="0" w:color="auto"/>
              <w:left w:val="single" w:sz="8" w:space="0" w:color="auto"/>
              <w:bottom w:val="single" w:sz="12" w:space="0" w:color="000000"/>
              <w:right w:val="single" w:sz="12" w:space="0" w:color="000000"/>
            </w:tcBorders>
            <w:vAlign w:val="center"/>
            <w:hideMark/>
          </w:tcPr>
          <w:p w14:paraId="7A9AF4CB" w14:textId="77777777" w:rsidR="00FB0E07" w:rsidRPr="0023586C" w:rsidRDefault="00FB0E07" w:rsidP="00FB0E07">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000000"/>
              <w:right w:val="single" w:sz="12" w:space="0" w:color="000000"/>
            </w:tcBorders>
            <w:vAlign w:val="center"/>
            <w:hideMark/>
          </w:tcPr>
          <w:p w14:paraId="25ADFCC5"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000000"/>
              <w:right w:val="single" w:sz="12" w:space="0" w:color="000000"/>
            </w:tcBorders>
            <w:vAlign w:val="center"/>
            <w:hideMark/>
          </w:tcPr>
          <w:p w14:paraId="1EC6D022"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000000"/>
              <w:right w:val="single" w:sz="8" w:space="0" w:color="000000"/>
            </w:tcBorders>
            <w:vAlign w:val="center"/>
            <w:hideMark/>
          </w:tcPr>
          <w:p w14:paraId="4C2B7587"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3A489954" w14:textId="77777777" w:rsidR="00FB0E07" w:rsidRPr="0023586C" w:rsidRDefault="00FB0E07" w:rsidP="00FB0E07">
            <w:pPr>
              <w:spacing w:after="0" w:line="240" w:lineRule="auto"/>
              <w:rPr>
                <w:rFonts w:ascii="Times New Roman" w:eastAsia="Times New Roman" w:hAnsi="Times New Roman" w:cs="Times New Roman"/>
                <w:sz w:val="20"/>
                <w:szCs w:val="20"/>
              </w:rPr>
            </w:pPr>
          </w:p>
        </w:tc>
      </w:tr>
      <w:tr w:rsidR="00FB0E07" w:rsidRPr="0023586C" w14:paraId="27F64969" w14:textId="77777777" w:rsidTr="00FB0E07">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3DBF1C4A" w14:textId="77777777" w:rsidR="00FB0E07" w:rsidRPr="0023586C" w:rsidRDefault="00FB0E07" w:rsidP="00FB0E07">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Strengthen Family Supports</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67AD2257"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780B4D2D"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649CB4ED"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36" w:type="dxa"/>
            <w:vAlign w:val="center"/>
            <w:hideMark/>
          </w:tcPr>
          <w:p w14:paraId="6AD5D26B" w14:textId="77777777" w:rsidR="00FB0E07" w:rsidRPr="0023586C" w:rsidRDefault="00FB0E07" w:rsidP="00FB0E07">
            <w:pPr>
              <w:spacing w:after="0" w:line="240" w:lineRule="auto"/>
              <w:rPr>
                <w:rFonts w:ascii="Times New Roman" w:eastAsia="Times New Roman" w:hAnsi="Times New Roman" w:cs="Times New Roman"/>
                <w:sz w:val="20"/>
                <w:szCs w:val="20"/>
              </w:rPr>
            </w:pPr>
          </w:p>
        </w:tc>
      </w:tr>
      <w:tr w:rsidR="00FB0E07" w:rsidRPr="0023586C" w14:paraId="0E9746FE" w14:textId="77777777" w:rsidTr="00FB0E07">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2E6B0269" w14:textId="77777777" w:rsidR="00FB0E07" w:rsidRPr="0023586C" w:rsidRDefault="00FB0E07" w:rsidP="00FB0E07">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5A4831A3"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1EA51C99"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3F46E004"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1D0CC967" w14:textId="77777777" w:rsidR="00FB0E07" w:rsidRPr="0023586C" w:rsidRDefault="00FB0E07" w:rsidP="00FB0E07">
            <w:pPr>
              <w:spacing w:after="0" w:line="240" w:lineRule="auto"/>
              <w:jc w:val="center"/>
              <w:rPr>
                <w:rFonts w:ascii="Calibri" w:eastAsia="Times New Roman" w:hAnsi="Calibri" w:cs="Calibri"/>
                <w:color w:val="375623"/>
                <w:sz w:val="48"/>
                <w:szCs w:val="48"/>
              </w:rPr>
            </w:pPr>
          </w:p>
        </w:tc>
      </w:tr>
      <w:tr w:rsidR="00FB0E07" w:rsidRPr="0023586C" w14:paraId="259C7DB6" w14:textId="77777777" w:rsidTr="00FB0E07">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5C8B3831" w14:textId="77777777" w:rsidR="00FB0E07" w:rsidRPr="0023586C" w:rsidRDefault="00FB0E07" w:rsidP="00FB0E07">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Address Political Division</w:t>
            </w:r>
          </w:p>
        </w:tc>
        <w:tc>
          <w:tcPr>
            <w:tcW w:w="1092" w:type="dxa"/>
            <w:vMerge w:val="restart"/>
            <w:tcBorders>
              <w:top w:val="single" w:sz="12" w:space="0" w:color="auto"/>
              <w:left w:val="single" w:sz="12" w:space="0" w:color="auto"/>
              <w:bottom w:val="single" w:sz="8" w:space="0" w:color="000000"/>
              <w:right w:val="single" w:sz="12" w:space="0" w:color="auto"/>
            </w:tcBorders>
            <w:shd w:val="clear" w:color="auto" w:fill="auto"/>
            <w:noWrap/>
            <w:vAlign w:val="center"/>
            <w:hideMark/>
          </w:tcPr>
          <w:p w14:paraId="63F7994C"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CC0EF39"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00A625CB"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01048630" w14:textId="77777777" w:rsidR="00FB0E07" w:rsidRPr="0023586C" w:rsidRDefault="00FB0E07" w:rsidP="00FB0E07">
            <w:pPr>
              <w:spacing w:after="0" w:line="240" w:lineRule="auto"/>
              <w:rPr>
                <w:rFonts w:ascii="Times New Roman" w:eastAsia="Times New Roman" w:hAnsi="Times New Roman" w:cs="Times New Roman"/>
                <w:sz w:val="20"/>
                <w:szCs w:val="20"/>
              </w:rPr>
            </w:pPr>
          </w:p>
        </w:tc>
      </w:tr>
      <w:tr w:rsidR="00FB0E07" w:rsidRPr="0023586C" w14:paraId="067E658D" w14:textId="77777777" w:rsidTr="00FB0E07">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7F8F7CC6" w14:textId="77777777" w:rsidR="00FB0E07" w:rsidRPr="0023586C" w:rsidRDefault="00FB0E07" w:rsidP="00FB0E07">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8" w:space="0" w:color="000000"/>
              <w:right w:val="single" w:sz="12" w:space="0" w:color="auto"/>
            </w:tcBorders>
            <w:vAlign w:val="center"/>
            <w:hideMark/>
          </w:tcPr>
          <w:p w14:paraId="3EB2BEB0"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6A4A46D1"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3E8BBACF"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118A6CD8" w14:textId="77777777" w:rsidR="00FB0E07" w:rsidRPr="0023586C" w:rsidRDefault="00FB0E07" w:rsidP="00FB0E07">
            <w:pPr>
              <w:spacing w:after="0" w:line="240" w:lineRule="auto"/>
              <w:jc w:val="center"/>
              <w:rPr>
                <w:rFonts w:ascii="Calibri" w:eastAsia="Times New Roman" w:hAnsi="Calibri" w:cs="Calibri"/>
                <w:color w:val="375623"/>
                <w:sz w:val="48"/>
                <w:szCs w:val="48"/>
              </w:rPr>
            </w:pPr>
          </w:p>
        </w:tc>
      </w:tr>
      <w:tr w:rsidR="00FB0E07" w:rsidRPr="0023586C" w14:paraId="36BFB589" w14:textId="77777777" w:rsidTr="00FB0E07">
        <w:trPr>
          <w:trHeight w:val="310"/>
        </w:trPr>
        <w:tc>
          <w:tcPr>
            <w:tcW w:w="3298" w:type="dxa"/>
            <w:vMerge w:val="restart"/>
            <w:tcBorders>
              <w:top w:val="single" w:sz="12" w:space="0" w:color="auto"/>
              <w:left w:val="single" w:sz="8" w:space="0" w:color="auto"/>
              <w:bottom w:val="single" w:sz="8" w:space="0" w:color="000000"/>
              <w:right w:val="single" w:sz="12" w:space="0" w:color="auto"/>
            </w:tcBorders>
            <w:shd w:val="clear" w:color="000000" w:fill="C6E0B4"/>
            <w:vAlign w:val="center"/>
            <w:hideMark/>
          </w:tcPr>
          <w:p w14:paraId="3A0A85D9" w14:textId="77777777" w:rsidR="00FB0E07" w:rsidRPr="0023586C" w:rsidRDefault="00FB0E07" w:rsidP="00FB0E07">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More COVID-19 Measures</w:t>
            </w:r>
          </w:p>
        </w:tc>
        <w:tc>
          <w:tcPr>
            <w:tcW w:w="1092" w:type="dxa"/>
            <w:vMerge w:val="restart"/>
            <w:tcBorders>
              <w:top w:val="single" w:sz="12" w:space="0" w:color="auto"/>
              <w:left w:val="single" w:sz="12" w:space="0" w:color="auto"/>
              <w:bottom w:val="single" w:sz="8" w:space="0" w:color="000000"/>
              <w:right w:val="single" w:sz="12" w:space="0" w:color="auto"/>
            </w:tcBorders>
            <w:shd w:val="clear" w:color="auto" w:fill="auto"/>
            <w:noWrap/>
            <w:vAlign w:val="center"/>
            <w:hideMark/>
          </w:tcPr>
          <w:p w14:paraId="40BDB571"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583" w:type="dxa"/>
            <w:vMerge w:val="restart"/>
            <w:tcBorders>
              <w:top w:val="single" w:sz="12" w:space="0" w:color="auto"/>
              <w:left w:val="single" w:sz="12" w:space="0" w:color="auto"/>
              <w:bottom w:val="single" w:sz="8" w:space="0" w:color="000000"/>
              <w:right w:val="single" w:sz="12" w:space="0" w:color="auto"/>
            </w:tcBorders>
            <w:shd w:val="clear" w:color="auto" w:fill="auto"/>
            <w:noWrap/>
            <w:vAlign w:val="center"/>
            <w:hideMark/>
          </w:tcPr>
          <w:p w14:paraId="48E68133"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671" w:type="dxa"/>
            <w:vMerge w:val="restart"/>
            <w:tcBorders>
              <w:top w:val="single" w:sz="12" w:space="0" w:color="auto"/>
              <w:left w:val="single" w:sz="12" w:space="0" w:color="auto"/>
              <w:bottom w:val="single" w:sz="8" w:space="0" w:color="000000"/>
              <w:right w:val="single" w:sz="8" w:space="0" w:color="000000"/>
            </w:tcBorders>
            <w:shd w:val="clear" w:color="auto" w:fill="auto"/>
            <w:noWrap/>
            <w:vAlign w:val="center"/>
            <w:hideMark/>
          </w:tcPr>
          <w:p w14:paraId="4DF75080" w14:textId="77777777" w:rsidR="00FB0E07" w:rsidRPr="0023586C" w:rsidRDefault="00FB0E07" w:rsidP="00FB0E07">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23D82993" w14:textId="77777777" w:rsidR="00FB0E07" w:rsidRPr="0023586C" w:rsidRDefault="00FB0E07" w:rsidP="00FB0E07">
            <w:pPr>
              <w:spacing w:after="0" w:line="240" w:lineRule="auto"/>
              <w:rPr>
                <w:rFonts w:ascii="Times New Roman" w:eastAsia="Times New Roman" w:hAnsi="Times New Roman" w:cs="Times New Roman"/>
                <w:sz w:val="20"/>
                <w:szCs w:val="20"/>
              </w:rPr>
            </w:pPr>
          </w:p>
        </w:tc>
      </w:tr>
      <w:tr w:rsidR="00FB0E07" w:rsidRPr="0023586C" w14:paraId="79A16C4D" w14:textId="77777777" w:rsidTr="00FB0E07">
        <w:trPr>
          <w:trHeight w:val="310"/>
        </w:trPr>
        <w:tc>
          <w:tcPr>
            <w:tcW w:w="3298" w:type="dxa"/>
            <w:vMerge/>
            <w:tcBorders>
              <w:top w:val="single" w:sz="12" w:space="0" w:color="auto"/>
              <w:left w:val="single" w:sz="8" w:space="0" w:color="auto"/>
              <w:bottom w:val="single" w:sz="8" w:space="0" w:color="000000"/>
              <w:right w:val="single" w:sz="12" w:space="0" w:color="auto"/>
            </w:tcBorders>
            <w:vAlign w:val="center"/>
            <w:hideMark/>
          </w:tcPr>
          <w:p w14:paraId="73A40708" w14:textId="77777777" w:rsidR="00FB0E07" w:rsidRPr="0023586C" w:rsidRDefault="00FB0E07" w:rsidP="00FB0E07">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8" w:space="0" w:color="000000"/>
              <w:right w:val="single" w:sz="12" w:space="0" w:color="auto"/>
            </w:tcBorders>
            <w:vAlign w:val="center"/>
            <w:hideMark/>
          </w:tcPr>
          <w:p w14:paraId="76AEBBEF"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8" w:space="0" w:color="000000"/>
              <w:right w:val="single" w:sz="12" w:space="0" w:color="auto"/>
            </w:tcBorders>
            <w:vAlign w:val="center"/>
            <w:hideMark/>
          </w:tcPr>
          <w:p w14:paraId="286CADBF"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8" w:space="0" w:color="000000"/>
              <w:right w:val="single" w:sz="8" w:space="0" w:color="000000"/>
            </w:tcBorders>
            <w:vAlign w:val="center"/>
            <w:hideMark/>
          </w:tcPr>
          <w:p w14:paraId="6C523DD8" w14:textId="77777777" w:rsidR="00FB0E07" w:rsidRPr="0023586C" w:rsidRDefault="00FB0E07" w:rsidP="00FB0E07">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2A1B6FEC" w14:textId="77777777" w:rsidR="00FB0E07" w:rsidRPr="0023586C" w:rsidRDefault="00FB0E07" w:rsidP="00FB0E07">
            <w:pPr>
              <w:spacing w:after="0" w:line="240" w:lineRule="auto"/>
              <w:jc w:val="center"/>
              <w:rPr>
                <w:rFonts w:ascii="Calibri" w:eastAsia="Times New Roman" w:hAnsi="Calibri" w:cs="Calibri"/>
                <w:color w:val="375623"/>
                <w:sz w:val="48"/>
                <w:szCs w:val="48"/>
              </w:rPr>
            </w:pPr>
          </w:p>
        </w:tc>
      </w:tr>
    </w:tbl>
    <w:p w14:paraId="573CE1A6" w14:textId="77777777" w:rsidR="007452AD" w:rsidRPr="0023586C" w:rsidRDefault="007452AD" w:rsidP="00012B5A">
      <w:pPr>
        <w:spacing w:after="0" w:line="240" w:lineRule="auto"/>
        <w:textAlignment w:val="baseline"/>
        <w:rPr>
          <w:rStyle w:val="CommentReference"/>
          <w:noProof/>
        </w:rPr>
      </w:pPr>
    </w:p>
    <w:p w14:paraId="60D6BD6A" w14:textId="77777777" w:rsidR="007452AD" w:rsidRPr="0023586C" w:rsidRDefault="007452AD" w:rsidP="00012B5A">
      <w:pPr>
        <w:spacing w:after="0" w:line="240" w:lineRule="auto"/>
        <w:textAlignment w:val="baseline"/>
        <w:rPr>
          <w:rStyle w:val="CommentReference"/>
          <w:noProof/>
        </w:rPr>
      </w:pPr>
    </w:p>
    <w:p w14:paraId="4FD79F02" w14:textId="77777777" w:rsidR="007452AD" w:rsidRPr="0023586C" w:rsidRDefault="007452AD" w:rsidP="00012B5A">
      <w:pPr>
        <w:spacing w:after="0" w:line="240" w:lineRule="auto"/>
        <w:textAlignment w:val="baseline"/>
        <w:rPr>
          <w:rStyle w:val="CommentReference"/>
          <w:noProof/>
        </w:rPr>
      </w:pPr>
    </w:p>
    <w:p w14:paraId="7251ACCE" w14:textId="77777777" w:rsidR="009D0ED6" w:rsidRPr="0023586C" w:rsidRDefault="009D0ED6" w:rsidP="00012B5A">
      <w:pPr>
        <w:spacing w:after="0" w:line="240" w:lineRule="auto"/>
        <w:textAlignment w:val="baseline"/>
        <w:rPr>
          <w:rStyle w:val="CommentReference"/>
          <w:noProof/>
        </w:rPr>
      </w:pPr>
    </w:p>
    <w:p w14:paraId="55DF20AF" w14:textId="77777777" w:rsidR="001F0632" w:rsidRPr="0023586C" w:rsidRDefault="001F0632" w:rsidP="00012B5A">
      <w:pPr>
        <w:spacing w:after="0" w:line="240" w:lineRule="auto"/>
        <w:textAlignment w:val="baseline"/>
        <w:rPr>
          <w:rStyle w:val="CommentReference"/>
        </w:rPr>
      </w:pPr>
    </w:p>
    <w:p w14:paraId="000430BF" w14:textId="22FAB51A" w:rsidR="00012B5A" w:rsidRPr="0023586C" w:rsidRDefault="00832F27" w:rsidP="00012B5A">
      <w:pPr>
        <w:spacing w:after="0" w:line="240" w:lineRule="auto"/>
        <w:ind w:left="720"/>
        <w:textAlignment w:val="baseline"/>
        <w:rPr>
          <w:rStyle w:val="CommentReference"/>
          <w:noProof/>
        </w:rPr>
      </w:pPr>
      <w:r w:rsidRPr="0023586C">
        <w:rPr>
          <w:noProof/>
        </w:rPr>
        <w:lastRenderedPageBreak/>
        <w:drawing>
          <wp:inline distT="0" distB="0" distL="0" distR="0" wp14:anchorId="07025D4C" wp14:editId="783DB19A">
            <wp:extent cx="4406900" cy="2749550"/>
            <wp:effectExtent l="0" t="0" r="12700" b="12700"/>
            <wp:docPr id="52" name="Chart 52">
              <a:extLst xmlns:a="http://schemas.openxmlformats.org/drawingml/2006/main">
                <a:ext uri="{FF2B5EF4-FFF2-40B4-BE49-F238E27FC236}">
                  <a16:creationId xmlns:a16="http://schemas.microsoft.com/office/drawing/2014/main" id="{B95089D6-41AC-4BF0-9E95-A6B258FEC256}"/>
                </a:ext>
                <a:ext uri="{147F2762-F138-4A5C-976F-8EAC2B608ADB}">
                  <a16:predDERef xmlns:a16="http://schemas.microsoft.com/office/drawing/2014/main" pred="{54E8C386-EEC4-4D05-B6FF-BFB1AAEB54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BCED093" w14:textId="13E45AAA" w:rsidR="00012B5A" w:rsidRPr="0023586C" w:rsidRDefault="00012B5A" w:rsidP="00012B5A">
      <w:pPr>
        <w:spacing w:after="0" w:line="240" w:lineRule="auto"/>
        <w:ind w:left="720"/>
        <w:textAlignment w:val="baseline"/>
        <w:rPr>
          <w:rStyle w:val="CommentReference"/>
        </w:rPr>
      </w:pPr>
    </w:p>
    <w:p w14:paraId="5A1B9FD4" w14:textId="77777777" w:rsidR="008A18CF" w:rsidRPr="0023586C" w:rsidRDefault="008A18CF" w:rsidP="00012B5A">
      <w:pPr>
        <w:spacing w:after="0" w:line="240" w:lineRule="auto"/>
        <w:ind w:left="720"/>
        <w:textAlignment w:val="baseline"/>
        <w:rPr>
          <w:rStyle w:val="CommentReference"/>
        </w:rPr>
      </w:pPr>
    </w:p>
    <w:tbl>
      <w:tblPr>
        <w:tblW w:w="7680" w:type="dxa"/>
        <w:tblCellMar>
          <w:top w:w="15" w:type="dxa"/>
        </w:tblCellMar>
        <w:tblLook w:val="04A0" w:firstRow="1" w:lastRow="0" w:firstColumn="1" w:lastColumn="0" w:noHBand="0" w:noVBand="1"/>
      </w:tblPr>
      <w:tblGrid>
        <w:gridCol w:w="3298"/>
        <w:gridCol w:w="1092"/>
        <w:gridCol w:w="1583"/>
        <w:gridCol w:w="1671"/>
        <w:gridCol w:w="277"/>
      </w:tblGrid>
      <w:tr w:rsidR="00FA7C10" w:rsidRPr="0023586C" w14:paraId="7222A09D" w14:textId="77777777" w:rsidTr="00FA7C10">
        <w:trPr>
          <w:gridAfter w:val="1"/>
          <w:wAfter w:w="36" w:type="dxa"/>
          <w:trHeight w:val="437"/>
        </w:trPr>
        <w:tc>
          <w:tcPr>
            <w:tcW w:w="7644" w:type="dxa"/>
            <w:gridSpan w:val="4"/>
            <w:vMerge w:val="restart"/>
            <w:tcBorders>
              <w:top w:val="single" w:sz="8" w:space="0" w:color="auto"/>
              <w:left w:val="single" w:sz="8" w:space="0" w:color="auto"/>
              <w:bottom w:val="single" w:sz="12" w:space="0" w:color="000000"/>
              <w:right w:val="single" w:sz="8" w:space="0" w:color="000000"/>
            </w:tcBorders>
            <w:shd w:val="clear" w:color="000000" w:fill="203764"/>
            <w:vAlign w:val="bottom"/>
            <w:hideMark/>
          </w:tcPr>
          <w:p w14:paraId="39D316E8" w14:textId="77777777" w:rsidR="00FA7C10" w:rsidRPr="0023586C" w:rsidRDefault="00FA7C10" w:rsidP="00FA7C10">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Theming of Concerns Related to Living a Full Life with Disability in the HDNW Community</w:t>
            </w:r>
          </w:p>
        </w:tc>
      </w:tr>
      <w:tr w:rsidR="00FA7C10" w:rsidRPr="0023586C" w14:paraId="02480C1E" w14:textId="77777777" w:rsidTr="00FA7C10">
        <w:trPr>
          <w:trHeight w:val="300"/>
        </w:trPr>
        <w:tc>
          <w:tcPr>
            <w:tcW w:w="7644" w:type="dxa"/>
            <w:gridSpan w:val="4"/>
            <w:vMerge/>
            <w:tcBorders>
              <w:top w:val="single" w:sz="8" w:space="0" w:color="auto"/>
              <w:left w:val="single" w:sz="8" w:space="0" w:color="auto"/>
              <w:bottom w:val="single" w:sz="12" w:space="0" w:color="000000"/>
              <w:right w:val="single" w:sz="8" w:space="0" w:color="000000"/>
            </w:tcBorders>
            <w:vAlign w:val="center"/>
            <w:hideMark/>
          </w:tcPr>
          <w:p w14:paraId="35789B2D" w14:textId="77777777" w:rsidR="00FA7C10" w:rsidRPr="0023586C" w:rsidRDefault="00FA7C10" w:rsidP="00FA7C10">
            <w:pPr>
              <w:spacing w:after="0" w:line="240" w:lineRule="auto"/>
              <w:rPr>
                <w:rFonts w:ascii="Calibri" w:eastAsia="Times New Roman" w:hAnsi="Calibri" w:cs="Calibri"/>
                <w:color w:val="FFFFFF"/>
                <w:sz w:val="22"/>
                <w:szCs w:val="22"/>
              </w:rPr>
            </w:pPr>
          </w:p>
        </w:tc>
        <w:tc>
          <w:tcPr>
            <w:tcW w:w="36" w:type="dxa"/>
            <w:tcBorders>
              <w:top w:val="nil"/>
              <w:left w:val="nil"/>
              <w:bottom w:val="nil"/>
              <w:right w:val="nil"/>
            </w:tcBorders>
            <w:shd w:val="clear" w:color="auto" w:fill="auto"/>
            <w:noWrap/>
            <w:vAlign w:val="bottom"/>
            <w:hideMark/>
          </w:tcPr>
          <w:p w14:paraId="6EE5D5CD" w14:textId="77777777" w:rsidR="00FA7C10" w:rsidRPr="0023586C" w:rsidRDefault="00FA7C10" w:rsidP="00FA7C10">
            <w:pPr>
              <w:spacing w:after="0" w:line="240" w:lineRule="auto"/>
              <w:jc w:val="center"/>
              <w:rPr>
                <w:rFonts w:ascii="Calibri" w:eastAsia="Times New Roman" w:hAnsi="Calibri" w:cs="Calibri"/>
                <w:color w:val="FFFFFF"/>
                <w:sz w:val="22"/>
                <w:szCs w:val="22"/>
              </w:rPr>
            </w:pPr>
          </w:p>
        </w:tc>
      </w:tr>
      <w:tr w:rsidR="00FA7C10" w:rsidRPr="0023586C" w14:paraId="2C400940" w14:textId="77777777" w:rsidTr="00FA7C10">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203764"/>
            <w:noWrap/>
            <w:vAlign w:val="center"/>
            <w:hideMark/>
          </w:tcPr>
          <w:p w14:paraId="21058B14" w14:textId="77777777" w:rsidR="00FA7C10" w:rsidRPr="0023586C" w:rsidRDefault="00FA7C10" w:rsidP="00FA7C10">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Themes</w:t>
            </w:r>
          </w:p>
        </w:tc>
        <w:tc>
          <w:tcPr>
            <w:tcW w:w="1092" w:type="dxa"/>
            <w:vMerge w:val="restart"/>
            <w:tcBorders>
              <w:top w:val="single" w:sz="12" w:space="0" w:color="auto"/>
              <w:left w:val="single" w:sz="12" w:space="0" w:color="auto"/>
              <w:bottom w:val="single" w:sz="12" w:space="0" w:color="auto"/>
              <w:right w:val="single" w:sz="12" w:space="0" w:color="auto"/>
            </w:tcBorders>
            <w:shd w:val="clear" w:color="000000" w:fill="203764"/>
            <w:noWrap/>
            <w:vAlign w:val="center"/>
            <w:hideMark/>
          </w:tcPr>
          <w:p w14:paraId="6CB5503D" w14:textId="77777777" w:rsidR="00FA7C10" w:rsidRPr="0023586C" w:rsidRDefault="00FA7C10" w:rsidP="00FA7C10">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HDNW</w:t>
            </w:r>
          </w:p>
        </w:tc>
        <w:tc>
          <w:tcPr>
            <w:tcW w:w="1583" w:type="dxa"/>
            <w:vMerge w:val="restart"/>
            <w:tcBorders>
              <w:top w:val="single" w:sz="12" w:space="0" w:color="auto"/>
              <w:left w:val="single" w:sz="12" w:space="0" w:color="auto"/>
              <w:bottom w:val="single" w:sz="12" w:space="0" w:color="auto"/>
              <w:right w:val="single" w:sz="12" w:space="0" w:color="auto"/>
            </w:tcBorders>
            <w:shd w:val="clear" w:color="000000" w:fill="203764"/>
            <w:noWrap/>
            <w:vAlign w:val="center"/>
            <w:hideMark/>
          </w:tcPr>
          <w:p w14:paraId="02D41A11" w14:textId="77777777" w:rsidR="00FA7C10" w:rsidRPr="0023586C" w:rsidRDefault="00FA7C10" w:rsidP="00FA7C10">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Northeast</w:t>
            </w:r>
          </w:p>
        </w:tc>
        <w:tc>
          <w:tcPr>
            <w:tcW w:w="1671" w:type="dxa"/>
            <w:vMerge w:val="restart"/>
            <w:tcBorders>
              <w:top w:val="single" w:sz="12" w:space="0" w:color="auto"/>
              <w:left w:val="single" w:sz="12" w:space="0" w:color="auto"/>
              <w:bottom w:val="single" w:sz="12" w:space="0" w:color="auto"/>
              <w:right w:val="single" w:sz="8" w:space="0" w:color="000000"/>
            </w:tcBorders>
            <w:shd w:val="clear" w:color="000000" w:fill="203764"/>
            <w:noWrap/>
            <w:vAlign w:val="center"/>
            <w:hideMark/>
          </w:tcPr>
          <w:p w14:paraId="1DF8B2DA" w14:textId="77777777" w:rsidR="00FA7C10" w:rsidRPr="0023586C" w:rsidRDefault="00FA7C10" w:rsidP="00FA7C10">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Northwest</w:t>
            </w:r>
          </w:p>
        </w:tc>
        <w:tc>
          <w:tcPr>
            <w:tcW w:w="36" w:type="dxa"/>
            <w:vAlign w:val="center"/>
            <w:hideMark/>
          </w:tcPr>
          <w:p w14:paraId="68F22345" w14:textId="77777777" w:rsidR="00FA7C10" w:rsidRPr="0023586C" w:rsidRDefault="00FA7C10" w:rsidP="00FA7C10">
            <w:pPr>
              <w:spacing w:after="0" w:line="240" w:lineRule="auto"/>
              <w:rPr>
                <w:rFonts w:ascii="Times New Roman" w:eastAsia="Times New Roman" w:hAnsi="Times New Roman" w:cs="Times New Roman"/>
                <w:sz w:val="20"/>
                <w:szCs w:val="20"/>
              </w:rPr>
            </w:pPr>
          </w:p>
        </w:tc>
      </w:tr>
      <w:tr w:rsidR="00FA7C10" w:rsidRPr="0023586C" w14:paraId="3ACEFED9" w14:textId="77777777" w:rsidTr="00FA7C10">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2FAFA768" w14:textId="77777777" w:rsidR="00FA7C10" w:rsidRPr="0023586C" w:rsidRDefault="00FA7C10" w:rsidP="00FA7C10">
            <w:pPr>
              <w:spacing w:after="0" w:line="240" w:lineRule="auto"/>
              <w:rPr>
                <w:rFonts w:ascii="Calibri" w:eastAsia="Times New Roman" w:hAnsi="Calibri" w:cs="Calibri"/>
                <w:color w:val="FFFFFF"/>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00B5FB61" w14:textId="77777777" w:rsidR="00FA7C10" w:rsidRPr="0023586C" w:rsidRDefault="00FA7C10" w:rsidP="00FA7C10">
            <w:pPr>
              <w:spacing w:after="0" w:line="240" w:lineRule="auto"/>
              <w:rPr>
                <w:rFonts w:ascii="Calibri" w:eastAsia="Times New Roman" w:hAnsi="Calibri" w:cs="Calibri"/>
                <w:color w:val="FFFFFF"/>
                <w:sz w:val="22"/>
                <w:szCs w:val="22"/>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60796D5C" w14:textId="77777777" w:rsidR="00FA7C10" w:rsidRPr="0023586C" w:rsidRDefault="00FA7C10" w:rsidP="00FA7C10">
            <w:pPr>
              <w:spacing w:after="0" w:line="240" w:lineRule="auto"/>
              <w:rPr>
                <w:rFonts w:ascii="Calibri" w:eastAsia="Times New Roman" w:hAnsi="Calibri" w:cs="Calibri"/>
                <w:color w:val="FFFFFF"/>
                <w:sz w:val="22"/>
                <w:szCs w:val="22"/>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2D655A4F" w14:textId="77777777" w:rsidR="00FA7C10" w:rsidRPr="0023586C" w:rsidRDefault="00FA7C10" w:rsidP="00FA7C10">
            <w:pPr>
              <w:spacing w:after="0" w:line="240" w:lineRule="auto"/>
              <w:rPr>
                <w:rFonts w:ascii="Calibri" w:eastAsia="Times New Roman" w:hAnsi="Calibri" w:cs="Calibri"/>
                <w:color w:val="FFFFFF"/>
                <w:sz w:val="22"/>
                <w:szCs w:val="22"/>
              </w:rPr>
            </w:pPr>
          </w:p>
        </w:tc>
        <w:tc>
          <w:tcPr>
            <w:tcW w:w="36" w:type="dxa"/>
            <w:tcBorders>
              <w:top w:val="nil"/>
              <w:left w:val="nil"/>
              <w:bottom w:val="nil"/>
              <w:right w:val="nil"/>
            </w:tcBorders>
            <w:shd w:val="clear" w:color="auto" w:fill="auto"/>
            <w:noWrap/>
            <w:vAlign w:val="bottom"/>
            <w:hideMark/>
          </w:tcPr>
          <w:p w14:paraId="24465F9E" w14:textId="77777777" w:rsidR="00FA7C10" w:rsidRPr="0023586C" w:rsidRDefault="00FA7C10" w:rsidP="00FA7C10">
            <w:pPr>
              <w:spacing w:after="0" w:line="240" w:lineRule="auto"/>
              <w:jc w:val="center"/>
              <w:rPr>
                <w:rFonts w:ascii="Calibri" w:eastAsia="Times New Roman" w:hAnsi="Calibri" w:cs="Calibri"/>
                <w:color w:val="FFFFFF"/>
                <w:sz w:val="22"/>
                <w:szCs w:val="22"/>
              </w:rPr>
            </w:pPr>
          </w:p>
        </w:tc>
      </w:tr>
      <w:tr w:rsidR="00FA7C10" w:rsidRPr="0023586C" w14:paraId="7BBB80B9" w14:textId="77777777" w:rsidTr="00FA7C10">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noWrap/>
            <w:vAlign w:val="center"/>
            <w:hideMark/>
          </w:tcPr>
          <w:p w14:paraId="3213AB7E" w14:textId="77777777" w:rsidR="00FA7C10" w:rsidRPr="0023586C" w:rsidRDefault="00FA7C10" w:rsidP="00FA7C10">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Lack of Resources</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7A6C063"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32F77F9" w14:textId="77777777" w:rsidR="00FA7C10" w:rsidRPr="0023586C" w:rsidRDefault="00FA7C10" w:rsidP="00FA7C10">
            <w:pPr>
              <w:spacing w:after="0" w:line="240" w:lineRule="auto"/>
              <w:jc w:val="center"/>
              <w:rPr>
                <w:rFonts w:ascii="Calibri" w:eastAsia="Times New Roman" w:hAnsi="Calibri" w:cs="Calibri"/>
                <w:color w:val="203764"/>
                <w:sz w:val="44"/>
                <w:szCs w:val="44"/>
              </w:rPr>
            </w:pPr>
            <w:r w:rsidRPr="0023586C">
              <w:rPr>
                <w:rFonts w:ascii="Segoe UI Symbol" w:eastAsia="Times New Roman" w:hAnsi="Segoe UI Symbol" w:cs="Segoe UI Symbol"/>
                <w:color w:val="203764"/>
                <w:sz w:val="44"/>
                <w:szCs w:val="44"/>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1F1A556A" w14:textId="77777777" w:rsidR="00FA7C10" w:rsidRPr="0023586C" w:rsidRDefault="00FA7C10" w:rsidP="00FA7C10">
            <w:pPr>
              <w:spacing w:after="0" w:line="240" w:lineRule="auto"/>
              <w:jc w:val="center"/>
              <w:rPr>
                <w:rFonts w:ascii="Calibri" w:eastAsia="Times New Roman" w:hAnsi="Calibri" w:cs="Calibri"/>
                <w:color w:val="203764"/>
                <w:sz w:val="44"/>
                <w:szCs w:val="44"/>
              </w:rPr>
            </w:pPr>
            <w:r w:rsidRPr="0023586C">
              <w:rPr>
                <w:rFonts w:ascii="Segoe UI Symbol" w:eastAsia="Times New Roman" w:hAnsi="Segoe UI Symbol" w:cs="Segoe UI Symbol"/>
                <w:color w:val="203764"/>
                <w:sz w:val="44"/>
                <w:szCs w:val="44"/>
              </w:rPr>
              <w:t>⬤</w:t>
            </w:r>
          </w:p>
        </w:tc>
        <w:tc>
          <w:tcPr>
            <w:tcW w:w="36" w:type="dxa"/>
            <w:vAlign w:val="center"/>
            <w:hideMark/>
          </w:tcPr>
          <w:p w14:paraId="504B81B3" w14:textId="77777777" w:rsidR="00FA7C10" w:rsidRPr="0023586C" w:rsidRDefault="00FA7C10" w:rsidP="00FA7C10">
            <w:pPr>
              <w:spacing w:after="0" w:line="240" w:lineRule="auto"/>
              <w:rPr>
                <w:rFonts w:ascii="Times New Roman" w:eastAsia="Times New Roman" w:hAnsi="Times New Roman" w:cs="Times New Roman"/>
                <w:sz w:val="20"/>
                <w:szCs w:val="20"/>
              </w:rPr>
            </w:pPr>
          </w:p>
        </w:tc>
      </w:tr>
      <w:tr w:rsidR="00FA7C10" w:rsidRPr="0023586C" w14:paraId="019A4C16" w14:textId="77777777" w:rsidTr="00FA7C10">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63462B19" w14:textId="77777777" w:rsidR="00FA7C10" w:rsidRPr="0023586C" w:rsidRDefault="00FA7C10" w:rsidP="00FA7C10">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15F03B85"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3C282433" w14:textId="77777777" w:rsidR="00FA7C10" w:rsidRPr="0023586C" w:rsidRDefault="00FA7C10" w:rsidP="00FA7C10">
            <w:pPr>
              <w:spacing w:after="0" w:line="240" w:lineRule="auto"/>
              <w:rPr>
                <w:rFonts w:ascii="Calibri" w:eastAsia="Times New Roman" w:hAnsi="Calibri" w:cs="Calibri"/>
                <w:color w:val="203764"/>
                <w:sz w:val="44"/>
                <w:szCs w:val="44"/>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6B018BEC" w14:textId="77777777" w:rsidR="00FA7C10" w:rsidRPr="0023586C" w:rsidRDefault="00FA7C10" w:rsidP="00FA7C10">
            <w:pPr>
              <w:spacing w:after="0" w:line="240" w:lineRule="auto"/>
              <w:rPr>
                <w:rFonts w:ascii="Calibri" w:eastAsia="Times New Roman" w:hAnsi="Calibri" w:cs="Calibri"/>
                <w:color w:val="203764"/>
                <w:sz w:val="44"/>
                <w:szCs w:val="44"/>
              </w:rPr>
            </w:pPr>
          </w:p>
        </w:tc>
        <w:tc>
          <w:tcPr>
            <w:tcW w:w="36" w:type="dxa"/>
            <w:tcBorders>
              <w:top w:val="nil"/>
              <w:left w:val="nil"/>
              <w:bottom w:val="nil"/>
              <w:right w:val="nil"/>
            </w:tcBorders>
            <w:shd w:val="clear" w:color="auto" w:fill="auto"/>
            <w:noWrap/>
            <w:vAlign w:val="bottom"/>
            <w:hideMark/>
          </w:tcPr>
          <w:p w14:paraId="3561BCF1" w14:textId="77777777" w:rsidR="00FA7C10" w:rsidRPr="0023586C" w:rsidRDefault="00FA7C10" w:rsidP="00FA7C10">
            <w:pPr>
              <w:spacing w:after="0" w:line="240" w:lineRule="auto"/>
              <w:jc w:val="center"/>
              <w:rPr>
                <w:rFonts w:ascii="Calibri" w:eastAsia="Times New Roman" w:hAnsi="Calibri" w:cs="Calibri"/>
                <w:color w:val="203764"/>
                <w:sz w:val="44"/>
                <w:szCs w:val="44"/>
              </w:rPr>
            </w:pPr>
          </w:p>
        </w:tc>
      </w:tr>
      <w:tr w:rsidR="00FA7C10" w:rsidRPr="0023586C" w14:paraId="5D42060D" w14:textId="77777777" w:rsidTr="00FA7C10">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vAlign w:val="center"/>
            <w:hideMark/>
          </w:tcPr>
          <w:p w14:paraId="17659600" w14:textId="77777777" w:rsidR="00FA7C10" w:rsidRPr="0023586C" w:rsidRDefault="00FA7C10" w:rsidP="00FA7C10">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Lack of Accessible Infrastructure</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F3845B5"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CD70F94"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017D624B"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423097F2" w14:textId="77777777" w:rsidR="00FA7C10" w:rsidRPr="0023586C" w:rsidRDefault="00FA7C10" w:rsidP="00FA7C10">
            <w:pPr>
              <w:spacing w:after="0" w:line="240" w:lineRule="auto"/>
              <w:rPr>
                <w:rFonts w:ascii="Times New Roman" w:eastAsia="Times New Roman" w:hAnsi="Times New Roman" w:cs="Times New Roman"/>
                <w:sz w:val="20"/>
                <w:szCs w:val="20"/>
              </w:rPr>
            </w:pPr>
          </w:p>
        </w:tc>
      </w:tr>
      <w:tr w:rsidR="00FA7C10" w:rsidRPr="0023586C" w14:paraId="29DA7CA6" w14:textId="77777777" w:rsidTr="00FA7C10">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48EF1A55" w14:textId="77777777" w:rsidR="00FA7C10" w:rsidRPr="0023586C" w:rsidRDefault="00FA7C10" w:rsidP="00FA7C10">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17D20127"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6E82F993"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31AD7663"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66A382B6" w14:textId="77777777" w:rsidR="00FA7C10" w:rsidRPr="0023586C" w:rsidRDefault="00FA7C10" w:rsidP="00FA7C10">
            <w:pPr>
              <w:spacing w:after="0" w:line="240" w:lineRule="auto"/>
              <w:jc w:val="center"/>
              <w:rPr>
                <w:rFonts w:ascii="Calibri" w:eastAsia="Times New Roman" w:hAnsi="Calibri" w:cs="Calibri"/>
                <w:color w:val="203764"/>
                <w:sz w:val="48"/>
                <w:szCs w:val="48"/>
              </w:rPr>
            </w:pPr>
          </w:p>
        </w:tc>
      </w:tr>
      <w:tr w:rsidR="00FA7C10" w:rsidRPr="0023586C" w14:paraId="3E0D68AF" w14:textId="77777777" w:rsidTr="00FA7C10">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noWrap/>
            <w:vAlign w:val="center"/>
            <w:hideMark/>
          </w:tcPr>
          <w:p w14:paraId="3DECC1CC" w14:textId="77777777" w:rsidR="00FA7C10" w:rsidRPr="0023586C" w:rsidRDefault="00FA7C10" w:rsidP="00FA7C10">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System Issues</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ED3929D"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5AC7344"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53CED690"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410A2A81" w14:textId="77777777" w:rsidR="00FA7C10" w:rsidRPr="0023586C" w:rsidRDefault="00FA7C10" w:rsidP="00FA7C10">
            <w:pPr>
              <w:spacing w:after="0" w:line="240" w:lineRule="auto"/>
              <w:rPr>
                <w:rFonts w:ascii="Times New Roman" w:eastAsia="Times New Roman" w:hAnsi="Times New Roman" w:cs="Times New Roman"/>
                <w:sz w:val="20"/>
                <w:szCs w:val="20"/>
              </w:rPr>
            </w:pPr>
          </w:p>
        </w:tc>
      </w:tr>
      <w:tr w:rsidR="00FA7C10" w:rsidRPr="0023586C" w14:paraId="20D6430F" w14:textId="77777777" w:rsidTr="00FA7C10">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2375E8E7" w14:textId="77777777" w:rsidR="00FA7C10" w:rsidRPr="0023586C" w:rsidRDefault="00FA7C10" w:rsidP="00FA7C10">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7D74ABE6"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7FF3896B"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3CEBB93E"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3A2E649A" w14:textId="77777777" w:rsidR="00FA7C10" w:rsidRPr="0023586C" w:rsidRDefault="00FA7C10" w:rsidP="00FA7C10">
            <w:pPr>
              <w:spacing w:after="0" w:line="240" w:lineRule="auto"/>
              <w:jc w:val="center"/>
              <w:rPr>
                <w:rFonts w:ascii="Calibri" w:eastAsia="Times New Roman" w:hAnsi="Calibri" w:cs="Calibri"/>
                <w:color w:val="203764"/>
                <w:sz w:val="48"/>
                <w:szCs w:val="48"/>
              </w:rPr>
            </w:pPr>
          </w:p>
        </w:tc>
      </w:tr>
      <w:tr w:rsidR="00FA7C10" w:rsidRPr="0023586C" w14:paraId="7C00877F" w14:textId="77777777" w:rsidTr="00FA7C10">
        <w:trPr>
          <w:trHeight w:val="310"/>
        </w:trPr>
        <w:tc>
          <w:tcPr>
            <w:tcW w:w="3298" w:type="dxa"/>
            <w:vMerge w:val="restart"/>
            <w:tcBorders>
              <w:top w:val="single" w:sz="12" w:space="0" w:color="auto"/>
              <w:left w:val="single" w:sz="8" w:space="0" w:color="auto"/>
              <w:bottom w:val="single" w:sz="12" w:space="0" w:color="000000"/>
              <w:right w:val="single" w:sz="12" w:space="0" w:color="000000"/>
            </w:tcBorders>
            <w:shd w:val="clear" w:color="000000" w:fill="B4C6E7"/>
            <w:vAlign w:val="center"/>
            <w:hideMark/>
          </w:tcPr>
          <w:p w14:paraId="56D76B7E" w14:textId="77777777" w:rsidR="00FA7C10" w:rsidRPr="0023586C" w:rsidRDefault="00FA7C10" w:rsidP="00FA7C10">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Geographic Location and Rurality</w:t>
            </w:r>
          </w:p>
        </w:tc>
        <w:tc>
          <w:tcPr>
            <w:tcW w:w="109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hideMark/>
          </w:tcPr>
          <w:p w14:paraId="2143A0D5"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583"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hideMark/>
          </w:tcPr>
          <w:p w14:paraId="3A7DDFF9"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671" w:type="dxa"/>
            <w:vMerge w:val="restart"/>
            <w:tcBorders>
              <w:top w:val="single" w:sz="12" w:space="0" w:color="auto"/>
              <w:left w:val="single" w:sz="12" w:space="0" w:color="auto"/>
              <w:bottom w:val="single" w:sz="12" w:space="0" w:color="000000"/>
              <w:right w:val="single" w:sz="8" w:space="0" w:color="000000"/>
            </w:tcBorders>
            <w:shd w:val="clear" w:color="auto" w:fill="auto"/>
            <w:noWrap/>
            <w:vAlign w:val="center"/>
            <w:hideMark/>
          </w:tcPr>
          <w:p w14:paraId="0A063012"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2A6EE97F" w14:textId="77777777" w:rsidR="00FA7C10" w:rsidRPr="0023586C" w:rsidRDefault="00FA7C10" w:rsidP="00FA7C10">
            <w:pPr>
              <w:spacing w:after="0" w:line="240" w:lineRule="auto"/>
              <w:rPr>
                <w:rFonts w:ascii="Times New Roman" w:eastAsia="Times New Roman" w:hAnsi="Times New Roman" w:cs="Times New Roman"/>
                <w:sz w:val="20"/>
                <w:szCs w:val="20"/>
              </w:rPr>
            </w:pPr>
          </w:p>
        </w:tc>
      </w:tr>
      <w:tr w:rsidR="00FA7C10" w:rsidRPr="0023586C" w14:paraId="719F6F42" w14:textId="77777777" w:rsidTr="00FA7C10">
        <w:trPr>
          <w:trHeight w:val="310"/>
        </w:trPr>
        <w:tc>
          <w:tcPr>
            <w:tcW w:w="3298" w:type="dxa"/>
            <w:vMerge/>
            <w:tcBorders>
              <w:top w:val="single" w:sz="12" w:space="0" w:color="auto"/>
              <w:left w:val="single" w:sz="8" w:space="0" w:color="auto"/>
              <w:bottom w:val="single" w:sz="12" w:space="0" w:color="000000"/>
              <w:right w:val="single" w:sz="12" w:space="0" w:color="000000"/>
            </w:tcBorders>
            <w:vAlign w:val="center"/>
            <w:hideMark/>
          </w:tcPr>
          <w:p w14:paraId="3B5B1596" w14:textId="77777777" w:rsidR="00FA7C10" w:rsidRPr="0023586C" w:rsidRDefault="00FA7C10" w:rsidP="00FA7C10">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000000"/>
              <w:right w:val="single" w:sz="12" w:space="0" w:color="000000"/>
            </w:tcBorders>
            <w:vAlign w:val="center"/>
            <w:hideMark/>
          </w:tcPr>
          <w:p w14:paraId="3057FE79"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000000"/>
              <w:right w:val="single" w:sz="12" w:space="0" w:color="000000"/>
            </w:tcBorders>
            <w:vAlign w:val="center"/>
            <w:hideMark/>
          </w:tcPr>
          <w:p w14:paraId="3ACA3FC6"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000000"/>
              <w:right w:val="single" w:sz="8" w:space="0" w:color="000000"/>
            </w:tcBorders>
            <w:vAlign w:val="center"/>
            <w:hideMark/>
          </w:tcPr>
          <w:p w14:paraId="7BFD6445"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42FCA6FF" w14:textId="77777777" w:rsidR="00FA7C10" w:rsidRPr="0023586C" w:rsidRDefault="00FA7C10" w:rsidP="00FA7C10">
            <w:pPr>
              <w:spacing w:after="0" w:line="240" w:lineRule="auto"/>
              <w:jc w:val="center"/>
              <w:rPr>
                <w:rFonts w:ascii="Calibri" w:eastAsia="Times New Roman" w:hAnsi="Calibri" w:cs="Calibri"/>
                <w:color w:val="203764"/>
                <w:sz w:val="48"/>
                <w:szCs w:val="48"/>
              </w:rPr>
            </w:pPr>
          </w:p>
        </w:tc>
      </w:tr>
      <w:tr w:rsidR="00FA7C10" w:rsidRPr="0023586C" w14:paraId="4DF2337F" w14:textId="77777777" w:rsidTr="00FA7C10">
        <w:trPr>
          <w:trHeight w:val="310"/>
        </w:trPr>
        <w:tc>
          <w:tcPr>
            <w:tcW w:w="3298" w:type="dxa"/>
            <w:vMerge/>
            <w:tcBorders>
              <w:top w:val="single" w:sz="12" w:space="0" w:color="auto"/>
              <w:left w:val="single" w:sz="8" w:space="0" w:color="auto"/>
              <w:bottom w:val="single" w:sz="12" w:space="0" w:color="000000"/>
              <w:right w:val="single" w:sz="12" w:space="0" w:color="000000"/>
            </w:tcBorders>
            <w:vAlign w:val="center"/>
            <w:hideMark/>
          </w:tcPr>
          <w:p w14:paraId="0C7C2307" w14:textId="77777777" w:rsidR="00FA7C10" w:rsidRPr="0023586C" w:rsidRDefault="00FA7C10" w:rsidP="00FA7C10">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000000"/>
              <w:right w:val="single" w:sz="12" w:space="0" w:color="000000"/>
            </w:tcBorders>
            <w:vAlign w:val="center"/>
            <w:hideMark/>
          </w:tcPr>
          <w:p w14:paraId="11587453"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000000"/>
              <w:right w:val="single" w:sz="12" w:space="0" w:color="000000"/>
            </w:tcBorders>
            <w:vAlign w:val="center"/>
            <w:hideMark/>
          </w:tcPr>
          <w:p w14:paraId="09735126"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000000"/>
              <w:right w:val="single" w:sz="8" w:space="0" w:color="000000"/>
            </w:tcBorders>
            <w:vAlign w:val="center"/>
            <w:hideMark/>
          </w:tcPr>
          <w:p w14:paraId="27FCCCBD"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28472F66" w14:textId="77777777" w:rsidR="00FA7C10" w:rsidRPr="0023586C" w:rsidRDefault="00FA7C10" w:rsidP="00FA7C10">
            <w:pPr>
              <w:spacing w:after="0" w:line="240" w:lineRule="auto"/>
              <w:rPr>
                <w:rFonts w:ascii="Times New Roman" w:eastAsia="Times New Roman" w:hAnsi="Times New Roman" w:cs="Times New Roman"/>
                <w:sz w:val="20"/>
                <w:szCs w:val="20"/>
              </w:rPr>
            </w:pPr>
          </w:p>
        </w:tc>
      </w:tr>
      <w:tr w:rsidR="00FA7C10" w:rsidRPr="0023586C" w14:paraId="2DA556AB" w14:textId="77777777" w:rsidTr="00FA7C10">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B4C6E7"/>
            <w:vAlign w:val="center"/>
            <w:hideMark/>
          </w:tcPr>
          <w:p w14:paraId="5FAE6800" w14:textId="77777777" w:rsidR="00FA7C10" w:rsidRPr="0023586C" w:rsidRDefault="00FA7C10" w:rsidP="00FA7C10">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Need More Community Support</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40D8B22C"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4382A95"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09C685DA"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Segoe UI Symbol" w:eastAsia="Times New Roman" w:hAnsi="Segoe UI Symbol" w:cs="Segoe UI Symbol"/>
                <w:color w:val="203764"/>
                <w:sz w:val="48"/>
                <w:szCs w:val="48"/>
              </w:rPr>
              <w:t>⬤</w:t>
            </w:r>
          </w:p>
        </w:tc>
        <w:tc>
          <w:tcPr>
            <w:tcW w:w="36" w:type="dxa"/>
            <w:vAlign w:val="center"/>
            <w:hideMark/>
          </w:tcPr>
          <w:p w14:paraId="2009A901" w14:textId="77777777" w:rsidR="00FA7C10" w:rsidRPr="0023586C" w:rsidRDefault="00FA7C10" w:rsidP="00FA7C10">
            <w:pPr>
              <w:spacing w:after="0" w:line="240" w:lineRule="auto"/>
              <w:rPr>
                <w:rFonts w:ascii="Times New Roman" w:eastAsia="Times New Roman" w:hAnsi="Times New Roman" w:cs="Times New Roman"/>
                <w:sz w:val="20"/>
                <w:szCs w:val="20"/>
              </w:rPr>
            </w:pPr>
          </w:p>
        </w:tc>
      </w:tr>
      <w:tr w:rsidR="00FA7C10" w:rsidRPr="0023586C" w14:paraId="417E8C5C" w14:textId="77777777" w:rsidTr="00FA7C10">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3AFAA6A7" w14:textId="77777777" w:rsidR="00FA7C10" w:rsidRPr="0023586C" w:rsidRDefault="00FA7C10" w:rsidP="00FA7C10">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3CD827EA"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4B800E47"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0AB0A492"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35A6224C" w14:textId="77777777" w:rsidR="00FA7C10" w:rsidRPr="0023586C" w:rsidRDefault="00FA7C10" w:rsidP="00FA7C10">
            <w:pPr>
              <w:spacing w:after="0" w:line="240" w:lineRule="auto"/>
              <w:jc w:val="center"/>
              <w:rPr>
                <w:rFonts w:ascii="Calibri" w:eastAsia="Times New Roman" w:hAnsi="Calibri" w:cs="Calibri"/>
                <w:color w:val="203764"/>
                <w:sz w:val="48"/>
                <w:szCs w:val="48"/>
              </w:rPr>
            </w:pPr>
          </w:p>
        </w:tc>
      </w:tr>
      <w:tr w:rsidR="00FA7C10" w:rsidRPr="0023586C" w14:paraId="16FD2B9F" w14:textId="77777777" w:rsidTr="00FA7C10">
        <w:trPr>
          <w:trHeight w:val="310"/>
        </w:trPr>
        <w:tc>
          <w:tcPr>
            <w:tcW w:w="3298" w:type="dxa"/>
            <w:vMerge w:val="restart"/>
            <w:tcBorders>
              <w:top w:val="single" w:sz="12" w:space="0" w:color="auto"/>
              <w:left w:val="single" w:sz="8" w:space="0" w:color="auto"/>
              <w:bottom w:val="single" w:sz="8" w:space="0" w:color="000000"/>
              <w:right w:val="single" w:sz="12" w:space="0" w:color="auto"/>
            </w:tcBorders>
            <w:shd w:val="clear" w:color="000000" w:fill="B4C6E7"/>
            <w:vAlign w:val="center"/>
            <w:hideMark/>
          </w:tcPr>
          <w:p w14:paraId="2EDB7B97" w14:textId="77777777" w:rsidR="00FA7C10" w:rsidRPr="0023586C" w:rsidRDefault="00FA7C10" w:rsidP="00FA7C10">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Poverty</w:t>
            </w:r>
          </w:p>
        </w:tc>
        <w:tc>
          <w:tcPr>
            <w:tcW w:w="1092" w:type="dxa"/>
            <w:vMerge w:val="restart"/>
            <w:tcBorders>
              <w:top w:val="single" w:sz="12" w:space="0" w:color="auto"/>
              <w:left w:val="single" w:sz="12" w:space="0" w:color="auto"/>
              <w:bottom w:val="single" w:sz="8" w:space="0" w:color="000000"/>
              <w:right w:val="single" w:sz="12" w:space="0" w:color="auto"/>
            </w:tcBorders>
            <w:shd w:val="clear" w:color="auto" w:fill="auto"/>
            <w:noWrap/>
            <w:vAlign w:val="center"/>
            <w:hideMark/>
          </w:tcPr>
          <w:p w14:paraId="3521255A"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583" w:type="dxa"/>
            <w:vMerge w:val="restart"/>
            <w:tcBorders>
              <w:top w:val="single" w:sz="12" w:space="0" w:color="auto"/>
              <w:left w:val="single" w:sz="12" w:space="0" w:color="auto"/>
              <w:bottom w:val="single" w:sz="8" w:space="0" w:color="000000"/>
              <w:right w:val="single" w:sz="12" w:space="0" w:color="auto"/>
            </w:tcBorders>
            <w:shd w:val="clear" w:color="auto" w:fill="auto"/>
            <w:noWrap/>
            <w:vAlign w:val="center"/>
            <w:hideMark/>
          </w:tcPr>
          <w:p w14:paraId="53A2AAD6"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1671" w:type="dxa"/>
            <w:vMerge w:val="restart"/>
            <w:tcBorders>
              <w:top w:val="single" w:sz="12" w:space="0" w:color="auto"/>
              <w:left w:val="single" w:sz="12" w:space="0" w:color="auto"/>
              <w:bottom w:val="single" w:sz="8" w:space="0" w:color="000000"/>
              <w:right w:val="single" w:sz="8" w:space="0" w:color="000000"/>
            </w:tcBorders>
            <w:shd w:val="clear" w:color="auto" w:fill="auto"/>
            <w:noWrap/>
            <w:vAlign w:val="center"/>
            <w:hideMark/>
          </w:tcPr>
          <w:p w14:paraId="2280B5FA" w14:textId="77777777" w:rsidR="00FA7C10" w:rsidRPr="0023586C" w:rsidRDefault="00FA7C10" w:rsidP="00FA7C10">
            <w:pPr>
              <w:spacing w:after="0" w:line="240" w:lineRule="auto"/>
              <w:jc w:val="center"/>
              <w:rPr>
                <w:rFonts w:ascii="Calibri" w:eastAsia="Times New Roman" w:hAnsi="Calibri" w:cs="Calibri"/>
                <w:color w:val="203764"/>
                <w:sz w:val="48"/>
                <w:szCs w:val="48"/>
              </w:rPr>
            </w:pPr>
            <w:r w:rsidRPr="0023586C">
              <w:rPr>
                <w:rFonts w:ascii="Calibri" w:eastAsia="Times New Roman" w:hAnsi="Calibri" w:cs="Calibri"/>
                <w:color w:val="203764"/>
                <w:sz w:val="48"/>
                <w:szCs w:val="48"/>
              </w:rPr>
              <w:t> </w:t>
            </w:r>
          </w:p>
        </w:tc>
        <w:tc>
          <w:tcPr>
            <w:tcW w:w="36" w:type="dxa"/>
            <w:vAlign w:val="center"/>
            <w:hideMark/>
          </w:tcPr>
          <w:p w14:paraId="3ED1F051" w14:textId="77777777" w:rsidR="00FA7C10" w:rsidRPr="0023586C" w:rsidRDefault="00FA7C10" w:rsidP="00FA7C10">
            <w:pPr>
              <w:spacing w:after="0" w:line="240" w:lineRule="auto"/>
              <w:rPr>
                <w:rFonts w:ascii="Times New Roman" w:eastAsia="Times New Roman" w:hAnsi="Times New Roman" w:cs="Times New Roman"/>
                <w:sz w:val="20"/>
                <w:szCs w:val="20"/>
              </w:rPr>
            </w:pPr>
          </w:p>
        </w:tc>
      </w:tr>
      <w:tr w:rsidR="00FA7C10" w:rsidRPr="0023586C" w14:paraId="1C6C0446" w14:textId="77777777" w:rsidTr="00FA7C10">
        <w:trPr>
          <w:trHeight w:val="310"/>
        </w:trPr>
        <w:tc>
          <w:tcPr>
            <w:tcW w:w="3298" w:type="dxa"/>
            <w:vMerge/>
            <w:tcBorders>
              <w:top w:val="single" w:sz="12" w:space="0" w:color="auto"/>
              <w:left w:val="single" w:sz="8" w:space="0" w:color="auto"/>
              <w:bottom w:val="single" w:sz="8" w:space="0" w:color="000000"/>
              <w:right w:val="single" w:sz="12" w:space="0" w:color="auto"/>
            </w:tcBorders>
            <w:vAlign w:val="center"/>
            <w:hideMark/>
          </w:tcPr>
          <w:p w14:paraId="097F1E39" w14:textId="77777777" w:rsidR="00FA7C10" w:rsidRPr="0023586C" w:rsidRDefault="00FA7C10" w:rsidP="00FA7C10">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8" w:space="0" w:color="000000"/>
              <w:right w:val="single" w:sz="12" w:space="0" w:color="auto"/>
            </w:tcBorders>
            <w:vAlign w:val="center"/>
            <w:hideMark/>
          </w:tcPr>
          <w:p w14:paraId="6CB731AB"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1583" w:type="dxa"/>
            <w:vMerge/>
            <w:tcBorders>
              <w:top w:val="single" w:sz="12" w:space="0" w:color="auto"/>
              <w:left w:val="single" w:sz="12" w:space="0" w:color="auto"/>
              <w:bottom w:val="single" w:sz="8" w:space="0" w:color="000000"/>
              <w:right w:val="single" w:sz="12" w:space="0" w:color="auto"/>
            </w:tcBorders>
            <w:vAlign w:val="center"/>
            <w:hideMark/>
          </w:tcPr>
          <w:p w14:paraId="4AF95978"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1671" w:type="dxa"/>
            <w:vMerge/>
            <w:tcBorders>
              <w:top w:val="single" w:sz="12" w:space="0" w:color="auto"/>
              <w:left w:val="single" w:sz="12" w:space="0" w:color="auto"/>
              <w:bottom w:val="single" w:sz="8" w:space="0" w:color="000000"/>
              <w:right w:val="single" w:sz="8" w:space="0" w:color="000000"/>
            </w:tcBorders>
            <w:vAlign w:val="center"/>
            <w:hideMark/>
          </w:tcPr>
          <w:p w14:paraId="5AEA1D3E" w14:textId="77777777" w:rsidR="00FA7C10" w:rsidRPr="0023586C" w:rsidRDefault="00FA7C10" w:rsidP="00FA7C10">
            <w:pPr>
              <w:spacing w:after="0" w:line="240" w:lineRule="auto"/>
              <w:rPr>
                <w:rFonts w:ascii="Calibri" w:eastAsia="Times New Roman" w:hAnsi="Calibri" w:cs="Calibri"/>
                <w:color w:val="203764"/>
                <w:sz w:val="48"/>
                <w:szCs w:val="48"/>
              </w:rPr>
            </w:pPr>
          </w:p>
        </w:tc>
        <w:tc>
          <w:tcPr>
            <w:tcW w:w="36" w:type="dxa"/>
            <w:tcBorders>
              <w:top w:val="nil"/>
              <w:left w:val="nil"/>
              <w:bottom w:val="nil"/>
              <w:right w:val="nil"/>
            </w:tcBorders>
            <w:shd w:val="clear" w:color="auto" w:fill="auto"/>
            <w:noWrap/>
            <w:vAlign w:val="bottom"/>
            <w:hideMark/>
          </w:tcPr>
          <w:p w14:paraId="6270CCC1" w14:textId="77777777" w:rsidR="00FA7C10" w:rsidRPr="0023586C" w:rsidRDefault="00FA7C10" w:rsidP="00FA7C10">
            <w:pPr>
              <w:spacing w:after="0" w:line="240" w:lineRule="auto"/>
              <w:jc w:val="center"/>
              <w:rPr>
                <w:rFonts w:ascii="Calibri" w:eastAsia="Times New Roman" w:hAnsi="Calibri" w:cs="Calibri"/>
                <w:color w:val="203764"/>
                <w:sz w:val="48"/>
                <w:szCs w:val="48"/>
              </w:rPr>
            </w:pPr>
          </w:p>
        </w:tc>
      </w:tr>
    </w:tbl>
    <w:p w14:paraId="2DEBD8B6" w14:textId="77777777" w:rsidR="00EA4534" w:rsidRPr="0023586C" w:rsidRDefault="00EA4534" w:rsidP="00012B5A">
      <w:pPr>
        <w:spacing w:after="0" w:line="240" w:lineRule="auto"/>
        <w:ind w:left="720"/>
        <w:textAlignment w:val="baseline"/>
        <w:rPr>
          <w:rStyle w:val="CommentReference"/>
        </w:rPr>
      </w:pPr>
    </w:p>
    <w:p w14:paraId="3FE13C3F" w14:textId="77777777" w:rsidR="00EA4534" w:rsidRPr="0023586C" w:rsidRDefault="00EA4534" w:rsidP="00012B5A">
      <w:pPr>
        <w:spacing w:after="0" w:line="240" w:lineRule="auto"/>
        <w:ind w:left="720"/>
        <w:textAlignment w:val="baseline"/>
        <w:rPr>
          <w:rStyle w:val="CommentReference"/>
        </w:rPr>
      </w:pPr>
    </w:p>
    <w:p w14:paraId="78AC14DB" w14:textId="77777777" w:rsidR="00EA4534" w:rsidRPr="0023586C" w:rsidRDefault="00EA4534" w:rsidP="00012B5A">
      <w:pPr>
        <w:spacing w:after="0" w:line="240" w:lineRule="auto"/>
        <w:ind w:left="720"/>
        <w:textAlignment w:val="baseline"/>
        <w:rPr>
          <w:rStyle w:val="CommentReference"/>
        </w:rPr>
      </w:pPr>
    </w:p>
    <w:p w14:paraId="7E21E6AB" w14:textId="77777777" w:rsidR="00EA4534" w:rsidRPr="0023586C" w:rsidRDefault="00EA4534" w:rsidP="00012B5A">
      <w:pPr>
        <w:spacing w:after="0" w:line="240" w:lineRule="auto"/>
        <w:ind w:left="720"/>
        <w:textAlignment w:val="baseline"/>
        <w:rPr>
          <w:rStyle w:val="CommentReference"/>
        </w:rPr>
      </w:pPr>
    </w:p>
    <w:p w14:paraId="719D44B3" w14:textId="77777777" w:rsidR="00383F21" w:rsidRPr="0023586C" w:rsidRDefault="00383F21" w:rsidP="00012B5A">
      <w:pPr>
        <w:spacing w:after="0" w:line="240" w:lineRule="auto"/>
        <w:ind w:left="720"/>
        <w:textAlignment w:val="baseline"/>
        <w:rPr>
          <w:rStyle w:val="CommentReference"/>
        </w:rPr>
      </w:pPr>
    </w:p>
    <w:p w14:paraId="6B37CF14" w14:textId="77777777" w:rsidR="00383F21" w:rsidRPr="0023586C" w:rsidRDefault="00383F21" w:rsidP="00012B5A">
      <w:pPr>
        <w:spacing w:after="0" w:line="240" w:lineRule="auto"/>
        <w:ind w:left="720"/>
        <w:textAlignment w:val="baseline"/>
        <w:rPr>
          <w:rStyle w:val="CommentReference"/>
        </w:rPr>
      </w:pPr>
    </w:p>
    <w:p w14:paraId="20A1379F" w14:textId="77777777" w:rsidR="00383F21" w:rsidRPr="0023586C" w:rsidRDefault="00383F21" w:rsidP="00012B5A">
      <w:pPr>
        <w:spacing w:after="0" w:line="240" w:lineRule="auto"/>
        <w:ind w:left="720"/>
        <w:textAlignment w:val="baseline"/>
        <w:rPr>
          <w:rStyle w:val="CommentReference"/>
        </w:rPr>
      </w:pPr>
    </w:p>
    <w:p w14:paraId="1126C93D" w14:textId="77777777" w:rsidR="00383F21" w:rsidRPr="0023586C" w:rsidRDefault="00383F21" w:rsidP="00012B5A">
      <w:pPr>
        <w:spacing w:after="0" w:line="240" w:lineRule="auto"/>
        <w:ind w:left="720"/>
        <w:textAlignment w:val="baseline"/>
        <w:rPr>
          <w:rStyle w:val="CommentReference"/>
        </w:rPr>
      </w:pPr>
    </w:p>
    <w:p w14:paraId="505FB869" w14:textId="77777777" w:rsidR="001F7E61" w:rsidRPr="0023586C" w:rsidRDefault="001F7E61" w:rsidP="00012B5A">
      <w:pPr>
        <w:spacing w:after="0" w:line="240" w:lineRule="auto"/>
        <w:ind w:left="720"/>
        <w:textAlignment w:val="baseline"/>
        <w:rPr>
          <w:rStyle w:val="CommentReference"/>
        </w:rPr>
      </w:pPr>
    </w:p>
    <w:p w14:paraId="20399F5C" w14:textId="77777777" w:rsidR="00012B5A" w:rsidRPr="0023586C" w:rsidRDefault="00012B5A" w:rsidP="00012B5A">
      <w:pPr>
        <w:spacing w:after="0" w:line="240" w:lineRule="auto"/>
        <w:ind w:left="720"/>
        <w:textAlignment w:val="baseline"/>
        <w:rPr>
          <w:rStyle w:val="CommentReference"/>
        </w:rPr>
      </w:pPr>
      <w:r w:rsidRPr="0023586C">
        <w:rPr>
          <w:rStyle w:val="CommentReference"/>
        </w:rPr>
        <w:t xml:space="preserve">         </w:t>
      </w:r>
    </w:p>
    <w:p w14:paraId="5DB9EAFD" w14:textId="5BD468B3" w:rsidR="00012B5A" w:rsidRPr="0023586C" w:rsidRDefault="00012B5A" w:rsidP="00012B5A">
      <w:pPr>
        <w:spacing w:after="0" w:line="240" w:lineRule="auto"/>
        <w:textAlignment w:val="baseline"/>
        <w:rPr>
          <w:rStyle w:val="CommentReference"/>
          <w:noProof/>
        </w:rPr>
      </w:pPr>
    </w:p>
    <w:tbl>
      <w:tblPr>
        <w:tblW w:w="7680" w:type="dxa"/>
        <w:tblCellMar>
          <w:top w:w="15" w:type="dxa"/>
        </w:tblCellMar>
        <w:tblLook w:val="04A0" w:firstRow="1" w:lastRow="0" w:firstColumn="1" w:lastColumn="0" w:noHBand="0" w:noVBand="1"/>
      </w:tblPr>
      <w:tblGrid>
        <w:gridCol w:w="3298"/>
        <w:gridCol w:w="1092"/>
        <w:gridCol w:w="1583"/>
        <w:gridCol w:w="1671"/>
        <w:gridCol w:w="277"/>
      </w:tblGrid>
      <w:tr w:rsidR="00383F21" w:rsidRPr="0023586C" w14:paraId="789CA770" w14:textId="77777777" w:rsidTr="00383F21">
        <w:trPr>
          <w:gridAfter w:val="1"/>
          <w:wAfter w:w="36" w:type="dxa"/>
          <w:trHeight w:val="437"/>
        </w:trPr>
        <w:tc>
          <w:tcPr>
            <w:tcW w:w="7644" w:type="dxa"/>
            <w:gridSpan w:val="4"/>
            <w:vMerge w:val="restart"/>
            <w:tcBorders>
              <w:top w:val="single" w:sz="8" w:space="0" w:color="auto"/>
              <w:left w:val="single" w:sz="8" w:space="0" w:color="auto"/>
              <w:bottom w:val="single" w:sz="12" w:space="0" w:color="000000"/>
              <w:right w:val="single" w:sz="8" w:space="0" w:color="000000"/>
            </w:tcBorders>
            <w:shd w:val="clear" w:color="000000" w:fill="375623"/>
            <w:vAlign w:val="bottom"/>
            <w:hideMark/>
          </w:tcPr>
          <w:p w14:paraId="196CA903" w14:textId="77777777" w:rsidR="00383F21" w:rsidRPr="0023586C" w:rsidRDefault="00383F21" w:rsidP="00383F21">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lastRenderedPageBreak/>
              <w:t>Thinking more broadly, think about groups that experience relatively good health and those that experience poor health.  Why do you think there is a difference?</w:t>
            </w:r>
          </w:p>
        </w:tc>
      </w:tr>
      <w:tr w:rsidR="00383F21" w:rsidRPr="0023586C" w14:paraId="1DB2889B" w14:textId="77777777" w:rsidTr="00383F21">
        <w:trPr>
          <w:trHeight w:val="300"/>
        </w:trPr>
        <w:tc>
          <w:tcPr>
            <w:tcW w:w="7644" w:type="dxa"/>
            <w:gridSpan w:val="4"/>
            <w:vMerge/>
            <w:tcBorders>
              <w:top w:val="single" w:sz="8" w:space="0" w:color="auto"/>
              <w:left w:val="single" w:sz="8" w:space="0" w:color="auto"/>
              <w:bottom w:val="single" w:sz="12" w:space="0" w:color="000000"/>
              <w:right w:val="single" w:sz="8" w:space="0" w:color="000000"/>
            </w:tcBorders>
            <w:vAlign w:val="center"/>
            <w:hideMark/>
          </w:tcPr>
          <w:p w14:paraId="2CD05B3D" w14:textId="77777777" w:rsidR="00383F21" w:rsidRPr="0023586C" w:rsidRDefault="00383F21" w:rsidP="00383F21">
            <w:pPr>
              <w:spacing w:after="0" w:line="240" w:lineRule="auto"/>
              <w:rPr>
                <w:rFonts w:ascii="Calibri" w:eastAsia="Times New Roman" w:hAnsi="Calibri" w:cs="Calibri"/>
                <w:color w:val="FFFFFF"/>
                <w:sz w:val="22"/>
                <w:szCs w:val="22"/>
              </w:rPr>
            </w:pPr>
          </w:p>
        </w:tc>
        <w:tc>
          <w:tcPr>
            <w:tcW w:w="36" w:type="dxa"/>
            <w:tcBorders>
              <w:top w:val="nil"/>
              <w:left w:val="nil"/>
              <w:bottom w:val="nil"/>
              <w:right w:val="nil"/>
            </w:tcBorders>
            <w:shd w:val="clear" w:color="auto" w:fill="auto"/>
            <w:noWrap/>
            <w:vAlign w:val="bottom"/>
            <w:hideMark/>
          </w:tcPr>
          <w:p w14:paraId="50490E33" w14:textId="77777777" w:rsidR="00383F21" w:rsidRPr="0023586C" w:rsidRDefault="00383F21" w:rsidP="00383F21">
            <w:pPr>
              <w:spacing w:after="0" w:line="240" w:lineRule="auto"/>
              <w:jc w:val="center"/>
              <w:rPr>
                <w:rFonts w:ascii="Calibri" w:eastAsia="Times New Roman" w:hAnsi="Calibri" w:cs="Calibri"/>
                <w:color w:val="FFFFFF"/>
                <w:sz w:val="22"/>
                <w:szCs w:val="22"/>
              </w:rPr>
            </w:pPr>
          </w:p>
        </w:tc>
      </w:tr>
      <w:tr w:rsidR="00383F21" w:rsidRPr="0023586C" w14:paraId="2BEC0D2D" w14:textId="77777777" w:rsidTr="00383F21">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375623"/>
            <w:noWrap/>
            <w:vAlign w:val="center"/>
            <w:hideMark/>
          </w:tcPr>
          <w:p w14:paraId="652F601F" w14:textId="77777777" w:rsidR="00383F21" w:rsidRPr="0023586C" w:rsidRDefault="00383F21" w:rsidP="00383F21">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Themes</w:t>
            </w:r>
          </w:p>
        </w:tc>
        <w:tc>
          <w:tcPr>
            <w:tcW w:w="1092" w:type="dxa"/>
            <w:vMerge w:val="restart"/>
            <w:tcBorders>
              <w:top w:val="single" w:sz="12" w:space="0" w:color="auto"/>
              <w:left w:val="single" w:sz="12" w:space="0" w:color="auto"/>
              <w:bottom w:val="single" w:sz="12" w:space="0" w:color="auto"/>
              <w:right w:val="single" w:sz="12" w:space="0" w:color="auto"/>
            </w:tcBorders>
            <w:shd w:val="clear" w:color="000000" w:fill="375623"/>
            <w:noWrap/>
            <w:vAlign w:val="center"/>
            <w:hideMark/>
          </w:tcPr>
          <w:p w14:paraId="65877FD8" w14:textId="77777777" w:rsidR="00383F21" w:rsidRPr="0023586C" w:rsidRDefault="00383F21" w:rsidP="00383F21">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HDNW</w:t>
            </w:r>
          </w:p>
        </w:tc>
        <w:tc>
          <w:tcPr>
            <w:tcW w:w="1583" w:type="dxa"/>
            <w:vMerge w:val="restart"/>
            <w:tcBorders>
              <w:top w:val="single" w:sz="12" w:space="0" w:color="auto"/>
              <w:left w:val="single" w:sz="12" w:space="0" w:color="auto"/>
              <w:bottom w:val="single" w:sz="12" w:space="0" w:color="auto"/>
              <w:right w:val="single" w:sz="12" w:space="0" w:color="auto"/>
            </w:tcBorders>
            <w:shd w:val="clear" w:color="000000" w:fill="375623"/>
            <w:noWrap/>
            <w:vAlign w:val="center"/>
            <w:hideMark/>
          </w:tcPr>
          <w:p w14:paraId="1A40619B" w14:textId="77777777" w:rsidR="00383F21" w:rsidRPr="0023586C" w:rsidRDefault="00383F21" w:rsidP="00383F21">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Northeast</w:t>
            </w:r>
          </w:p>
        </w:tc>
        <w:tc>
          <w:tcPr>
            <w:tcW w:w="1671" w:type="dxa"/>
            <w:vMerge w:val="restart"/>
            <w:tcBorders>
              <w:top w:val="single" w:sz="12" w:space="0" w:color="auto"/>
              <w:left w:val="single" w:sz="12" w:space="0" w:color="auto"/>
              <w:bottom w:val="single" w:sz="12" w:space="0" w:color="auto"/>
              <w:right w:val="single" w:sz="8" w:space="0" w:color="000000"/>
            </w:tcBorders>
            <w:shd w:val="clear" w:color="000000" w:fill="375623"/>
            <w:noWrap/>
            <w:vAlign w:val="center"/>
            <w:hideMark/>
          </w:tcPr>
          <w:p w14:paraId="32ED2C82" w14:textId="77777777" w:rsidR="00383F21" w:rsidRPr="0023586C" w:rsidRDefault="00383F21" w:rsidP="00383F21">
            <w:pPr>
              <w:spacing w:after="0" w:line="240" w:lineRule="auto"/>
              <w:jc w:val="center"/>
              <w:rPr>
                <w:rFonts w:ascii="Calibri" w:eastAsia="Times New Roman" w:hAnsi="Calibri" w:cs="Calibri"/>
                <w:color w:val="FFFFFF"/>
                <w:sz w:val="22"/>
                <w:szCs w:val="22"/>
              </w:rPr>
            </w:pPr>
            <w:r w:rsidRPr="0023586C">
              <w:rPr>
                <w:rFonts w:ascii="Calibri" w:eastAsia="Times New Roman" w:hAnsi="Calibri" w:cs="Calibri"/>
                <w:color w:val="FFFFFF"/>
                <w:sz w:val="22"/>
                <w:szCs w:val="22"/>
              </w:rPr>
              <w:t>Northwest</w:t>
            </w:r>
          </w:p>
        </w:tc>
        <w:tc>
          <w:tcPr>
            <w:tcW w:w="36" w:type="dxa"/>
            <w:vAlign w:val="center"/>
            <w:hideMark/>
          </w:tcPr>
          <w:p w14:paraId="4FD14FB7" w14:textId="77777777" w:rsidR="00383F21" w:rsidRPr="0023586C" w:rsidRDefault="00383F21" w:rsidP="00383F21">
            <w:pPr>
              <w:spacing w:after="0" w:line="240" w:lineRule="auto"/>
              <w:rPr>
                <w:rFonts w:ascii="Times New Roman" w:eastAsia="Times New Roman" w:hAnsi="Times New Roman" w:cs="Times New Roman"/>
                <w:sz w:val="20"/>
                <w:szCs w:val="20"/>
              </w:rPr>
            </w:pPr>
          </w:p>
        </w:tc>
      </w:tr>
      <w:tr w:rsidR="00383F21" w:rsidRPr="0023586C" w14:paraId="7885EA2E" w14:textId="77777777" w:rsidTr="00383F21">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19C24E31" w14:textId="77777777" w:rsidR="00383F21" w:rsidRPr="0023586C" w:rsidRDefault="00383F21" w:rsidP="00383F21">
            <w:pPr>
              <w:spacing w:after="0" w:line="240" w:lineRule="auto"/>
              <w:rPr>
                <w:rFonts w:ascii="Calibri" w:eastAsia="Times New Roman" w:hAnsi="Calibri" w:cs="Calibri"/>
                <w:color w:val="FFFFFF"/>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4E3E7548" w14:textId="77777777" w:rsidR="00383F21" w:rsidRPr="0023586C" w:rsidRDefault="00383F21" w:rsidP="00383F21">
            <w:pPr>
              <w:spacing w:after="0" w:line="240" w:lineRule="auto"/>
              <w:rPr>
                <w:rFonts w:ascii="Calibri" w:eastAsia="Times New Roman" w:hAnsi="Calibri" w:cs="Calibri"/>
                <w:color w:val="FFFFFF"/>
                <w:sz w:val="22"/>
                <w:szCs w:val="22"/>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4D262FEF" w14:textId="77777777" w:rsidR="00383F21" w:rsidRPr="0023586C" w:rsidRDefault="00383F21" w:rsidP="00383F21">
            <w:pPr>
              <w:spacing w:after="0" w:line="240" w:lineRule="auto"/>
              <w:rPr>
                <w:rFonts w:ascii="Calibri" w:eastAsia="Times New Roman" w:hAnsi="Calibri" w:cs="Calibri"/>
                <w:color w:val="FFFFFF"/>
                <w:sz w:val="22"/>
                <w:szCs w:val="22"/>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4D09C96D" w14:textId="77777777" w:rsidR="00383F21" w:rsidRPr="0023586C" w:rsidRDefault="00383F21" w:rsidP="00383F21">
            <w:pPr>
              <w:spacing w:after="0" w:line="240" w:lineRule="auto"/>
              <w:rPr>
                <w:rFonts w:ascii="Calibri" w:eastAsia="Times New Roman" w:hAnsi="Calibri" w:cs="Calibri"/>
                <w:color w:val="FFFFFF"/>
                <w:sz w:val="22"/>
                <w:szCs w:val="22"/>
              </w:rPr>
            </w:pPr>
          </w:p>
        </w:tc>
        <w:tc>
          <w:tcPr>
            <w:tcW w:w="36" w:type="dxa"/>
            <w:tcBorders>
              <w:top w:val="nil"/>
              <w:left w:val="nil"/>
              <w:bottom w:val="nil"/>
              <w:right w:val="nil"/>
            </w:tcBorders>
            <w:shd w:val="clear" w:color="auto" w:fill="auto"/>
            <w:noWrap/>
            <w:vAlign w:val="bottom"/>
            <w:hideMark/>
          </w:tcPr>
          <w:p w14:paraId="0B814021" w14:textId="77777777" w:rsidR="00383F21" w:rsidRPr="0023586C" w:rsidRDefault="00383F21" w:rsidP="00383F21">
            <w:pPr>
              <w:spacing w:after="0" w:line="240" w:lineRule="auto"/>
              <w:jc w:val="center"/>
              <w:rPr>
                <w:rFonts w:ascii="Calibri" w:eastAsia="Times New Roman" w:hAnsi="Calibri" w:cs="Calibri"/>
                <w:color w:val="FFFFFF"/>
                <w:sz w:val="22"/>
                <w:szCs w:val="22"/>
              </w:rPr>
            </w:pPr>
          </w:p>
        </w:tc>
      </w:tr>
      <w:tr w:rsidR="00383F21" w:rsidRPr="0023586C" w14:paraId="16E641F8" w14:textId="77777777" w:rsidTr="00383F21">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C6E0B4"/>
            <w:noWrap/>
            <w:vAlign w:val="center"/>
            <w:hideMark/>
          </w:tcPr>
          <w:p w14:paraId="4475EFC1" w14:textId="77777777" w:rsidR="00383F21" w:rsidRPr="0023586C" w:rsidRDefault="00383F21" w:rsidP="00383F21">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Lack of Healthcare</w:t>
            </w:r>
          </w:p>
        </w:tc>
        <w:tc>
          <w:tcPr>
            <w:tcW w:w="1092" w:type="dxa"/>
            <w:vMerge w:val="restart"/>
            <w:tcBorders>
              <w:top w:val="single" w:sz="12" w:space="0" w:color="auto"/>
              <w:left w:val="single" w:sz="12" w:space="0" w:color="auto"/>
              <w:bottom w:val="single" w:sz="8" w:space="0" w:color="000000"/>
              <w:right w:val="single" w:sz="12" w:space="0" w:color="auto"/>
            </w:tcBorders>
            <w:shd w:val="clear" w:color="auto" w:fill="auto"/>
            <w:noWrap/>
            <w:vAlign w:val="center"/>
            <w:hideMark/>
          </w:tcPr>
          <w:p w14:paraId="7B7BA17E"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0EF4B92" w14:textId="77777777" w:rsidR="00383F21" w:rsidRPr="0023586C" w:rsidRDefault="00383F21" w:rsidP="00383F21">
            <w:pPr>
              <w:spacing w:after="0" w:line="240" w:lineRule="auto"/>
              <w:jc w:val="center"/>
              <w:rPr>
                <w:rFonts w:ascii="Calibri" w:eastAsia="Times New Roman" w:hAnsi="Calibri" w:cs="Calibri"/>
                <w:color w:val="375623"/>
                <w:sz w:val="44"/>
                <w:szCs w:val="44"/>
              </w:rPr>
            </w:pPr>
            <w:r w:rsidRPr="0023586C">
              <w:rPr>
                <w:rFonts w:ascii="Segoe UI Symbol" w:eastAsia="Times New Roman" w:hAnsi="Segoe UI Symbol" w:cs="Segoe UI Symbol"/>
                <w:color w:val="375623"/>
                <w:sz w:val="44"/>
                <w:szCs w:val="44"/>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0732EFFE" w14:textId="77777777" w:rsidR="00383F21" w:rsidRPr="0023586C" w:rsidRDefault="00383F21" w:rsidP="00383F21">
            <w:pPr>
              <w:spacing w:after="0" w:line="240" w:lineRule="auto"/>
              <w:jc w:val="center"/>
              <w:rPr>
                <w:rFonts w:ascii="Calibri" w:eastAsia="Times New Roman" w:hAnsi="Calibri" w:cs="Calibri"/>
                <w:color w:val="375623"/>
                <w:sz w:val="44"/>
                <w:szCs w:val="44"/>
              </w:rPr>
            </w:pPr>
            <w:r w:rsidRPr="0023586C">
              <w:rPr>
                <w:rFonts w:ascii="Calibri" w:eastAsia="Times New Roman" w:hAnsi="Calibri" w:cs="Calibri"/>
                <w:color w:val="375623"/>
                <w:sz w:val="44"/>
                <w:szCs w:val="44"/>
              </w:rPr>
              <w:t> </w:t>
            </w:r>
          </w:p>
        </w:tc>
        <w:tc>
          <w:tcPr>
            <w:tcW w:w="36" w:type="dxa"/>
            <w:vAlign w:val="center"/>
            <w:hideMark/>
          </w:tcPr>
          <w:p w14:paraId="482D8F7B" w14:textId="77777777" w:rsidR="00383F21" w:rsidRPr="0023586C" w:rsidRDefault="00383F21" w:rsidP="00383F21">
            <w:pPr>
              <w:spacing w:after="0" w:line="240" w:lineRule="auto"/>
              <w:rPr>
                <w:rFonts w:ascii="Times New Roman" w:eastAsia="Times New Roman" w:hAnsi="Times New Roman" w:cs="Times New Roman"/>
                <w:sz w:val="20"/>
                <w:szCs w:val="20"/>
              </w:rPr>
            </w:pPr>
          </w:p>
        </w:tc>
      </w:tr>
      <w:tr w:rsidR="00383F21" w:rsidRPr="0023586C" w14:paraId="0642459E" w14:textId="77777777" w:rsidTr="00383F21">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1A7D8A3B" w14:textId="77777777" w:rsidR="00383F21" w:rsidRPr="0023586C" w:rsidRDefault="00383F21" w:rsidP="00383F21">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8" w:space="0" w:color="000000"/>
              <w:right w:val="single" w:sz="12" w:space="0" w:color="auto"/>
            </w:tcBorders>
            <w:vAlign w:val="center"/>
            <w:hideMark/>
          </w:tcPr>
          <w:p w14:paraId="5D2CC9AE"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1A4206A8" w14:textId="77777777" w:rsidR="00383F21" w:rsidRPr="0023586C" w:rsidRDefault="00383F21" w:rsidP="00383F21">
            <w:pPr>
              <w:spacing w:after="0" w:line="240" w:lineRule="auto"/>
              <w:rPr>
                <w:rFonts w:ascii="Calibri" w:eastAsia="Times New Roman" w:hAnsi="Calibri" w:cs="Calibri"/>
                <w:color w:val="375623"/>
                <w:sz w:val="44"/>
                <w:szCs w:val="44"/>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72062AD4" w14:textId="77777777" w:rsidR="00383F21" w:rsidRPr="0023586C" w:rsidRDefault="00383F21" w:rsidP="00383F21">
            <w:pPr>
              <w:spacing w:after="0" w:line="240" w:lineRule="auto"/>
              <w:rPr>
                <w:rFonts w:ascii="Calibri" w:eastAsia="Times New Roman" w:hAnsi="Calibri" w:cs="Calibri"/>
                <w:color w:val="375623"/>
                <w:sz w:val="44"/>
                <w:szCs w:val="44"/>
              </w:rPr>
            </w:pPr>
          </w:p>
        </w:tc>
        <w:tc>
          <w:tcPr>
            <w:tcW w:w="36" w:type="dxa"/>
            <w:tcBorders>
              <w:top w:val="nil"/>
              <w:left w:val="nil"/>
              <w:bottom w:val="nil"/>
              <w:right w:val="nil"/>
            </w:tcBorders>
            <w:shd w:val="clear" w:color="auto" w:fill="auto"/>
            <w:noWrap/>
            <w:vAlign w:val="bottom"/>
            <w:hideMark/>
          </w:tcPr>
          <w:p w14:paraId="71A5F203" w14:textId="77777777" w:rsidR="00383F21" w:rsidRPr="0023586C" w:rsidRDefault="00383F21" w:rsidP="00383F21">
            <w:pPr>
              <w:spacing w:after="0" w:line="240" w:lineRule="auto"/>
              <w:jc w:val="center"/>
              <w:rPr>
                <w:rFonts w:ascii="Calibri" w:eastAsia="Times New Roman" w:hAnsi="Calibri" w:cs="Calibri"/>
                <w:color w:val="375623"/>
                <w:sz w:val="44"/>
                <w:szCs w:val="44"/>
              </w:rPr>
            </w:pPr>
          </w:p>
        </w:tc>
      </w:tr>
      <w:tr w:rsidR="00383F21" w:rsidRPr="0023586C" w14:paraId="4ADB26AB" w14:textId="77777777" w:rsidTr="00383F21">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377580DC" w14:textId="77777777" w:rsidR="00383F21" w:rsidRPr="0023586C" w:rsidRDefault="00383F21" w:rsidP="00383F21">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Poverty</w:t>
            </w:r>
          </w:p>
        </w:tc>
        <w:tc>
          <w:tcPr>
            <w:tcW w:w="1092" w:type="dxa"/>
            <w:vMerge w:val="restart"/>
            <w:tcBorders>
              <w:top w:val="single" w:sz="12" w:space="0" w:color="auto"/>
              <w:left w:val="single" w:sz="12" w:space="0" w:color="auto"/>
              <w:bottom w:val="single" w:sz="8" w:space="0" w:color="000000"/>
              <w:right w:val="single" w:sz="12" w:space="0" w:color="auto"/>
            </w:tcBorders>
            <w:shd w:val="clear" w:color="auto" w:fill="auto"/>
            <w:noWrap/>
            <w:vAlign w:val="center"/>
            <w:hideMark/>
          </w:tcPr>
          <w:p w14:paraId="31DD562F"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3400FE2"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1BAE1D88"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01AFA860" w14:textId="77777777" w:rsidR="00383F21" w:rsidRPr="0023586C" w:rsidRDefault="00383F21" w:rsidP="00383F21">
            <w:pPr>
              <w:spacing w:after="0" w:line="240" w:lineRule="auto"/>
              <w:rPr>
                <w:rFonts w:ascii="Times New Roman" w:eastAsia="Times New Roman" w:hAnsi="Times New Roman" w:cs="Times New Roman"/>
                <w:sz w:val="20"/>
                <w:szCs w:val="20"/>
              </w:rPr>
            </w:pPr>
          </w:p>
        </w:tc>
      </w:tr>
      <w:tr w:rsidR="00383F21" w:rsidRPr="0023586C" w14:paraId="5185B676" w14:textId="77777777" w:rsidTr="00383F21">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54674603" w14:textId="77777777" w:rsidR="00383F21" w:rsidRPr="0023586C" w:rsidRDefault="00383F21" w:rsidP="00383F21">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8" w:space="0" w:color="000000"/>
              <w:right w:val="single" w:sz="12" w:space="0" w:color="auto"/>
            </w:tcBorders>
            <w:vAlign w:val="center"/>
            <w:hideMark/>
          </w:tcPr>
          <w:p w14:paraId="18F5D468"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29E2622A"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6CDCAA90"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68885730" w14:textId="77777777" w:rsidR="00383F21" w:rsidRPr="0023586C" w:rsidRDefault="00383F21" w:rsidP="00383F21">
            <w:pPr>
              <w:spacing w:after="0" w:line="240" w:lineRule="auto"/>
              <w:jc w:val="center"/>
              <w:rPr>
                <w:rFonts w:ascii="Calibri" w:eastAsia="Times New Roman" w:hAnsi="Calibri" w:cs="Calibri"/>
                <w:color w:val="375623"/>
                <w:sz w:val="48"/>
                <w:szCs w:val="48"/>
              </w:rPr>
            </w:pPr>
          </w:p>
        </w:tc>
      </w:tr>
      <w:tr w:rsidR="00383F21" w:rsidRPr="0023586C" w14:paraId="0B183BB1" w14:textId="77777777" w:rsidTr="00383F21">
        <w:trPr>
          <w:trHeight w:val="310"/>
        </w:trPr>
        <w:tc>
          <w:tcPr>
            <w:tcW w:w="3298" w:type="dxa"/>
            <w:vMerge w:val="restart"/>
            <w:tcBorders>
              <w:top w:val="single" w:sz="12" w:space="0" w:color="auto"/>
              <w:left w:val="single" w:sz="8" w:space="0" w:color="auto"/>
              <w:bottom w:val="single" w:sz="12" w:space="0" w:color="000000"/>
              <w:right w:val="single" w:sz="12" w:space="0" w:color="000000"/>
            </w:tcBorders>
            <w:shd w:val="clear" w:color="000000" w:fill="C6E0B4"/>
            <w:vAlign w:val="center"/>
            <w:hideMark/>
          </w:tcPr>
          <w:p w14:paraId="11B5A789" w14:textId="77777777" w:rsidR="00383F21" w:rsidRPr="0023586C" w:rsidRDefault="00383F21" w:rsidP="00383F21">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System Navigation Issues</w:t>
            </w:r>
          </w:p>
        </w:tc>
        <w:tc>
          <w:tcPr>
            <w:tcW w:w="109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hideMark/>
          </w:tcPr>
          <w:p w14:paraId="00E8DE02"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1583"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hideMark/>
          </w:tcPr>
          <w:p w14:paraId="00999ECA"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671" w:type="dxa"/>
            <w:vMerge w:val="restart"/>
            <w:tcBorders>
              <w:top w:val="single" w:sz="12" w:space="0" w:color="auto"/>
              <w:left w:val="single" w:sz="12" w:space="0" w:color="auto"/>
              <w:bottom w:val="single" w:sz="12" w:space="0" w:color="000000"/>
              <w:right w:val="single" w:sz="8" w:space="0" w:color="000000"/>
            </w:tcBorders>
            <w:shd w:val="clear" w:color="auto" w:fill="auto"/>
            <w:noWrap/>
            <w:vAlign w:val="center"/>
            <w:hideMark/>
          </w:tcPr>
          <w:p w14:paraId="206D575F"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1DBD8807" w14:textId="77777777" w:rsidR="00383F21" w:rsidRPr="0023586C" w:rsidRDefault="00383F21" w:rsidP="00383F21">
            <w:pPr>
              <w:spacing w:after="0" w:line="240" w:lineRule="auto"/>
              <w:rPr>
                <w:rFonts w:ascii="Times New Roman" w:eastAsia="Times New Roman" w:hAnsi="Times New Roman" w:cs="Times New Roman"/>
                <w:sz w:val="20"/>
                <w:szCs w:val="20"/>
              </w:rPr>
            </w:pPr>
          </w:p>
        </w:tc>
      </w:tr>
      <w:tr w:rsidR="00383F21" w:rsidRPr="0023586C" w14:paraId="1B6CE12E" w14:textId="77777777" w:rsidTr="00383F21">
        <w:trPr>
          <w:trHeight w:val="310"/>
        </w:trPr>
        <w:tc>
          <w:tcPr>
            <w:tcW w:w="3298" w:type="dxa"/>
            <w:vMerge/>
            <w:tcBorders>
              <w:top w:val="single" w:sz="12" w:space="0" w:color="auto"/>
              <w:left w:val="single" w:sz="8" w:space="0" w:color="auto"/>
              <w:bottom w:val="single" w:sz="12" w:space="0" w:color="000000"/>
              <w:right w:val="single" w:sz="12" w:space="0" w:color="000000"/>
            </w:tcBorders>
            <w:vAlign w:val="center"/>
            <w:hideMark/>
          </w:tcPr>
          <w:p w14:paraId="3BB6A78A" w14:textId="77777777" w:rsidR="00383F21" w:rsidRPr="0023586C" w:rsidRDefault="00383F21" w:rsidP="00383F21">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000000"/>
              <w:right w:val="single" w:sz="12" w:space="0" w:color="000000"/>
            </w:tcBorders>
            <w:vAlign w:val="center"/>
            <w:hideMark/>
          </w:tcPr>
          <w:p w14:paraId="69463E19"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000000"/>
              <w:right w:val="single" w:sz="12" w:space="0" w:color="000000"/>
            </w:tcBorders>
            <w:vAlign w:val="center"/>
            <w:hideMark/>
          </w:tcPr>
          <w:p w14:paraId="46C928E3"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000000"/>
              <w:right w:val="single" w:sz="8" w:space="0" w:color="000000"/>
            </w:tcBorders>
            <w:vAlign w:val="center"/>
            <w:hideMark/>
          </w:tcPr>
          <w:p w14:paraId="2E326435"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5E3B13A1" w14:textId="77777777" w:rsidR="00383F21" w:rsidRPr="0023586C" w:rsidRDefault="00383F21" w:rsidP="00383F21">
            <w:pPr>
              <w:spacing w:after="0" w:line="240" w:lineRule="auto"/>
              <w:jc w:val="center"/>
              <w:rPr>
                <w:rFonts w:ascii="Calibri" w:eastAsia="Times New Roman" w:hAnsi="Calibri" w:cs="Calibri"/>
                <w:color w:val="375623"/>
                <w:sz w:val="48"/>
                <w:szCs w:val="48"/>
              </w:rPr>
            </w:pPr>
          </w:p>
        </w:tc>
      </w:tr>
      <w:tr w:rsidR="00383F21" w:rsidRPr="0023586C" w14:paraId="5B03C923" w14:textId="77777777" w:rsidTr="00383F21">
        <w:trPr>
          <w:trHeight w:val="310"/>
        </w:trPr>
        <w:tc>
          <w:tcPr>
            <w:tcW w:w="3298" w:type="dxa"/>
            <w:vMerge/>
            <w:tcBorders>
              <w:top w:val="single" w:sz="12" w:space="0" w:color="auto"/>
              <w:left w:val="single" w:sz="8" w:space="0" w:color="auto"/>
              <w:bottom w:val="single" w:sz="12" w:space="0" w:color="000000"/>
              <w:right w:val="single" w:sz="12" w:space="0" w:color="000000"/>
            </w:tcBorders>
            <w:vAlign w:val="center"/>
            <w:hideMark/>
          </w:tcPr>
          <w:p w14:paraId="3B076572" w14:textId="77777777" w:rsidR="00383F21" w:rsidRPr="0023586C" w:rsidRDefault="00383F21" w:rsidP="00383F21">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000000"/>
              <w:right w:val="single" w:sz="12" w:space="0" w:color="000000"/>
            </w:tcBorders>
            <w:vAlign w:val="center"/>
            <w:hideMark/>
          </w:tcPr>
          <w:p w14:paraId="25CBA80C"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000000"/>
              <w:right w:val="single" w:sz="12" w:space="0" w:color="000000"/>
            </w:tcBorders>
            <w:vAlign w:val="center"/>
            <w:hideMark/>
          </w:tcPr>
          <w:p w14:paraId="10FAA1D7"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000000"/>
              <w:right w:val="single" w:sz="8" w:space="0" w:color="000000"/>
            </w:tcBorders>
            <w:vAlign w:val="center"/>
            <w:hideMark/>
          </w:tcPr>
          <w:p w14:paraId="7A1F6189"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20EDB9F6" w14:textId="77777777" w:rsidR="00383F21" w:rsidRPr="0023586C" w:rsidRDefault="00383F21" w:rsidP="00383F21">
            <w:pPr>
              <w:spacing w:after="0" w:line="240" w:lineRule="auto"/>
              <w:rPr>
                <w:rFonts w:ascii="Times New Roman" w:eastAsia="Times New Roman" w:hAnsi="Times New Roman" w:cs="Times New Roman"/>
                <w:sz w:val="20"/>
                <w:szCs w:val="20"/>
              </w:rPr>
            </w:pPr>
          </w:p>
        </w:tc>
      </w:tr>
      <w:tr w:rsidR="00383F21" w:rsidRPr="0023586C" w14:paraId="30B9E149" w14:textId="77777777" w:rsidTr="00383F21">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3B483B73" w14:textId="77777777" w:rsidR="00383F21" w:rsidRPr="0023586C" w:rsidRDefault="00383F21" w:rsidP="00383F21">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Lack of Education</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D1D8EA8"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1F6A1BD"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7DA7C046"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27883DDC" w14:textId="77777777" w:rsidR="00383F21" w:rsidRPr="0023586C" w:rsidRDefault="00383F21" w:rsidP="00383F21">
            <w:pPr>
              <w:spacing w:after="0" w:line="240" w:lineRule="auto"/>
              <w:rPr>
                <w:rFonts w:ascii="Times New Roman" w:eastAsia="Times New Roman" w:hAnsi="Times New Roman" w:cs="Times New Roman"/>
                <w:sz w:val="20"/>
                <w:szCs w:val="20"/>
              </w:rPr>
            </w:pPr>
          </w:p>
        </w:tc>
      </w:tr>
      <w:tr w:rsidR="00383F21" w:rsidRPr="0023586C" w14:paraId="3D7AC0EC" w14:textId="77777777" w:rsidTr="00383F21">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6604887B" w14:textId="77777777" w:rsidR="00383F21" w:rsidRPr="0023586C" w:rsidRDefault="00383F21" w:rsidP="00383F21">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56F4C427"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0715F479"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70507370"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59697357" w14:textId="77777777" w:rsidR="00383F21" w:rsidRPr="0023586C" w:rsidRDefault="00383F21" w:rsidP="00383F21">
            <w:pPr>
              <w:spacing w:after="0" w:line="240" w:lineRule="auto"/>
              <w:jc w:val="center"/>
              <w:rPr>
                <w:rFonts w:ascii="Calibri" w:eastAsia="Times New Roman" w:hAnsi="Calibri" w:cs="Calibri"/>
                <w:color w:val="375623"/>
                <w:sz w:val="48"/>
                <w:szCs w:val="48"/>
              </w:rPr>
            </w:pPr>
          </w:p>
        </w:tc>
      </w:tr>
      <w:tr w:rsidR="00383F21" w:rsidRPr="0023586C" w14:paraId="78D57BB6" w14:textId="77777777" w:rsidTr="00383F21">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C6E0B4"/>
            <w:noWrap/>
            <w:vAlign w:val="center"/>
            <w:hideMark/>
          </w:tcPr>
          <w:p w14:paraId="2948024A" w14:textId="77777777" w:rsidR="00383F21" w:rsidRPr="0023586C" w:rsidRDefault="00383F21" w:rsidP="00383F21">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Lack of Resources</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4A8CA195"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01F9CA9"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27C9B678"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0069E07B" w14:textId="77777777" w:rsidR="00383F21" w:rsidRPr="0023586C" w:rsidRDefault="00383F21" w:rsidP="00383F21">
            <w:pPr>
              <w:spacing w:after="0" w:line="240" w:lineRule="auto"/>
              <w:rPr>
                <w:rFonts w:ascii="Times New Roman" w:eastAsia="Times New Roman" w:hAnsi="Times New Roman" w:cs="Times New Roman"/>
                <w:sz w:val="20"/>
                <w:szCs w:val="20"/>
              </w:rPr>
            </w:pPr>
          </w:p>
        </w:tc>
      </w:tr>
      <w:tr w:rsidR="00383F21" w:rsidRPr="0023586C" w14:paraId="5D6407D0" w14:textId="77777777" w:rsidTr="00383F21">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30F7FBB1" w14:textId="77777777" w:rsidR="00383F21" w:rsidRPr="0023586C" w:rsidRDefault="00383F21" w:rsidP="00383F21">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347F7FDB"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1A58C423"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5A692271"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0E5B3DF1" w14:textId="77777777" w:rsidR="00383F21" w:rsidRPr="0023586C" w:rsidRDefault="00383F21" w:rsidP="00383F21">
            <w:pPr>
              <w:spacing w:after="0" w:line="240" w:lineRule="auto"/>
              <w:jc w:val="center"/>
              <w:rPr>
                <w:rFonts w:ascii="Calibri" w:eastAsia="Times New Roman" w:hAnsi="Calibri" w:cs="Calibri"/>
                <w:color w:val="375623"/>
                <w:sz w:val="48"/>
                <w:szCs w:val="48"/>
              </w:rPr>
            </w:pPr>
          </w:p>
        </w:tc>
      </w:tr>
      <w:tr w:rsidR="00383F21" w:rsidRPr="0023586C" w14:paraId="76493F59" w14:textId="77777777" w:rsidTr="00383F21">
        <w:trPr>
          <w:trHeight w:val="310"/>
        </w:trPr>
        <w:tc>
          <w:tcPr>
            <w:tcW w:w="3298" w:type="dxa"/>
            <w:vMerge w:val="restart"/>
            <w:tcBorders>
              <w:top w:val="single" w:sz="12" w:space="0" w:color="auto"/>
              <w:left w:val="single" w:sz="8" w:space="0" w:color="auto"/>
              <w:bottom w:val="single" w:sz="12" w:space="0" w:color="auto"/>
              <w:right w:val="single" w:sz="12" w:space="0" w:color="auto"/>
            </w:tcBorders>
            <w:shd w:val="clear" w:color="000000" w:fill="C6E0B4"/>
            <w:vAlign w:val="center"/>
            <w:hideMark/>
          </w:tcPr>
          <w:p w14:paraId="618C986B" w14:textId="77777777" w:rsidR="00383F21" w:rsidRPr="0023586C" w:rsidRDefault="00383F21" w:rsidP="00383F21">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Lack of Insurance</w:t>
            </w:r>
          </w:p>
        </w:tc>
        <w:tc>
          <w:tcPr>
            <w:tcW w:w="1092"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69C02340"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158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B153B0D"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671" w:type="dxa"/>
            <w:vMerge w:val="restart"/>
            <w:tcBorders>
              <w:top w:val="single" w:sz="12" w:space="0" w:color="auto"/>
              <w:left w:val="single" w:sz="12" w:space="0" w:color="auto"/>
              <w:bottom w:val="single" w:sz="12" w:space="0" w:color="auto"/>
              <w:right w:val="single" w:sz="8" w:space="0" w:color="000000"/>
            </w:tcBorders>
            <w:shd w:val="clear" w:color="auto" w:fill="auto"/>
            <w:noWrap/>
            <w:vAlign w:val="center"/>
            <w:hideMark/>
          </w:tcPr>
          <w:p w14:paraId="48870B4F"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7FC9A844" w14:textId="77777777" w:rsidR="00383F21" w:rsidRPr="0023586C" w:rsidRDefault="00383F21" w:rsidP="00383F21">
            <w:pPr>
              <w:spacing w:after="0" w:line="240" w:lineRule="auto"/>
              <w:rPr>
                <w:rFonts w:ascii="Times New Roman" w:eastAsia="Times New Roman" w:hAnsi="Times New Roman" w:cs="Times New Roman"/>
                <w:sz w:val="20"/>
                <w:szCs w:val="20"/>
              </w:rPr>
            </w:pPr>
          </w:p>
        </w:tc>
      </w:tr>
      <w:tr w:rsidR="00383F21" w:rsidRPr="0023586C" w14:paraId="530A0EAA" w14:textId="77777777" w:rsidTr="00383F21">
        <w:trPr>
          <w:trHeight w:val="310"/>
        </w:trPr>
        <w:tc>
          <w:tcPr>
            <w:tcW w:w="3298" w:type="dxa"/>
            <w:vMerge/>
            <w:tcBorders>
              <w:top w:val="single" w:sz="12" w:space="0" w:color="auto"/>
              <w:left w:val="single" w:sz="8" w:space="0" w:color="auto"/>
              <w:bottom w:val="single" w:sz="12" w:space="0" w:color="auto"/>
              <w:right w:val="single" w:sz="12" w:space="0" w:color="auto"/>
            </w:tcBorders>
            <w:vAlign w:val="center"/>
            <w:hideMark/>
          </w:tcPr>
          <w:p w14:paraId="731022E7" w14:textId="77777777" w:rsidR="00383F21" w:rsidRPr="0023586C" w:rsidRDefault="00383F21" w:rsidP="00383F21">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auto"/>
              <w:right w:val="single" w:sz="12" w:space="0" w:color="auto"/>
            </w:tcBorders>
            <w:vAlign w:val="center"/>
            <w:hideMark/>
          </w:tcPr>
          <w:p w14:paraId="4D17F592"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auto"/>
              <w:right w:val="single" w:sz="12" w:space="0" w:color="auto"/>
            </w:tcBorders>
            <w:vAlign w:val="center"/>
            <w:hideMark/>
          </w:tcPr>
          <w:p w14:paraId="2B34D368"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auto"/>
              <w:right w:val="single" w:sz="8" w:space="0" w:color="000000"/>
            </w:tcBorders>
            <w:vAlign w:val="center"/>
            <w:hideMark/>
          </w:tcPr>
          <w:p w14:paraId="249F0FCE"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052E0F35" w14:textId="77777777" w:rsidR="00383F21" w:rsidRPr="0023586C" w:rsidRDefault="00383F21" w:rsidP="00383F21">
            <w:pPr>
              <w:spacing w:after="0" w:line="240" w:lineRule="auto"/>
              <w:jc w:val="center"/>
              <w:rPr>
                <w:rFonts w:ascii="Calibri" w:eastAsia="Times New Roman" w:hAnsi="Calibri" w:cs="Calibri"/>
                <w:color w:val="375623"/>
                <w:sz w:val="48"/>
                <w:szCs w:val="48"/>
              </w:rPr>
            </w:pPr>
          </w:p>
        </w:tc>
      </w:tr>
      <w:tr w:rsidR="00383F21" w:rsidRPr="0023586C" w14:paraId="266F76D2" w14:textId="77777777" w:rsidTr="00383F21">
        <w:trPr>
          <w:trHeight w:val="310"/>
        </w:trPr>
        <w:tc>
          <w:tcPr>
            <w:tcW w:w="3298" w:type="dxa"/>
            <w:vMerge w:val="restart"/>
            <w:tcBorders>
              <w:top w:val="single" w:sz="12" w:space="0" w:color="auto"/>
              <w:left w:val="single" w:sz="8" w:space="0" w:color="auto"/>
              <w:bottom w:val="single" w:sz="12" w:space="0" w:color="000000"/>
              <w:right w:val="single" w:sz="12" w:space="0" w:color="000000"/>
            </w:tcBorders>
            <w:shd w:val="clear" w:color="000000" w:fill="C6E0B4"/>
            <w:vAlign w:val="center"/>
            <w:hideMark/>
          </w:tcPr>
          <w:p w14:paraId="43E16241" w14:textId="77777777" w:rsidR="00383F21" w:rsidRPr="0023586C" w:rsidRDefault="00383F21" w:rsidP="00383F21">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Geographic Location and Rurality</w:t>
            </w:r>
          </w:p>
        </w:tc>
        <w:tc>
          <w:tcPr>
            <w:tcW w:w="109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hideMark/>
          </w:tcPr>
          <w:p w14:paraId="388330EE"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1583"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hideMark/>
          </w:tcPr>
          <w:p w14:paraId="1BF8E1B8"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1671" w:type="dxa"/>
            <w:vMerge w:val="restart"/>
            <w:tcBorders>
              <w:top w:val="single" w:sz="12" w:space="0" w:color="auto"/>
              <w:left w:val="single" w:sz="12" w:space="0" w:color="auto"/>
              <w:bottom w:val="single" w:sz="12" w:space="0" w:color="000000"/>
              <w:right w:val="single" w:sz="8" w:space="0" w:color="000000"/>
            </w:tcBorders>
            <w:shd w:val="clear" w:color="auto" w:fill="auto"/>
            <w:noWrap/>
            <w:vAlign w:val="center"/>
            <w:hideMark/>
          </w:tcPr>
          <w:p w14:paraId="35F81FB8"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Calibri" w:eastAsia="Times New Roman" w:hAnsi="Calibri" w:cs="Calibri"/>
                <w:color w:val="375623"/>
                <w:sz w:val="48"/>
                <w:szCs w:val="48"/>
              </w:rPr>
              <w:t> </w:t>
            </w:r>
          </w:p>
        </w:tc>
        <w:tc>
          <w:tcPr>
            <w:tcW w:w="36" w:type="dxa"/>
            <w:vAlign w:val="center"/>
            <w:hideMark/>
          </w:tcPr>
          <w:p w14:paraId="0AE5A173" w14:textId="77777777" w:rsidR="00383F21" w:rsidRPr="0023586C" w:rsidRDefault="00383F21" w:rsidP="00383F21">
            <w:pPr>
              <w:spacing w:after="0" w:line="240" w:lineRule="auto"/>
              <w:rPr>
                <w:rFonts w:ascii="Times New Roman" w:eastAsia="Times New Roman" w:hAnsi="Times New Roman" w:cs="Times New Roman"/>
                <w:sz w:val="20"/>
                <w:szCs w:val="20"/>
              </w:rPr>
            </w:pPr>
          </w:p>
        </w:tc>
      </w:tr>
      <w:tr w:rsidR="00383F21" w:rsidRPr="0023586C" w14:paraId="48DC405F" w14:textId="77777777" w:rsidTr="00383F21">
        <w:trPr>
          <w:trHeight w:val="310"/>
        </w:trPr>
        <w:tc>
          <w:tcPr>
            <w:tcW w:w="3298" w:type="dxa"/>
            <w:vMerge/>
            <w:tcBorders>
              <w:top w:val="single" w:sz="12" w:space="0" w:color="auto"/>
              <w:left w:val="single" w:sz="8" w:space="0" w:color="auto"/>
              <w:bottom w:val="single" w:sz="12" w:space="0" w:color="000000"/>
              <w:right w:val="single" w:sz="12" w:space="0" w:color="000000"/>
            </w:tcBorders>
            <w:vAlign w:val="center"/>
            <w:hideMark/>
          </w:tcPr>
          <w:p w14:paraId="1D2E190D" w14:textId="77777777" w:rsidR="00383F21" w:rsidRPr="0023586C" w:rsidRDefault="00383F21" w:rsidP="00383F21">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000000"/>
              <w:right w:val="single" w:sz="12" w:space="0" w:color="000000"/>
            </w:tcBorders>
            <w:vAlign w:val="center"/>
            <w:hideMark/>
          </w:tcPr>
          <w:p w14:paraId="0C83DB7F"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000000"/>
              <w:right w:val="single" w:sz="12" w:space="0" w:color="000000"/>
            </w:tcBorders>
            <w:vAlign w:val="center"/>
            <w:hideMark/>
          </w:tcPr>
          <w:p w14:paraId="39884D76"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000000"/>
              <w:right w:val="single" w:sz="8" w:space="0" w:color="000000"/>
            </w:tcBorders>
            <w:vAlign w:val="center"/>
            <w:hideMark/>
          </w:tcPr>
          <w:p w14:paraId="3D1075CB"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3B83C2FD" w14:textId="77777777" w:rsidR="00383F21" w:rsidRPr="0023586C" w:rsidRDefault="00383F21" w:rsidP="00383F21">
            <w:pPr>
              <w:spacing w:after="0" w:line="240" w:lineRule="auto"/>
              <w:jc w:val="center"/>
              <w:rPr>
                <w:rFonts w:ascii="Calibri" w:eastAsia="Times New Roman" w:hAnsi="Calibri" w:cs="Calibri"/>
                <w:color w:val="375623"/>
                <w:sz w:val="48"/>
                <w:szCs w:val="48"/>
              </w:rPr>
            </w:pPr>
          </w:p>
        </w:tc>
      </w:tr>
      <w:tr w:rsidR="00383F21" w:rsidRPr="0023586C" w14:paraId="24175567" w14:textId="77777777" w:rsidTr="00383F21">
        <w:trPr>
          <w:trHeight w:val="310"/>
        </w:trPr>
        <w:tc>
          <w:tcPr>
            <w:tcW w:w="3298" w:type="dxa"/>
            <w:vMerge/>
            <w:tcBorders>
              <w:top w:val="single" w:sz="12" w:space="0" w:color="auto"/>
              <w:left w:val="single" w:sz="8" w:space="0" w:color="auto"/>
              <w:bottom w:val="single" w:sz="12" w:space="0" w:color="000000"/>
              <w:right w:val="single" w:sz="12" w:space="0" w:color="000000"/>
            </w:tcBorders>
            <w:vAlign w:val="center"/>
            <w:hideMark/>
          </w:tcPr>
          <w:p w14:paraId="449E5BE5" w14:textId="77777777" w:rsidR="00383F21" w:rsidRPr="0023586C" w:rsidRDefault="00383F21" w:rsidP="00383F21">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12" w:space="0" w:color="000000"/>
              <w:right w:val="single" w:sz="12" w:space="0" w:color="000000"/>
            </w:tcBorders>
            <w:vAlign w:val="center"/>
            <w:hideMark/>
          </w:tcPr>
          <w:p w14:paraId="0A3842CD"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12" w:space="0" w:color="000000"/>
              <w:right w:val="single" w:sz="12" w:space="0" w:color="000000"/>
            </w:tcBorders>
            <w:vAlign w:val="center"/>
            <w:hideMark/>
          </w:tcPr>
          <w:p w14:paraId="2B676773"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12" w:space="0" w:color="000000"/>
              <w:right w:val="single" w:sz="8" w:space="0" w:color="000000"/>
            </w:tcBorders>
            <w:vAlign w:val="center"/>
            <w:hideMark/>
          </w:tcPr>
          <w:p w14:paraId="38F86A5D"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2D15457B" w14:textId="77777777" w:rsidR="00383F21" w:rsidRPr="0023586C" w:rsidRDefault="00383F21" w:rsidP="00383F21">
            <w:pPr>
              <w:spacing w:after="0" w:line="240" w:lineRule="auto"/>
              <w:rPr>
                <w:rFonts w:ascii="Times New Roman" w:eastAsia="Times New Roman" w:hAnsi="Times New Roman" w:cs="Times New Roman"/>
                <w:sz w:val="20"/>
                <w:szCs w:val="20"/>
              </w:rPr>
            </w:pPr>
          </w:p>
        </w:tc>
      </w:tr>
      <w:tr w:rsidR="00383F21" w:rsidRPr="0023586C" w14:paraId="04005DD7" w14:textId="77777777" w:rsidTr="00383F21">
        <w:trPr>
          <w:trHeight w:val="310"/>
        </w:trPr>
        <w:tc>
          <w:tcPr>
            <w:tcW w:w="3298" w:type="dxa"/>
            <w:vMerge w:val="restart"/>
            <w:tcBorders>
              <w:top w:val="single" w:sz="12" w:space="0" w:color="auto"/>
              <w:left w:val="single" w:sz="8" w:space="0" w:color="auto"/>
              <w:bottom w:val="single" w:sz="8" w:space="0" w:color="000000"/>
              <w:right w:val="single" w:sz="12" w:space="0" w:color="auto"/>
            </w:tcBorders>
            <w:shd w:val="clear" w:color="000000" w:fill="C6E0B4"/>
            <w:vAlign w:val="center"/>
            <w:hideMark/>
          </w:tcPr>
          <w:p w14:paraId="2E342277" w14:textId="77777777" w:rsidR="00383F21" w:rsidRPr="0023586C" w:rsidRDefault="00383F21" w:rsidP="00383F21">
            <w:pPr>
              <w:spacing w:after="0" w:line="240" w:lineRule="auto"/>
              <w:jc w:val="center"/>
              <w:rPr>
                <w:rFonts w:ascii="Calibri" w:eastAsia="Times New Roman" w:hAnsi="Calibri" w:cs="Calibri"/>
                <w:color w:val="000000"/>
                <w:sz w:val="22"/>
                <w:szCs w:val="22"/>
              </w:rPr>
            </w:pPr>
            <w:r w:rsidRPr="0023586C">
              <w:rPr>
                <w:rFonts w:ascii="Calibri" w:eastAsia="Times New Roman" w:hAnsi="Calibri" w:cs="Calibri"/>
                <w:color w:val="000000"/>
                <w:sz w:val="22"/>
                <w:szCs w:val="22"/>
              </w:rPr>
              <w:t>Increased Community Support</w:t>
            </w:r>
          </w:p>
        </w:tc>
        <w:tc>
          <w:tcPr>
            <w:tcW w:w="1092" w:type="dxa"/>
            <w:vMerge w:val="restart"/>
            <w:tcBorders>
              <w:top w:val="single" w:sz="12" w:space="0" w:color="auto"/>
              <w:left w:val="single" w:sz="12" w:space="0" w:color="auto"/>
              <w:bottom w:val="single" w:sz="8" w:space="0" w:color="000000"/>
              <w:right w:val="single" w:sz="12" w:space="0" w:color="auto"/>
            </w:tcBorders>
            <w:shd w:val="clear" w:color="auto" w:fill="auto"/>
            <w:noWrap/>
            <w:vAlign w:val="center"/>
            <w:hideMark/>
          </w:tcPr>
          <w:p w14:paraId="211B051A"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583" w:type="dxa"/>
            <w:vMerge w:val="restart"/>
            <w:tcBorders>
              <w:top w:val="single" w:sz="12" w:space="0" w:color="auto"/>
              <w:left w:val="single" w:sz="12" w:space="0" w:color="auto"/>
              <w:bottom w:val="single" w:sz="8" w:space="0" w:color="000000"/>
              <w:right w:val="single" w:sz="12" w:space="0" w:color="auto"/>
            </w:tcBorders>
            <w:shd w:val="clear" w:color="auto" w:fill="auto"/>
            <w:noWrap/>
            <w:vAlign w:val="center"/>
            <w:hideMark/>
          </w:tcPr>
          <w:p w14:paraId="249F7011"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1671" w:type="dxa"/>
            <w:vMerge w:val="restart"/>
            <w:tcBorders>
              <w:top w:val="single" w:sz="12" w:space="0" w:color="auto"/>
              <w:left w:val="single" w:sz="12" w:space="0" w:color="auto"/>
              <w:bottom w:val="single" w:sz="8" w:space="0" w:color="000000"/>
              <w:right w:val="single" w:sz="8" w:space="0" w:color="000000"/>
            </w:tcBorders>
            <w:shd w:val="clear" w:color="auto" w:fill="auto"/>
            <w:noWrap/>
            <w:vAlign w:val="center"/>
            <w:hideMark/>
          </w:tcPr>
          <w:p w14:paraId="139B09CE" w14:textId="77777777" w:rsidR="00383F21" w:rsidRPr="0023586C" w:rsidRDefault="00383F21" w:rsidP="00383F21">
            <w:pPr>
              <w:spacing w:after="0" w:line="240" w:lineRule="auto"/>
              <w:jc w:val="center"/>
              <w:rPr>
                <w:rFonts w:ascii="Calibri" w:eastAsia="Times New Roman" w:hAnsi="Calibri" w:cs="Calibri"/>
                <w:color w:val="375623"/>
                <w:sz w:val="48"/>
                <w:szCs w:val="48"/>
              </w:rPr>
            </w:pPr>
            <w:r w:rsidRPr="0023586C">
              <w:rPr>
                <w:rFonts w:ascii="Segoe UI Symbol" w:eastAsia="Times New Roman" w:hAnsi="Segoe UI Symbol" w:cs="Segoe UI Symbol"/>
                <w:color w:val="375623"/>
                <w:sz w:val="48"/>
                <w:szCs w:val="48"/>
              </w:rPr>
              <w:t>⬤</w:t>
            </w:r>
          </w:p>
        </w:tc>
        <w:tc>
          <w:tcPr>
            <w:tcW w:w="36" w:type="dxa"/>
            <w:vAlign w:val="center"/>
            <w:hideMark/>
          </w:tcPr>
          <w:p w14:paraId="3DD3DE35" w14:textId="77777777" w:rsidR="00383F21" w:rsidRPr="0023586C" w:rsidRDefault="00383F21" w:rsidP="00383F21">
            <w:pPr>
              <w:spacing w:after="0" w:line="240" w:lineRule="auto"/>
              <w:rPr>
                <w:rFonts w:ascii="Times New Roman" w:eastAsia="Times New Roman" w:hAnsi="Times New Roman" w:cs="Times New Roman"/>
                <w:sz w:val="20"/>
                <w:szCs w:val="20"/>
              </w:rPr>
            </w:pPr>
          </w:p>
        </w:tc>
      </w:tr>
      <w:tr w:rsidR="00383F21" w:rsidRPr="0023586C" w14:paraId="2BAB15C9" w14:textId="77777777" w:rsidTr="00383F21">
        <w:trPr>
          <w:trHeight w:val="310"/>
        </w:trPr>
        <w:tc>
          <w:tcPr>
            <w:tcW w:w="3298" w:type="dxa"/>
            <w:vMerge/>
            <w:tcBorders>
              <w:top w:val="single" w:sz="12" w:space="0" w:color="auto"/>
              <w:left w:val="single" w:sz="8" w:space="0" w:color="auto"/>
              <w:bottom w:val="single" w:sz="8" w:space="0" w:color="000000"/>
              <w:right w:val="single" w:sz="12" w:space="0" w:color="auto"/>
            </w:tcBorders>
            <w:vAlign w:val="center"/>
            <w:hideMark/>
          </w:tcPr>
          <w:p w14:paraId="1D1CB8A1" w14:textId="77777777" w:rsidR="00383F21" w:rsidRPr="0023586C" w:rsidRDefault="00383F21" w:rsidP="00383F21">
            <w:pPr>
              <w:spacing w:after="0" w:line="240" w:lineRule="auto"/>
              <w:rPr>
                <w:rFonts w:ascii="Calibri" w:eastAsia="Times New Roman" w:hAnsi="Calibri" w:cs="Calibri"/>
                <w:color w:val="000000"/>
                <w:sz w:val="22"/>
                <w:szCs w:val="22"/>
              </w:rPr>
            </w:pPr>
          </w:p>
        </w:tc>
        <w:tc>
          <w:tcPr>
            <w:tcW w:w="1092" w:type="dxa"/>
            <w:vMerge/>
            <w:tcBorders>
              <w:top w:val="single" w:sz="12" w:space="0" w:color="auto"/>
              <w:left w:val="single" w:sz="12" w:space="0" w:color="auto"/>
              <w:bottom w:val="single" w:sz="8" w:space="0" w:color="000000"/>
              <w:right w:val="single" w:sz="12" w:space="0" w:color="auto"/>
            </w:tcBorders>
            <w:vAlign w:val="center"/>
            <w:hideMark/>
          </w:tcPr>
          <w:p w14:paraId="71E3C2D0"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583" w:type="dxa"/>
            <w:vMerge/>
            <w:tcBorders>
              <w:top w:val="single" w:sz="12" w:space="0" w:color="auto"/>
              <w:left w:val="single" w:sz="12" w:space="0" w:color="auto"/>
              <w:bottom w:val="single" w:sz="8" w:space="0" w:color="000000"/>
              <w:right w:val="single" w:sz="12" w:space="0" w:color="auto"/>
            </w:tcBorders>
            <w:vAlign w:val="center"/>
            <w:hideMark/>
          </w:tcPr>
          <w:p w14:paraId="49B5ACF5"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1671" w:type="dxa"/>
            <w:vMerge/>
            <w:tcBorders>
              <w:top w:val="single" w:sz="12" w:space="0" w:color="auto"/>
              <w:left w:val="single" w:sz="12" w:space="0" w:color="auto"/>
              <w:bottom w:val="single" w:sz="8" w:space="0" w:color="000000"/>
              <w:right w:val="single" w:sz="8" w:space="0" w:color="000000"/>
            </w:tcBorders>
            <w:vAlign w:val="center"/>
            <w:hideMark/>
          </w:tcPr>
          <w:p w14:paraId="59B91589" w14:textId="77777777" w:rsidR="00383F21" w:rsidRPr="0023586C" w:rsidRDefault="00383F21" w:rsidP="00383F21">
            <w:pPr>
              <w:spacing w:after="0" w:line="240" w:lineRule="auto"/>
              <w:rPr>
                <w:rFonts w:ascii="Calibri" w:eastAsia="Times New Roman" w:hAnsi="Calibri" w:cs="Calibri"/>
                <w:color w:val="375623"/>
                <w:sz w:val="48"/>
                <w:szCs w:val="48"/>
              </w:rPr>
            </w:pPr>
          </w:p>
        </w:tc>
        <w:tc>
          <w:tcPr>
            <w:tcW w:w="36" w:type="dxa"/>
            <w:tcBorders>
              <w:top w:val="nil"/>
              <w:left w:val="nil"/>
              <w:bottom w:val="nil"/>
              <w:right w:val="nil"/>
            </w:tcBorders>
            <w:shd w:val="clear" w:color="auto" w:fill="auto"/>
            <w:noWrap/>
            <w:vAlign w:val="bottom"/>
            <w:hideMark/>
          </w:tcPr>
          <w:p w14:paraId="2C7BFD24" w14:textId="77777777" w:rsidR="00383F21" w:rsidRPr="0023586C" w:rsidRDefault="00383F21" w:rsidP="00383F21">
            <w:pPr>
              <w:spacing w:after="0" w:line="240" w:lineRule="auto"/>
              <w:jc w:val="center"/>
              <w:rPr>
                <w:rFonts w:ascii="Calibri" w:eastAsia="Times New Roman" w:hAnsi="Calibri" w:cs="Calibri"/>
                <w:color w:val="375623"/>
                <w:sz w:val="48"/>
                <w:szCs w:val="48"/>
              </w:rPr>
            </w:pPr>
          </w:p>
        </w:tc>
      </w:tr>
    </w:tbl>
    <w:p w14:paraId="55236F34" w14:textId="0E7DBE37" w:rsidR="70AFFE6C" w:rsidRPr="0023586C" w:rsidRDefault="70AFFE6C" w:rsidP="70AFFE6C">
      <w:pPr>
        <w:spacing w:after="0" w:line="240" w:lineRule="auto"/>
        <w:rPr>
          <w:rStyle w:val="CommentReference"/>
          <w:noProof/>
        </w:rPr>
      </w:pPr>
    </w:p>
    <w:p w14:paraId="6D0E6345" w14:textId="33AC1DD6" w:rsidR="70AFFE6C" w:rsidRPr="0023586C" w:rsidRDefault="70AFFE6C" w:rsidP="70AFFE6C">
      <w:pPr>
        <w:spacing w:after="0" w:line="240" w:lineRule="auto"/>
        <w:rPr>
          <w:rStyle w:val="CommentReference"/>
          <w:noProof/>
        </w:rPr>
      </w:pPr>
    </w:p>
    <w:p w14:paraId="0F108D8E" w14:textId="111369E9" w:rsidR="70AFFE6C" w:rsidRPr="0023586C" w:rsidRDefault="70AFFE6C" w:rsidP="70AFFE6C">
      <w:pPr>
        <w:spacing w:after="0" w:line="240" w:lineRule="auto"/>
        <w:rPr>
          <w:rStyle w:val="CommentReference"/>
          <w:noProof/>
        </w:rPr>
      </w:pPr>
    </w:p>
    <w:p w14:paraId="7E87EAA0" w14:textId="1D616DCD" w:rsidR="00012B5A" w:rsidRPr="0023586C" w:rsidRDefault="00012B5A" w:rsidP="009D4EAA">
      <w:pPr>
        <w:spacing w:after="0" w:line="240" w:lineRule="auto"/>
        <w:textAlignment w:val="baseline"/>
        <w:rPr>
          <w:rStyle w:val="CommentReference"/>
        </w:rPr>
      </w:pPr>
    </w:p>
    <w:p w14:paraId="3DBE0DA4" w14:textId="52028605" w:rsidR="00582719" w:rsidRPr="0023586C" w:rsidRDefault="000D6F29" w:rsidP="00012B5A">
      <w:pPr>
        <w:spacing w:after="0" w:line="240" w:lineRule="auto"/>
        <w:ind w:left="360" w:firstLine="720"/>
        <w:textAlignment w:val="baseline"/>
        <w:rPr>
          <w:rStyle w:val="CommentReference"/>
        </w:rPr>
      </w:pPr>
      <w:r w:rsidRPr="0023586C">
        <w:rPr>
          <w:noProof/>
        </w:rPr>
        <w:drawing>
          <wp:inline distT="0" distB="0" distL="0" distR="0" wp14:anchorId="45DC4D80" wp14:editId="43FFC0E3">
            <wp:extent cx="5486400" cy="2806700"/>
            <wp:effectExtent l="0" t="0" r="0" b="12700"/>
            <wp:docPr id="53" name="Chart 53">
              <a:extLst xmlns:a="http://schemas.openxmlformats.org/drawingml/2006/main">
                <a:ext uri="{FF2B5EF4-FFF2-40B4-BE49-F238E27FC236}">
                  <a16:creationId xmlns:a16="http://schemas.microsoft.com/office/drawing/2014/main" id="{2474C16C-DBBB-4E9E-BADA-BD3C66146845}"/>
                </a:ext>
                <a:ext uri="{147F2762-F138-4A5C-976F-8EAC2B608ADB}">
                  <a16:predDERef xmlns:a16="http://schemas.microsoft.com/office/drawing/2014/main" pred="{B95089D6-41AC-4BF0-9E95-A6B258FEC2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F18F3EA" w14:textId="23FE48FD" w:rsidR="6AAB5B8E" w:rsidRDefault="6AAB5B8E" w:rsidP="6AAB5B8E">
      <w:pPr>
        <w:spacing w:after="0" w:line="240" w:lineRule="auto"/>
        <w:ind w:left="360" w:firstLine="720"/>
        <w:rPr>
          <w:rStyle w:val="CommentReference"/>
        </w:rPr>
      </w:pPr>
    </w:p>
    <w:p w14:paraId="6ED6744D" w14:textId="75213E6B" w:rsidR="6AAB5B8E" w:rsidRDefault="6AAB5B8E" w:rsidP="6AAB5B8E">
      <w:pPr>
        <w:spacing w:after="0" w:line="240" w:lineRule="auto"/>
        <w:ind w:left="360" w:firstLine="720"/>
        <w:rPr>
          <w:rStyle w:val="CommentReference"/>
        </w:rPr>
      </w:pPr>
    </w:p>
    <w:p w14:paraId="36F2762E" w14:textId="215BC54F" w:rsidR="6AAB5B8E" w:rsidRDefault="6AAB5B8E" w:rsidP="6AAB5B8E">
      <w:pPr>
        <w:spacing w:after="0" w:line="240" w:lineRule="auto"/>
        <w:ind w:left="360" w:firstLine="720"/>
        <w:rPr>
          <w:rStyle w:val="CommentReference"/>
        </w:rPr>
      </w:pPr>
    </w:p>
    <w:p w14:paraId="003D85C1" w14:textId="4895A541" w:rsidR="6AAB5B8E" w:rsidRDefault="6AAB5B8E" w:rsidP="6AAB5B8E">
      <w:pPr>
        <w:spacing w:after="0" w:line="240" w:lineRule="auto"/>
        <w:ind w:left="360" w:firstLine="720"/>
        <w:rPr>
          <w:rStyle w:val="CommentReference"/>
        </w:rPr>
      </w:pPr>
    </w:p>
    <w:p w14:paraId="2F707238" w14:textId="41F6BE8A" w:rsidR="6AAB5B8E" w:rsidRDefault="6AAB5B8E" w:rsidP="6AAB5B8E">
      <w:pPr>
        <w:spacing w:after="0" w:line="240" w:lineRule="auto"/>
        <w:ind w:left="360" w:firstLine="720"/>
        <w:rPr>
          <w:rStyle w:val="CommentReference"/>
        </w:rPr>
      </w:pPr>
    </w:p>
    <w:p w14:paraId="07F86748" w14:textId="2EB5CEC9" w:rsidR="6AAB5B8E" w:rsidRDefault="6AAB5B8E" w:rsidP="6AAB5B8E">
      <w:pPr>
        <w:spacing w:after="0" w:line="240" w:lineRule="auto"/>
        <w:ind w:left="360" w:firstLine="720"/>
        <w:rPr>
          <w:rStyle w:val="CommentReference"/>
        </w:rPr>
      </w:pPr>
    </w:p>
    <w:p w14:paraId="5AF2B176" w14:textId="52002301" w:rsidR="6AAB5B8E" w:rsidRDefault="6AAB5B8E" w:rsidP="6AAB5B8E">
      <w:pPr>
        <w:spacing w:after="0" w:line="240" w:lineRule="auto"/>
        <w:ind w:left="360" w:firstLine="720"/>
        <w:rPr>
          <w:rStyle w:val="CommentReference"/>
        </w:rPr>
      </w:pPr>
    </w:p>
    <w:tbl>
      <w:tblPr>
        <w:tblW w:w="8359" w:type="dxa"/>
        <w:tblCellMar>
          <w:top w:w="15" w:type="dxa"/>
        </w:tblCellMar>
        <w:tblLook w:val="04A0" w:firstRow="1" w:lastRow="0" w:firstColumn="1" w:lastColumn="0" w:noHBand="0" w:noVBand="1"/>
      </w:tblPr>
      <w:tblGrid>
        <w:gridCol w:w="2659"/>
        <w:gridCol w:w="2071"/>
        <w:gridCol w:w="1623"/>
        <w:gridCol w:w="1624"/>
        <w:gridCol w:w="382"/>
      </w:tblGrid>
      <w:tr w:rsidR="00901D8A" w:rsidRPr="00B25F34" w14:paraId="04D500DF" w14:textId="77777777" w:rsidTr="009D4EAA">
        <w:trPr>
          <w:gridAfter w:val="1"/>
          <w:wAfter w:w="382" w:type="dxa"/>
          <w:trHeight w:val="459"/>
        </w:trPr>
        <w:tc>
          <w:tcPr>
            <w:tcW w:w="7977" w:type="dxa"/>
            <w:gridSpan w:val="4"/>
            <w:tcBorders>
              <w:top w:val="single" w:sz="12" w:space="0" w:color="auto"/>
              <w:left w:val="single" w:sz="12" w:space="0" w:color="auto"/>
              <w:bottom w:val="single" w:sz="12" w:space="0" w:color="auto"/>
              <w:right w:val="single" w:sz="12" w:space="0" w:color="auto"/>
            </w:tcBorders>
            <w:shd w:val="clear" w:color="000000" w:fill="203764"/>
            <w:noWrap/>
            <w:vAlign w:val="center"/>
          </w:tcPr>
          <w:p w14:paraId="21E261F7" w14:textId="77777777" w:rsidR="00901D8A" w:rsidRDefault="00901D8A" w:rsidP="008C3A38">
            <w:pPr>
              <w:spacing w:after="0" w:line="240" w:lineRule="auto"/>
              <w:jc w:val="center"/>
              <w:rPr>
                <w:rFonts w:ascii="Calibri" w:eastAsia="Times New Roman" w:hAnsi="Calibri" w:cs="Calibri"/>
                <w:color w:val="FFFFFF"/>
                <w:sz w:val="22"/>
                <w:szCs w:val="22"/>
              </w:rPr>
            </w:pPr>
            <w:r>
              <w:rPr>
                <w:rFonts w:ascii="Calibri" w:eastAsia="Times New Roman" w:hAnsi="Calibri" w:cs="Calibri"/>
                <w:color w:val="FFFFFF"/>
                <w:sz w:val="22"/>
                <w:szCs w:val="22"/>
              </w:rPr>
              <w:t>Theming of concerns related to economic opportunity in the HDNW Community</w:t>
            </w:r>
          </w:p>
        </w:tc>
      </w:tr>
      <w:tr w:rsidR="00901D8A" w:rsidRPr="00B25F34" w14:paraId="52EDF50A" w14:textId="77777777" w:rsidTr="009D4EAA">
        <w:trPr>
          <w:gridAfter w:val="1"/>
          <w:wAfter w:w="382" w:type="dxa"/>
          <w:trHeight w:val="459"/>
        </w:trPr>
        <w:tc>
          <w:tcPr>
            <w:tcW w:w="2659" w:type="dxa"/>
            <w:vMerge w:val="restart"/>
            <w:tcBorders>
              <w:top w:val="single" w:sz="12" w:space="0" w:color="auto"/>
              <w:left w:val="single" w:sz="12" w:space="0" w:color="auto"/>
              <w:bottom w:val="single" w:sz="12" w:space="0" w:color="auto"/>
              <w:right w:val="single" w:sz="12" w:space="0" w:color="auto"/>
            </w:tcBorders>
            <w:shd w:val="clear" w:color="000000" w:fill="203764"/>
            <w:noWrap/>
            <w:vAlign w:val="center"/>
            <w:hideMark/>
          </w:tcPr>
          <w:p w14:paraId="7A8F3111" w14:textId="77777777" w:rsidR="00901D8A" w:rsidRPr="00B25F34" w:rsidRDefault="00901D8A" w:rsidP="005534E1">
            <w:pPr>
              <w:spacing w:after="0" w:line="240" w:lineRule="auto"/>
              <w:jc w:val="center"/>
              <w:rPr>
                <w:rFonts w:ascii="Calibri" w:eastAsia="Times New Roman" w:hAnsi="Calibri" w:cs="Calibri"/>
                <w:color w:val="FFFFFF"/>
                <w:sz w:val="22"/>
                <w:szCs w:val="22"/>
              </w:rPr>
            </w:pPr>
            <w:r w:rsidRPr="00B25F34">
              <w:rPr>
                <w:rFonts w:ascii="Calibri" w:eastAsia="Times New Roman" w:hAnsi="Calibri" w:cs="Calibri"/>
                <w:color w:val="FFFFFF"/>
                <w:sz w:val="22"/>
                <w:szCs w:val="22"/>
              </w:rPr>
              <w:t>Themes</w:t>
            </w:r>
          </w:p>
        </w:tc>
        <w:tc>
          <w:tcPr>
            <w:tcW w:w="2071" w:type="dxa"/>
            <w:vMerge w:val="restart"/>
            <w:tcBorders>
              <w:top w:val="single" w:sz="12" w:space="0" w:color="auto"/>
              <w:left w:val="single" w:sz="12" w:space="0" w:color="auto"/>
              <w:bottom w:val="single" w:sz="12" w:space="0" w:color="auto"/>
              <w:right w:val="single" w:sz="12" w:space="0" w:color="auto"/>
            </w:tcBorders>
            <w:shd w:val="clear" w:color="000000" w:fill="203764"/>
            <w:noWrap/>
            <w:vAlign w:val="center"/>
            <w:hideMark/>
          </w:tcPr>
          <w:p w14:paraId="625A5302" w14:textId="77777777" w:rsidR="00901D8A" w:rsidRPr="00B25F34" w:rsidRDefault="00901D8A" w:rsidP="005534E1">
            <w:pPr>
              <w:spacing w:after="0" w:line="240" w:lineRule="auto"/>
              <w:jc w:val="center"/>
              <w:rPr>
                <w:rFonts w:ascii="Calibri" w:eastAsia="Times New Roman" w:hAnsi="Calibri" w:cs="Calibri"/>
                <w:color w:val="FFFFFF"/>
                <w:sz w:val="22"/>
                <w:szCs w:val="22"/>
              </w:rPr>
            </w:pPr>
            <w:r>
              <w:rPr>
                <w:rFonts w:ascii="Calibri" w:eastAsia="Times New Roman" w:hAnsi="Calibri" w:cs="Calibri"/>
                <w:color w:val="FFFFFF"/>
                <w:sz w:val="22"/>
                <w:szCs w:val="22"/>
              </w:rPr>
              <w:t>HDNW</w:t>
            </w:r>
          </w:p>
        </w:tc>
        <w:tc>
          <w:tcPr>
            <w:tcW w:w="1623" w:type="dxa"/>
            <w:vMerge w:val="restart"/>
            <w:tcBorders>
              <w:top w:val="single" w:sz="12" w:space="0" w:color="auto"/>
              <w:left w:val="single" w:sz="12" w:space="0" w:color="auto"/>
              <w:bottom w:val="single" w:sz="12" w:space="0" w:color="auto"/>
              <w:right w:val="single" w:sz="12" w:space="0" w:color="auto"/>
            </w:tcBorders>
            <w:shd w:val="clear" w:color="000000" w:fill="203764"/>
            <w:noWrap/>
            <w:vAlign w:val="center"/>
            <w:hideMark/>
          </w:tcPr>
          <w:p w14:paraId="3E2F5B0E" w14:textId="77777777" w:rsidR="00901D8A" w:rsidRPr="00B25F34" w:rsidRDefault="00901D8A" w:rsidP="005534E1">
            <w:pPr>
              <w:spacing w:after="0" w:line="240" w:lineRule="auto"/>
              <w:jc w:val="center"/>
              <w:rPr>
                <w:rFonts w:ascii="Calibri" w:eastAsia="Times New Roman" w:hAnsi="Calibri" w:cs="Calibri"/>
                <w:color w:val="FFFFFF"/>
                <w:sz w:val="22"/>
                <w:szCs w:val="22"/>
              </w:rPr>
            </w:pPr>
            <w:r w:rsidRPr="00B25F34">
              <w:rPr>
                <w:rFonts w:ascii="Calibri" w:eastAsia="Times New Roman" w:hAnsi="Calibri" w:cs="Calibri"/>
                <w:color w:val="FFFFFF"/>
                <w:sz w:val="22"/>
                <w:szCs w:val="22"/>
              </w:rPr>
              <w:t>Northeast</w:t>
            </w:r>
          </w:p>
        </w:tc>
        <w:tc>
          <w:tcPr>
            <w:tcW w:w="1624" w:type="dxa"/>
            <w:vMerge w:val="restart"/>
            <w:tcBorders>
              <w:top w:val="single" w:sz="12" w:space="0" w:color="auto"/>
              <w:left w:val="single" w:sz="12" w:space="0" w:color="auto"/>
              <w:bottom w:val="single" w:sz="12" w:space="0" w:color="auto"/>
              <w:right w:val="single" w:sz="12" w:space="0" w:color="auto"/>
            </w:tcBorders>
            <w:shd w:val="clear" w:color="000000" w:fill="203764"/>
            <w:vAlign w:val="center"/>
          </w:tcPr>
          <w:p w14:paraId="39C4EE12" w14:textId="77777777" w:rsidR="00901D8A" w:rsidRPr="00B25F34" w:rsidRDefault="00901D8A" w:rsidP="005534E1">
            <w:pPr>
              <w:spacing w:after="0" w:line="240" w:lineRule="auto"/>
              <w:jc w:val="center"/>
              <w:rPr>
                <w:rFonts w:ascii="Calibri" w:eastAsia="Times New Roman" w:hAnsi="Calibri" w:cs="Calibri"/>
                <w:color w:val="FFFFFF"/>
                <w:sz w:val="22"/>
                <w:szCs w:val="22"/>
              </w:rPr>
            </w:pPr>
            <w:r>
              <w:rPr>
                <w:rFonts w:ascii="Calibri" w:eastAsia="Times New Roman" w:hAnsi="Calibri" w:cs="Calibri"/>
                <w:color w:val="FFFFFF"/>
                <w:sz w:val="22"/>
                <w:szCs w:val="22"/>
              </w:rPr>
              <w:t>Northwest</w:t>
            </w:r>
          </w:p>
        </w:tc>
      </w:tr>
      <w:tr w:rsidR="00901D8A" w:rsidRPr="00B25F34" w14:paraId="1AF7783A" w14:textId="77777777" w:rsidTr="009D4EAA">
        <w:trPr>
          <w:trHeight w:val="325"/>
        </w:trPr>
        <w:tc>
          <w:tcPr>
            <w:tcW w:w="2659" w:type="dxa"/>
            <w:vMerge/>
            <w:tcBorders>
              <w:top w:val="single" w:sz="12" w:space="0" w:color="auto"/>
              <w:left w:val="single" w:sz="12" w:space="0" w:color="auto"/>
              <w:bottom w:val="single" w:sz="12" w:space="0" w:color="auto"/>
              <w:right w:val="single" w:sz="12" w:space="0" w:color="auto"/>
            </w:tcBorders>
            <w:vAlign w:val="center"/>
            <w:hideMark/>
          </w:tcPr>
          <w:p w14:paraId="0DDE6BEF" w14:textId="77777777" w:rsidR="00901D8A" w:rsidRPr="00B25F34" w:rsidRDefault="00901D8A" w:rsidP="005534E1">
            <w:pPr>
              <w:spacing w:after="0" w:line="240" w:lineRule="auto"/>
              <w:rPr>
                <w:rFonts w:ascii="Calibri" w:eastAsia="Times New Roman" w:hAnsi="Calibri" w:cs="Calibri"/>
                <w:color w:val="FFFFFF"/>
                <w:sz w:val="22"/>
                <w:szCs w:val="22"/>
              </w:rPr>
            </w:pPr>
          </w:p>
        </w:tc>
        <w:tc>
          <w:tcPr>
            <w:tcW w:w="2071" w:type="dxa"/>
            <w:vMerge/>
            <w:tcBorders>
              <w:top w:val="single" w:sz="12" w:space="0" w:color="auto"/>
              <w:left w:val="single" w:sz="12" w:space="0" w:color="auto"/>
              <w:bottom w:val="single" w:sz="12" w:space="0" w:color="auto"/>
              <w:right w:val="single" w:sz="12" w:space="0" w:color="auto"/>
            </w:tcBorders>
            <w:vAlign w:val="center"/>
            <w:hideMark/>
          </w:tcPr>
          <w:p w14:paraId="28DF677F" w14:textId="77777777" w:rsidR="00901D8A" w:rsidRPr="00B25F34" w:rsidRDefault="00901D8A" w:rsidP="005534E1">
            <w:pPr>
              <w:spacing w:after="0" w:line="240" w:lineRule="auto"/>
              <w:rPr>
                <w:rFonts w:ascii="Calibri" w:eastAsia="Times New Roman" w:hAnsi="Calibri" w:cs="Calibri"/>
                <w:color w:val="FFFFFF"/>
                <w:sz w:val="22"/>
                <w:szCs w:val="22"/>
              </w:rPr>
            </w:pPr>
          </w:p>
        </w:tc>
        <w:tc>
          <w:tcPr>
            <w:tcW w:w="1623" w:type="dxa"/>
            <w:vMerge/>
            <w:tcBorders>
              <w:top w:val="single" w:sz="12" w:space="0" w:color="auto"/>
              <w:left w:val="single" w:sz="12" w:space="0" w:color="auto"/>
              <w:bottom w:val="single" w:sz="12" w:space="0" w:color="auto"/>
              <w:right w:val="single" w:sz="12" w:space="0" w:color="auto"/>
            </w:tcBorders>
            <w:vAlign w:val="center"/>
            <w:hideMark/>
          </w:tcPr>
          <w:p w14:paraId="1D924B68" w14:textId="77777777" w:rsidR="00901D8A" w:rsidRPr="00B25F34" w:rsidRDefault="00901D8A" w:rsidP="005534E1">
            <w:pPr>
              <w:spacing w:after="0" w:line="240" w:lineRule="auto"/>
              <w:rPr>
                <w:rFonts w:ascii="Calibri" w:eastAsia="Times New Roman" w:hAnsi="Calibri" w:cs="Calibri"/>
                <w:color w:val="FFFFFF"/>
                <w:sz w:val="22"/>
                <w:szCs w:val="22"/>
              </w:rPr>
            </w:pPr>
          </w:p>
        </w:tc>
        <w:tc>
          <w:tcPr>
            <w:tcW w:w="1624" w:type="dxa"/>
            <w:vMerge/>
            <w:tcBorders>
              <w:top w:val="single" w:sz="12" w:space="0" w:color="auto"/>
              <w:left w:val="single" w:sz="12" w:space="0" w:color="auto"/>
              <w:bottom w:val="single" w:sz="12" w:space="0" w:color="auto"/>
              <w:right w:val="single" w:sz="12" w:space="0" w:color="auto"/>
            </w:tcBorders>
            <w:vAlign w:val="center"/>
          </w:tcPr>
          <w:p w14:paraId="10638736" w14:textId="77777777" w:rsidR="00901D8A" w:rsidRPr="00B25F34" w:rsidRDefault="00901D8A" w:rsidP="005534E1">
            <w:pPr>
              <w:spacing w:after="0" w:line="240" w:lineRule="auto"/>
              <w:rPr>
                <w:rFonts w:ascii="Calibri" w:eastAsia="Times New Roman" w:hAnsi="Calibri" w:cs="Calibri"/>
                <w:color w:val="FFFFFF"/>
                <w:sz w:val="22"/>
                <w:szCs w:val="22"/>
              </w:rPr>
            </w:pPr>
          </w:p>
        </w:tc>
        <w:tc>
          <w:tcPr>
            <w:tcW w:w="382" w:type="dxa"/>
            <w:tcBorders>
              <w:top w:val="nil"/>
              <w:left w:val="nil"/>
              <w:bottom w:val="nil"/>
              <w:right w:val="nil"/>
            </w:tcBorders>
            <w:shd w:val="clear" w:color="auto" w:fill="auto"/>
            <w:noWrap/>
            <w:vAlign w:val="bottom"/>
            <w:hideMark/>
          </w:tcPr>
          <w:p w14:paraId="5546DF75" w14:textId="77777777" w:rsidR="00901D8A" w:rsidRPr="00B25F34" w:rsidRDefault="00901D8A" w:rsidP="005534E1">
            <w:pPr>
              <w:spacing w:after="0" w:line="240" w:lineRule="auto"/>
              <w:jc w:val="center"/>
              <w:rPr>
                <w:rFonts w:ascii="Calibri" w:eastAsia="Times New Roman" w:hAnsi="Calibri" w:cs="Calibri"/>
                <w:color w:val="FFFFFF"/>
                <w:sz w:val="22"/>
                <w:szCs w:val="22"/>
              </w:rPr>
            </w:pPr>
          </w:p>
        </w:tc>
      </w:tr>
      <w:tr w:rsidR="00901D8A" w:rsidRPr="00B25F34" w14:paraId="3F7894C3" w14:textId="77777777" w:rsidTr="009D4EAA">
        <w:trPr>
          <w:trHeight w:val="325"/>
        </w:trPr>
        <w:tc>
          <w:tcPr>
            <w:tcW w:w="2659" w:type="dxa"/>
            <w:vMerge w:val="restart"/>
            <w:tcBorders>
              <w:top w:val="single" w:sz="12" w:space="0" w:color="auto"/>
              <w:left w:val="single" w:sz="12" w:space="0" w:color="auto"/>
              <w:bottom w:val="single" w:sz="12" w:space="0" w:color="auto"/>
              <w:right w:val="single" w:sz="12" w:space="0" w:color="auto"/>
            </w:tcBorders>
            <w:shd w:val="clear" w:color="000000" w:fill="B4C6E7"/>
            <w:noWrap/>
            <w:vAlign w:val="center"/>
            <w:hideMark/>
          </w:tcPr>
          <w:p w14:paraId="22CC120D" w14:textId="77777777" w:rsidR="00901D8A" w:rsidRPr="00B25F34" w:rsidRDefault="00901D8A" w:rsidP="005534E1">
            <w:pPr>
              <w:spacing w:after="0" w:line="240" w:lineRule="auto"/>
              <w:jc w:val="center"/>
              <w:rPr>
                <w:rFonts w:ascii="Calibri" w:eastAsia="Times New Roman" w:hAnsi="Calibri" w:cs="Calibri"/>
                <w:color w:val="000000"/>
                <w:sz w:val="22"/>
                <w:szCs w:val="22"/>
              </w:rPr>
            </w:pPr>
            <w:r w:rsidRPr="00B25F34">
              <w:rPr>
                <w:rFonts w:ascii="Calibri" w:eastAsia="Times New Roman" w:hAnsi="Calibri" w:cs="Calibri"/>
                <w:color w:val="000000"/>
                <w:sz w:val="22"/>
                <w:szCs w:val="22"/>
              </w:rPr>
              <w:t>Job Availability</w:t>
            </w:r>
          </w:p>
        </w:tc>
        <w:tc>
          <w:tcPr>
            <w:tcW w:w="2071"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9DD536B" w14:textId="77777777" w:rsidR="00901D8A" w:rsidRPr="00B25F34" w:rsidRDefault="00901D8A" w:rsidP="005534E1">
            <w:pPr>
              <w:spacing w:after="0" w:line="240" w:lineRule="auto"/>
              <w:jc w:val="center"/>
              <w:rPr>
                <w:rFonts w:ascii="Calibri" w:eastAsia="Times New Roman" w:hAnsi="Calibri" w:cs="Calibri"/>
                <w:color w:val="203764"/>
                <w:sz w:val="48"/>
                <w:szCs w:val="48"/>
              </w:rPr>
            </w:pPr>
          </w:p>
        </w:tc>
        <w:tc>
          <w:tcPr>
            <w:tcW w:w="162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AD5E96B" w14:textId="77777777" w:rsidR="00901D8A" w:rsidRPr="00B25F34" w:rsidRDefault="00901D8A" w:rsidP="005534E1">
            <w:pPr>
              <w:spacing w:after="0" w:line="240" w:lineRule="auto"/>
              <w:jc w:val="center"/>
              <w:rPr>
                <w:rFonts w:ascii="Calibri" w:eastAsia="Times New Roman" w:hAnsi="Calibri" w:cs="Calibri"/>
                <w:color w:val="203764"/>
                <w:sz w:val="44"/>
                <w:szCs w:val="44"/>
              </w:rPr>
            </w:pPr>
            <w:r w:rsidRPr="00B25F34">
              <w:rPr>
                <w:rFonts w:ascii="Segoe UI Symbol" w:eastAsia="Times New Roman" w:hAnsi="Segoe UI Symbol" w:cs="Segoe UI Symbol"/>
                <w:color w:val="203764"/>
                <w:sz w:val="44"/>
                <w:szCs w:val="44"/>
              </w:rPr>
              <w:t>⬤</w:t>
            </w:r>
          </w:p>
        </w:tc>
        <w:tc>
          <w:tcPr>
            <w:tcW w:w="162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4B687487" w14:textId="77777777" w:rsidR="00901D8A" w:rsidRPr="00B25F34" w:rsidRDefault="00901D8A" w:rsidP="005534E1">
            <w:pPr>
              <w:spacing w:after="0" w:line="240" w:lineRule="auto"/>
              <w:jc w:val="center"/>
              <w:rPr>
                <w:rFonts w:ascii="Calibri" w:eastAsia="Times New Roman" w:hAnsi="Calibri" w:cs="Calibri"/>
                <w:color w:val="203764"/>
                <w:sz w:val="44"/>
                <w:szCs w:val="44"/>
              </w:rPr>
            </w:pPr>
            <w:r w:rsidRPr="00B25F34">
              <w:rPr>
                <w:rFonts w:ascii="Segoe UI Symbol" w:eastAsia="Times New Roman" w:hAnsi="Segoe UI Symbol" w:cs="Segoe UI Symbol"/>
                <w:color w:val="203764"/>
                <w:sz w:val="48"/>
                <w:szCs w:val="48"/>
              </w:rPr>
              <w:t>⬤</w:t>
            </w:r>
          </w:p>
        </w:tc>
        <w:tc>
          <w:tcPr>
            <w:tcW w:w="382" w:type="dxa"/>
            <w:vAlign w:val="center"/>
            <w:hideMark/>
          </w:tcPr>
          <w:p w14:paraId="014B43E7" w14:textId="77777777" w:rsidR="00901D8A" w:rsidRPr="00B25F34" w:rsidRDefault="00901D8A" w:rsidP="005534E1">
            <w:pPr>
              <w:spacing w:after="0" w:line="240" w:lineRule="auto"/>
              <w:rPr>
                <w:rFonts w:ascii="Times New Roman" w:eastAsia="Times New Roman" w:hAnsi="Times New Roman" w:cs="Times New Roman"/>
                <w:sz w:val="20"/>
                <w:szCs w:val="20"/>
              </w:rPr>
            </w:pPr>
          </w:p>
        </w:tc>
      </w:tr>
      <w:tr w:rsidR="00901D8A" w:rsidRPr="00B25F34" w14:paraId="60F28044" w14:textId="77777777" w:rsidTr="009D4EAA">
        <w:trPr>
          <w:trHeight w:val="325"/>
        </w:trPr>
        <w:tc>
          <w:tcPr>
            <w:tcW w:w="2659" w:type="dxa"/>
            <w:vMerge/>
            <w:tcBorders>
              <w:top w:val="single" w:sz="12" w:space="0" w:color="auto"/>
              <w:left w:val="single" w:sz="12" w:space="0" w:color="auto"/>
              <w:bottom w:val="single" w:sz="12" w:space="0" w:color="auto"/>
              <w:right w:val="single" w:sz="12" w:space="0" w:color="auto"/>
            </w:tcBorders>
            <w:vAlign w:val="center"/>
            <w:hideMark/>
          </w:tcPr>
          <w:p w14:paraId="0FEFDE40" w14:textId="77777777" w:rsidR="00901D8A" w:rsidRPr="00B25F34" w:rsidRDefault="00901D8A" w:rsidP="005534E1">
            <w:pPr>
              <w:spacing w:after="0" w:line="240" w:lineRule="auto"/>
              <w:rPr>
                <w:rFonts w:ascii="Calibri" w:eastAsia="Times New Roman" w:hAnsi="Calibri" w:cs="Calibri"/>
                <w:color w:val="000000"/>
                <w:sz w:val="22"/>
                <w:szCs w:val="22"/>
              </w:rPr>
            </w:pPr>
          </w:p>
        </w:tc>
        <w:tc>
          <w:tcPr>
            <w:tcW w:w="2071" w:type="dxa"/>
            <w:vMerge/>
            <w:tcBorders>
              <w:top w:val="single" w:sz="12" w:space="0" w:color="auto"/>
              <w:left w:val="single" w:sz="12" w:space="0" w:color="auto"/>
              <w:bottom w:val="single" w:sz="12" w:space="0" w:color="auto"/>
              <w:right w:val="single" w:sz="12" w:space="0" w:color="auto"/>
            </w:tcBorders>
            <w:vAlign w:val="center"/>
            <w:hideMark/>
          </w:tcPr>
          <w:p w14:paraId="002E014A"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1623" w:type="dxa"/>
            <w:vMerge/>
            <w:tcBorders>
              <w:top w:val="single" w:sz="12" w:space="0" w:color="auto"/>
              <w:left w:val="single" w:sz="12" w:space="0" w:color="auto"/>
              <w:bottom w:val="single" w:sz="12" w:space="0" w:color="auto"/>
              <w:right w:val="single" w:sz="12" w:space="0" w:color="auto"/>
            </w:tcBorders>
            <w:vAlign w:val="center"/>
            <w:hideMark/>
          </w:tcPr>
          <w:p w14:paraId="7FF424A8" w14:textId="77777777" w:rsidR="00901D8A" w:rsidRPr="00B25F34" w:rsidRDefault="00901D8A" w:rsidP="005534E1">
            <w:pPr>
              <w:spacing w:after="0" w:line="240" w:lineRule="auto"/>
              <w:rPr>
                <w:rFonts w:ascii="Calibri" w:eastAsia="Times New Roman" w:hAnsi="Calibri" w:cs="Calibri"/>
                <w:color w:val="203764"/>
                <w:sz w:val="44"/>
                <w:szCs w:val="44"/>
              </w:rPr>
            </w:pPr>
          </w:p>
        </w:tc>
        <w:tc>
          <w:tcPr>
            <w:tcW w:w="1624" w:type="dxa"/>
            <w:vMerge/>
            <w:tcBorders>
              <w:top w:val="single" w:sz="12" w:space="0" w:color="auto"/>
              <w:left w:val="single" w:sz="12" w:space="0" w:color="auto"/>
              <w:bottom w:val="single" w:sz="12" w:space="0" w:color="auto"/>
              <w:right w:val="single" w:sz="12" w:space="0" w:color="auto"/>
            </w:tcBorders>
            <w:vAlign w:val="center"/>
          </w:tcPr>
          <w:p w14:paraId="542F4AC0" w14:textId="77777777" w:rsidR="00901D8A" w:rsidRPr="00B25F34" w:rsidRDefault="00901D8A" w:rsidP="005534E1">
            <w:pPr>
              <w:spacing w:after="0" w:line="240" w:lineRule="auto"/>
              <w:rPr>
                <w:rFonts w:ascii="Calibri" w:eastAsia="Times New Roman" w:hAnsi="Calibri" w:cs="Calibri"/>
                <w:color w:val="203764"/>
                <w:sz w:val="44"/>
                <w:szCs w:val="44"/>
              </w:rPr>
            </w:pPr>
          </w:p>
        </w:tc>
        <w:tc>
          <w:tcPr>
            <w:tcW w:w="382" w:type="dxa"/>
            <w:tcBorders>
              <w:top w:val="nil"/>
              <w:left w:val="nil"/>
              <w:bottom w:val="nil"/>
              <w:right w:val="nil"/>
            </w:tcBorders>
            <w:shd w:val="clear" w:color="auto" w:fill="auto"/>
            <w:noWrap/>
            <w:vAlign w:val="bottom"/>
            <w:hideMark/>
          </w:tcPr>
          <w:p w14:paraId="35538A6E" w14:textId="77777777" w:rsidR="00901D8A" w:rsidRPr="00B25F34" w:rsidRDefault="00901D8A" w:rsidP="005534E1">
            <w:pPr>
              <w:spacing w:after="0" w:line="240" w:lineRule="auto"/>
              <w:jc w:val="center"/>
              <w:rPr>
                <w:rFonts w:ascii="Calibri" w:eastAsia="Times New Roman" w:hAnsi="Calibri" w:cs="Calibri"/>
                <w:color w:val="203764"/>
                <w:sz w:val="44"/>
                <w:szCs w:val="44"/>
              </w:rPr>
            </w:pPr>
          </w:p>
        </w:tc>
      </w:tr>
      <w:tr w:rsidR="00901D8A" w:rsidRPr="00B25F34" w14:paraId="12811CB9" w14:textId="77777777" w:rsidTr="009D4EAA">
        <w:trPr>
          <w:trHeight w:val="325"/>
        </w:trPr>
        <w:tc>
          <w:tcPr>
            <w:tcW w:w="2659" w:type="dxa"/>
            <w:vMerge w:val="restart"/>
            <w:tcBorders>
              <w:top w:val="single" w:sz="12" w:space="0" w:color="auto"/>
              <w:left w:val="single" w:sz="12" w:space="0" w:color="auto"/>
              <w:bottom w:val="single" w:sz="12" w:space="0" w:color="auto"/>
              <w:right w:val="single" w:sz="12" w:space="0" w:color="auto"/>
            </w:tcBorders>
            <w:shd w:val="clear" w:color="000000" w:fill="B4C6E7"/>
            <w:vAlign w:val="center"/>
            <w:hideMark/>
          </w:tcPr>
          <w:p w14:paraId="522F9688" w14:textId="77777777" w:rsidR="00901D8A" w:rsidRPr="00B25F34" w:rsidRDefault="00901D8A" w:rsidP="005534E1">
            <w:pPr>
              <w:spacing w:after="0" w:line="240" w:lineRule="auto"/>
              <w:jc w:val="center"/>
              <w:rPr>
                <w:rFonts w:ascii="Calibri" w:eastAsia="Times New Roman" w:hAnsi="Calibri" w:cs="Calibri"/>
                <w:color w:val="000000"/>
                <w:sz w:val="22"/>
                <w:szCs w:val="22"/>
              </w:rPr>
            </w:pPr>
            <w:r w:rsidRPr="00B25F34">
              <w:rPr>
                <w:rFonts w:ascii="Calibri" w:eastAsia="Times New Roman" w:hAnsi="Calibri" w:cs="Calibri"/>
                <w:color w:val="000000"/>
                <w:sz w:val="22"/>
                <w:szCs w:val="22"/>
              </w:rPr>
              <w:t>Lack of Housing</w:t>
            </w:r>
          </w:p>
        </w:tc>
        <w:tc>
          <w:tcPr>
            <w:tcW w:w="2071"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6AEB37B"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r w:rsidRPr="00B25F34">
              <w:rPr>
                <w:rFonts w:ascii="Calibri" w:eastAsia="Times New Roman" w:hAnsi="Calibri" w:cs="Calibri"/>
                <w:color w:val="203764"/>
                <w:sz w:val="48"/>
                <w:szCs w:val="48"/>
              </w:rPr>
              <w:t> </w:t>
            </w:r>
          </w:p>
        </w:tc>
        <w:tc>
          <w:tcPr>
            <w:tcW w:w="162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77282183"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p>
        </w:tc>
        <w:tc>
          <w:tcPr>
            <w:tcW w:w="162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599AA8C2"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p>
        </w:tc>
        <w:tc>
          <w:tcPr>
            <w:tcW w:w="382" w:type="dxa"/>
            <w:vAlign w:val="center"/>
            <w:hideMark/>
          </w:tcPr>
          <w:p w14:paraId="1D48F238" w14:textId="77777777" w:rsidR="00901D8A" w:rsidRPr="00B25F34" w:rsidRDefault="00901D8A" w:rsidP="005534E1">
            <w:pPr>
              <w:spacing w:after="0" w:line="240" w:lineRule="auto"/>
              <w:rPr>
                <w:rFonts w:ascii="Times New Roman" w:eastAsia="Times New Roman" w:hAnsi="Times New Roman" w:cs="Times New Roman"/>
                <w:sz w:val="20"/>
                <w:szCs w:val="20"/>
              </w:rPr>
            </w:pPr>
          </w:p>
        </w:tc>
      </w:tr>
      <w:tr w:rsidR="00901D8A" w:rsidRPr="00B25F34" w14:paraId="30200CF2" w14:textId="77777777" w:rsidTr="009D4EAA">
        <w:trPr>
          <w:trHeight w:val="325"/>
        </w:trPr>
        <w:tc>
          <w:tcPr>
            <w:tcW w:w="2659" w:type="dxa"/>
            <w:vMerge/>
            <w:tcBorders>
              <w:top w:val="single" w:sz="12" w:space="0" w:color="auto"/>
              <w:left w:val="single" w:sz="12" w:space="0" w:color="auto"/>
              <w:bottom w:val="single" w:sz="12" w:space="0" w:color="auto"/>
              <w:right w:val="single" w:sz="12" w:space="0" w:color="auto"/>
            </w:tcBorders>
            <w:vAlign w:val="center"/>
            <w:hideMark/>
          </w:tcPr>
          <w:p w14:paraId="7E379888" w14:textId="77777777" w:rsidR="00901D8A" w:rsidRPr="00B25F34" w:rsidRDefault="00901D8A" w:rsidP="005534E1">
            <w:pPr>
              <w:spacing w:after="0" w:line="240" w:lineRule="auto"/>
              <w:rPr>
                <w:rFonts w:ascii="Calibri" w:eastAsia="Times New Roman" w:hAnsi="Calibri" w:cs="Calibri"/>
                <w:color w:val="000000"/>
                <w:sz w:val="22"/>
                <w:szCs w:val="22"/>
              </w:rPr>
            </w:pPr>
          </w:p>
        </w:tc>
        <w:tc>
          <w:tcPr>
            <w:tcW w:w="2071" w:type="dxa"/>
            <w:vMerge/>
            <w:tcBorders>
              <w:top w:val="single" w:sz="12" w:space="0" w:color="auto"/>
              <w:left w:val="single" w:sz="12" w:space="0" w:color="auto"/>
              <w:bottom w:val="single" w:sz="12" w:space="0" w:color="auto"/>
              <w:right w:val="single" w:sz="12" w:space="0" w:color="auto"/>
            </w:tcBorders>
            <w:vAlign w:val="center"/>
            <w:hideMark/>
          </w:tcPr>
          <w:p w14:paraId="35E38381"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1623" w:type="dxa"/>
            <w:vMerge/>
            <w:tcBorders>
              <w:top w:val="single" w:sz="12" w:space="0" w:color="auto"/>
              <w:left w:val="single" w:sz="12" w:space="0" w:color="auto"/>
              <w:bottom w:val="single" w:sz="12" w:space="0" w:color="auto"/>
              <w:right w:val="single" w:sz="12" w:space="0" w:color="auto"/>
            </w:tcBorders>
            <w:vAlign w:val="center"/>
            <w:hideMark/>
          </w:tcPr>
          <w:p w14:paraId="7438CD7E"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1624" w:type="dxa"/>
            <w:vMerge/>
            <w:tcBorders>
              <w:top w:val="single" w:sz="12" w:space="0" w:color="auto"/>
              <w:left w:val="single" w:sz="12" w:space="0" w:color="auto"/>
              <w:bottom w:val="single" w:sz="12" w:space="0" w:color="auto"/>
              <w:right w:val="single" w:sz="12" w:space="0" w:color="auto"/>
            </w:tcBorders>
            <w:vAlign w:val="center"/>
          </w:tcPr>
          <w:p w14:paraId="42304E9D"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382" w:type="dxa"/>
            <w:tcBorders>
              <w:top w:val="nil"/>
              <w:left w:val="nil"/>
              <w:bottom w:val="nil"/>
              <w:right w:val="nil"/>
            </w:tcBorders>
            <w:shd w:val="clear" w:color="auto" w:fill="auto"/>
            <w:noWrap/>
            <w:vAlign w:val="bottom"/>
            <w:hideMark/>
          </w:tcPr>
          <w:p w14:paraId="5244AFFB" w14:textId="77777777" w:rsidR="00901D8A" w:rsidRPr="00B25F34" w:rsidRDefault="00901D8A" w:rsidP="005534E1">
            <w:pPr>
              <w:spacing w:after="0" w:line="240" w:lineRule="auto"/>
              <w:jc w:val="center"/>
              <w:rPr>
                <w:rFonts w:ascii="Calibri" w:eastAsia="Times New Roman" w:hAnsi="Calibri" w:cs="Calibri"/>
                <w:color w:val="203764"/>
                <w:sz w:val="48"/>
                <w:szCs w:val="48"/>
              </w:rPr>
            </w:pPr>
          </w:p>
        </w:tc>
      </w:tr>
      <w:tr w:rsidR="00901D8A" w:rsidRPr="00B25F34" w14:paraId="246028DB" w14:textId="77777777" w:rsidTr="009D4EAA">
        <w:trPr>
          <w:trHeight w:val="325"/>
        </w:trPr>
        <w:tc>
          <w:tcPr>
            <w:tcW w:w="2659" w:type="dxa"/>
            <w:vMerge w:val="restart"/>
            <w:tcBorders>
              <w:top w:val="single" w:sz="12" w:space="0" w:color="auto"/>
              <w:left w:val="single" w:sz="12" w:space="0" w:color="auto"/>
              <w:bottom w:val="single" w:sz="12" w:space="0" w:color="auto"/>
              <w:right w:val="single" w:sz="12" w:space="0" w:color="auto"/>
            </w:tcBorders>
            <w:shd w:val="clear" w:color="000000" w:fill="B4C6E7"/>
            <w:noWrap/>
            <w:vAlign w:val="center"/>
            <w:hideMark/>
          </w:tcPr>
          <w:p w14:paraId="589D74CF" w14:textId="77777777" w:rsidR="00901D8A" w:rsidRPr="00B25F34" w:rsidRDefault="00901D8A" w:rsidP="005534E1">
            <w:pPr>
              <w:spacing w:after="0" w:line="240" w:lineRule="auto"/>
              <w:jc w:val="center"/>
              <w:rPr>
                <w:rFonts w:ascii="Calibri" w:eastAsia="Times New Roman" w:hAnsi="Calibri" w:cs="Calibri"/>
                <w:color w:val="000000"/>
                <w:sz w:val="22"/>
                <w:szCs w:val="22"/>
              </w:rPr>
            </w:pPr>
            <w:r w:rsidRPr="00B25F34">
              <w:rPr>
                <w:rFonts w:ascii="Calibri" w:eastAsia="Times New Roman" w:hAnsi="Calibri" w:cs="Calibri"/>
                <w:color w:val="000000"/>
                <w:sz w:val="22"/>
                <w:szCs w:val="22"/>
              </w:rPr>
              <w:t>Poor Wages</w:t>
            </w:r>
          </w:p>
        </w:tc>
        <w:tc>
          <w:tcPr>
            <w:tcW w:w="2071"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B96FB52"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p>
        </w:tc>
        <w:tc>
          <w:tcPr>
            <w:tcW w:w="162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A3455A0"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p>
        </w:tc>
        <w:tc>
          <w:tcPr>
            <w:tcW w:w="162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24C5B6FD"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p>
        </w:tc>
        <w:tc>
          <w:tcPr>
            <w:tcW w:w="382" w:type="dxa"/>
            <w:vAlign w:val="center"/>
            <w:hideMark/>
          </w:tcPr>
          <w:p w14:paraId="5009D5E9" w14:textId="77777777" w:rsidR="00901D8A" w:rsidRPr="00B25F34" w:rsidRDefault="00901D8A" w:rsidP="005534E1">
            <w:pPr>
              <w:spacing w:after="0" w:line="240" w:lineRule="auto"/>
              <w:rPr>
                <w:rFonts w:ascii="Times New Roman" w:eastAsia="Times New Roman" w:hAnsi="Times New Roman" w:cs="Times New Roman"/>
                <w:sz w:val="20"/>
                <w:szCs w:val="20"/>
              </w:rPr>
            </w:pPr>
          </w:p>
        </w:tc>
      </w:tr>
      <w:tr w:rsidR="00901D8A" w:rsidRPr="00B25F34" w14:paraId="43BD384E" w14:textId="77777777" w:rsidTr="009D4EAA">
        <w:trPr>
          <w:trHeight w:val="325"/>
        </w:trPr>
        <w:tc>
          <w:tcPr>
            <w:tcW w:w="2659" w:type="dxa"/>
            <w:vMerge/>
            <w:tcBorders>
              <w:top w:val="single" w:sz="12" w:space="0" w:color="auto"/>
              <w:left w:val="single" w:sz="12" w:space="0" w:color="auto"/>
              <w:bottom w:val="single" w:sz="12" w:space="0" w:color="auto"/>
              <w:right w:val="single" w:sz="12" w:space="0" w:color="auto"/>
            </w:tcBorders>
            <w:vAlign w:val="center"/>
            <w:hideMark/>
          </w:tcPr>
          <w:p w14:paraId="180C31E7" w14:textId="77777777" w:rsidR="00901D8A" w:rsidRPr="00B25F34" w:rsidRDefault="00901D8A" w:rsidP="005534E1">
            <w:pPr>
              <w:spacing w:after="0" w:line="240" w:lineRule="auto"/>
              <w:rPr>
                <w:rFonts w:ascii="Calibri" w:eastAsia="Times New Roman" w:hAnsi="Calibri" w:cs="Calibri"/>
                <w:color w:val="000000"/>
                <w:sz w:val="22"/>
                <w:szCs w:val="22"/>
              </w:rPr>
            </w:pPr>
          </w:p>
        </w:tc>
        <w:tc>
          <w:tcPr>
            <w:tcW w:w="2071" w:type="dxa"/>
            <w:vMerge/>
            <w:tcBorders>
              <w:top w:val="single" w:sz="12" w:space="0" w:color="auto"/>
              <w:left w:val="single" w:sz="12" w:space="0" w:color="auto"/>
              <w:bottom w:val="single" w:sz="12" w:space="0" w:color="auto"/>
              <w:right w:val="single" w:sz="12" w:space="0" w:color="auto"/>
            </w:tcBorders>
            <w:vAlign w:val="center"/>
            <w:hideMark/>
          </w:tcPr>
          <w:p w14:paraId="26E32451"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1623" w:type="dxa"/>
            <w:vMerge/>
            <w:tcBorders>
              <w:top w:val="single" w:sz="12" w:space="0" w:color="auto"/>
              <w:left w:val="single" w:sz="12" w:space="0" w:color="auto"/>
              <w:bottom w:val="single" w:sz="12" w:space="0" w:color="auto"/>
              <w:right w:val="single" w:sz="12" w:space="0" w:color="auto"/>
            </w:tcBorders>
            <w:vAlign w:val="center"/>
            <w:hideMark/>
          </w:tcPr>
          <w:p w14:paraId="72F4F025"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1624" w:type="dxa"/>
            <w:vMerge/>
            <w:tcBorders>
              <w:top w:val="single" w:sz="12" w:space="0" w:color="auto"/>
              <w:left w:val="single" w:sz="12" w:space="0" w:color="auto"/>
              <w:bottom w:val="single" w:sz="12" w:space="0" w:color="auto"/>
              <w:right w:val="single" w:sz="12" w:space="0" w:color="auto"/>
            </w:tcBorders>
            <w:vAlign w:val="center"/>
          </w:tcPr>
          <w:p w14:paraId="39ADA88A"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382" w:type="dxa"/>
            <w:tcBorders>
              <w:top w:val="nil"/>
              <w:left w:val="nil"/>
              <w:bottom w:val="nil"/>
              <w:right w:val="nil"/>
            </w:tcBorders>
            <w:shd w:val="clear" w:color="auto" w:fill="auto"/>
            <w:noWrap/>
            <w:vAlign w:val="bottom"/>
            <w:hideMark/>
          </w:tcPr>
          <w:p w14:paraId="56277B97" w14:textId="77777777" w:rsidR="00901D8A" w:rsidRPr="00B25F34" w:rsidRDefault="00901D8A" w:rsidP="005534E1">
            <w:pPr>
              <w:spacing w:after="0" w:line="240" w:lineRule="auto"/>
              <w:jc w:val="center"/>
              <w:rPr>
                <w:rFonts w:ascii="Calibri" w:eastAsia="Times New Roman" w:hAnsi="Calibri" w:cs="Calibri"/>
                <w:color w:val="203764"/>
                <w:sz w:val="48"/>
                <w:szCs w:val="48"/>
              </w:rPr>
            </w:pPr>
          </w:p>
        </w:tc>
      </w:tr>
      <w:tr w:rsidR="00901D8A" w:rsidRPr="00B25F34" w14:paraId="3D7518BF" w14:textId="77777777" w:rsidTr="009D4EAA">
        <w:trPr>
          <w:trHeight w:val="325"/>
        </w:trPr>
        <w:tc>
          <w:tcPr>
            <w:tcW w:w="2659" w:type="dxa"/>
            <w:vMerge w:val="restart"/>
            <w:tcBorders>
              <w:top w:val="single" w:sz="12" w:space="0" w:color="auto"/>
              <w:left w:val="single" w:sz="12" w:space="0" w:color="auto"/>
              <w:bottom w:val="single" w:sz="12" w:space="0" w:color="auto"/>
              <w:right w:val="single" w:sz="12" w:space="0" w:color="auto"/>
            </w:tcBorders>
            <w:shd w:val="clear" w:color="000000" w:fill="B4C6E7"/>
            <w:vAlign w:val="center"/>
            <w:hideMark/>
          </w:tcPr>
          <w:p w14:paraId="4D25EA1E" w14:textId="77777777" w:rsidR="00901D8A" w:rsidRPr="00B25F34" w:rsidRDefault="00901D8A" w:rsidP="005534E1">
            <w:pPr>
              <w:spacing w:after="0" w:line="240" w:lineRule="auto"/>
              <w:jc w:val="center"/>
              <w:rPr>
                <w:rFonts w:ascii="Calibri" w:eastAsia="Times New Roman" w:hAnsi="Calibri" w:cs="Calibri"/>
                <w:color w:val="000000"/>
                <w:sz w:val="22"/>
                <w:szCs w:val="22"/>
              </w:rPr>
            </w:pPr>
            <w:r w:rsidRPr="00B25F34">
              <w:rPr>
                <w:rFonts w:ascii="Calibri" w:eastAsia="Times New Roman" w:hAnsi="Calibri" w:cs="Calibri"/>
                <w:color w:val="000000"/>
                <w:sz w:val="22"/>
                <w:szCs w:val="22"/>
              </w:rPr>
              <w:t>Lack of Resources</w:t>
            </w:r>
          </w:p>
        </w:tc>
        <w:tc>
          <w:tcPr>
            <w:tcW w:w="2071"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42935C50"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p>
        </w:tc>
        <w:tc>
          <w:tcPr>
            <w:tcW w:w="162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A49339E"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p>
        </w:tc>
        <w:tc>
          <w:tcPr>
            <w:tcW w:w="162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554E03F9"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p>
        </w:tc>
        <w:tc>
          <w:tcPr>
            <w:tcW w:w="382" w:type="dxa"/>
            <w:vAlign w:val="center"/>
            <w:hideMark/>
          </w:tcPr>
          <w:p w14:paraId="2CFB3D8D" w14:textId="77777777" w:rsidR="00901D8A" w:rsidRPr="00B25F34" w:rsidRDefault="00901D8A" w:rsidP="005534E1">
            <w:pPr>
              <w:spacing w:after="0" w:line="240" w:lineRule="auto"/>
              <w:rPr>
                <w:rFonts w:ascii="Times New Roman" w:eastAsia="Times New Roman" w:hAnsi="Times New Roman" w:cs="Times New Roman"/>
                <w:sz w:val="20"/>
                <w:szCs w:val="20"/>
              </w:rPr>
            </w:pPr>
          </w:p>
        </w:tc>
      </w:tr>
      <w:tr w:rsidR="00901D8A" w:rsidRPr="00B25F34" w14:paraId="3CA3367C" w14:textId="77777777" w:rsidTr="009D4EAA">
        <w:trPr>
          <w:trHeight w:val="325"/>
        </w:trPr>
        <w:tc>
          <w:tcPr>
            <w:tcW w:w="2659" w:type="dxa"/>
            <w:vMerge/>
            <w:tcBorders>
              <w:top w:val="single" w:sz="12" w:space="0" w:color="auto"/>
              <w:left w:val="single" w:sz="12" w:space="0" w:color="auto"/>
              <w:bottom w:val="single" w:sz="12" w:space="0" w:color="auto"/>
              <w:right w:val="single" w:sz="12" w:space="0" w:color="auto"/>
            </w:tcBorders>
            <w:vAlign w:val="center"/>
            <w:hideMark/>
          </w:tcPr>
          <w:p w14:paraId="50433F03" w14:textId="77777777" w:rsidR="00901D8A" w:rsidRPr="00B25F34" w:rsidRDefault="00901D8A" w:rsidP="005534E1">
            <w:pPr>
              <w:spacing w:after="0" w:line="240" w:lineRule="auto"/>
              <w:rPr>
                <w:rFonts w:ascii="Calibri" w:eastAsia="Times New Roman" w:hAnsi="Calibri" w:cs="Calibri"/>
                <w:color w:val="000000"/>
                <w:sz w:val="22"/>
                <w:szCs w:val="22"/>
              </w:rPr>
            </w:pPr>
          </w:p>
        </w:tc>
        <w:tc>
          <w:tcPr>
            <w:tcW w:w="2071" w:type="dxa"/>
            <w:vMerge/>
            <w:tcBorders>
              <w:top w:val="single" w:sz="12" w:space="0" w:color="auto"/>
              <w:left w:val="single" w:sz="12" w:space="0" w:color="auto"/>
              <w:bottom w:val="single" w:sz="12" w:space="0" w:color="auto"/>
              <w:right w:val="single" w:sz="12" w:space="0" w:color="auto"/>
            </w:tcBorders>
            <w:vAlign w:val="center"/>
            <w:hideMark/>
          </w:tcPr>
          <w:p w14:paraId="3ED537F2"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1623" w:type="dxa"/>
            <w:vMerge/>
            <w:tcBorders>
              <w:top w:val="single" w:sz="12" w:space="0" w:color="auto"/>
              <w:left w:val="single" w:sz="12" w:space="0" w:color="auto"/>
              <w:bottom w:val="single" w:sz="12" w:space="0" w:color="auto"/>
              <w:right w:val="single" w:sz="12" w:space="0" w:color="auto"/>
            </w:tcBorders>
            <w:vAlign w:val="center"/>
            <w:hideMark/>
          </w:tcPr>
          <w:p w14:paraId="14D0214C"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1624" w:type="dxa"/>
            <w:vMerge/>
            <w:tcBorders>
              <w:top w:val="single" w:sz="12" w:space="0" w:color="auto"/>
              <w:left w:val="single" w:sz="12" w:space="0" w:color="auto"/>
              <w:bottom w:val="single" w:sz="12" w:space="0" w:color="auto"/>
              <w:right w:val="single" w:sz="12" w:space="0" w:color="auto"/>
            </w:tcBorders>
            <w:vAlign w:val="center"/>
          </w:tcPr>
          <w:p w14:paraId="0F9A270C"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382" w:type="dxa"/>
            <w:tcBorders>
              <w:top w:val="nil"/>
              <w:left w:val="nil"/>
              <w:bottom w:val="nil"/>
              <w:right w:val="nil"/>
            </w:tcBorders>
            <w:shd w:val="clear" w:color="auto" w:fill="auto"/>
            <w:noWrap/>
            <w:vAlign w:val="bottom"/>
            <w:hideMark/>
          </w:tcPr>
          <w:p w14:paraId="27D8A0F2" w14:textId="77777777" w:rsidR="00901D8A" w:rsidRPr="00B25F34" w:rsidRDefault="00901D8A" w:rsidP="005534E1">
            <w:pPr>
              <w:spacing w:after="0" w:line="240" w:lineRule="auto"/>
              <w:jc w:val="center"/>
              <w:rPr>
                <w:rFonts w:ascii="Calibri" w:eastAsia="Times New Roman" w:hAnsi="Calibri" w:cs="Calibri"/>
                <w:color w:val="203764"/>
                <w:sz w:val="48"/>
                <w:szCs w:val="48"/>
              </w:rPr>
            </w:pPr>
          </w:p>
        </w:tc>
      </w:tr>
      <w:tr w:rsidR="00901D8A" w:rsidRPr="00B25F34" w14:paraId="7859112F" w14:textId="77777777" w:rsidTr="009D4EAA">
        <w:trPr>
          <w:trHeight w:val="325"/>
        </w:trPr>
        <w:tc>
          <w:tcPr>
            <w:tcW w:w="2659" w:type="dxa"/>
            <w:vMerge w:val="restart"/>
            <w:tcBorders>
              <w:top w:val="single" w:sz="12" w:space="0" w:color="auto"/>
              <w:left w:val="single" w:sz="12" w:space="0" w:color="auto"/>
              <w:bottom w:val="single" w:sz="12" w:space="0" w:color="auto"/>
              <w:right w:val="single" w:sz="12" w:space="0" w:color="auto"/>
            </w:tcBorders>
            <w:shd w:val="clear" w:color="000000" w:fill="B4C6E7"/>
            <w:noWrap/>
            <w:vAlign w:val="center"/>
            <w:hideMark/>
          </w:tcPr>
          <w:p w14:paraId="5C6E1354" w14:textId="77777777" w:rsidR="00901D8A" w:rsidRPr="00B25F34" w:rsidRDefault="00901D8A" w:rsidP="005534E1">
            <w:pPr>
              <w:spacing w:after="0" w:line="240" w:lineRule="auto"/>
              <w:jc w:val="center"/>
              <w:rPr>
                <w:rFonts w:ascii="Calibri" w:eastAsia="Times New Roman" w:hAnsi="Calibri" w:cs="Calibri"/>
                <w:color w:val="000000"/>
                <w:sz w:val="22"/>
                <w:szCs w:val="22"/>
              </w:rPr>
            </w:pPr>
            <w:r w:rsidRPr="00B25F34">
              <w:rPr>
                <w:rFonts w:ascii="Calibri" w:eastAsia="Times New Roman" w:hAnsi="Calibri" w:cs="Calibri"/>
                <w:color w:val="000000"/>
                <w:sz w:val="22"/>
                <w:szCs w:val="22"/>
              </w:rPr>
              <w:t>Childcare</w:t>
            </w:r>
          </w:p>
        </w:tc>
        <w:tc>
          <w:tcPr>
            <w:tcW w:w="2071"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5E86705"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Calibri" w:eastAsia="Times New Roman" w:hAnsi="Calibri" w:cs="Calibri"/>
                <w:color w:val="203764"/>
                <w:sz w:val="48"/>
                <w:szCs w:val="48"/>
              </w:rPr>
              <w:t> </w:t>
            </w:r>
          </w:p>
        </w:tc>
        <w:tc>
          <w:tcPr>
            <w:tcW w:w="162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FC4D4B4"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p>
        </w:tc>
        <w:tc>
          <w:tcPr>
            <w:tcW w:w="162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7D20C578" w14:textId="77777777" w:rsidR="00901D8A" w:rsidRPr="00B25F34" w:rsidRDefault="00901D8A" w:rsidP="005534E1">
            <w:pPr>
              <w:spacing w:after="0" w:line="240" w:lineRule="auto"/>
              <w:jc w:val="center"/>
              <w:rPr>
                <w:rFonts w:ascii="Calibri" w:eastAsia="Times New Roman" w:hAnsi="Calibri" w:cs="Calibri"/>
                <w:color w:val="203764"/>
                <w:sz w:val="48"/>
                <w:szCs w:val="48"/>
              </w:rPr>
            </w:pPr>
          </w:p>
        </w:tc>
        <w:tc>
          <w:tcPr>
            <w:tcW w:w="382" w:type="dxa"/>
            <w:vAlign w:val="center"/>
            <w:hideMark/>
          </w:tcPr>
          <w:p w14:paraId="6D4482C1" w14:textId="77777777" w:rsidR="00901D8A" w:rsidRPr="00B25F34" w:rsidRDefault="00901D8A" w:rsidP="005534E1">
            <w:pPr>
              <w:spacing w:after="0" w:line="240" w:lineRule="auto"/>
              <w:rPr>
                <w:rFonts w:ascii="Times New Roman" w:eastAsia="Times New Roman" w:hAnsi="Times New Roman" w:cs="Times New Roman"/>
                <w:sz w:val="20"/>
                <w:szCs w:val="20"/>
              </w:rPr>
            </w:pPr>
          </w:p>
        </w:tc>
      </w:tr>
      <w:tr w:rsidR="00901D8A" w:rsidRPr="00B25F34" w14:paraId="09EA1BF5" w14:textId="77777777" w:rsidTr="009D4EAA">
        <w:trPr>
          <w:trHeight w:val="325"/>
        </w:trPr>
        <w:tc>
          <w:tcPr>
            <w:tcW w:w="2659" w:type="dxa"/>
            <w:vMerge/>
            <w:tcBorders>
              <w:top w:val="single" w:sz="12" w:space="0" w:color="auto"/>
              <w:left w:val="single" w:sz="12" w:space="0" w:color="auto"/>
              <w:bottom w:val="single" w:sz="12" w:space="0" w:color="auto"/>
              <w:right w:val="single" w:sz="12" w:space="0" w:color="auto"/>
            </w:tcBorders>
            <w:vAlign w:val="center"/>
            <w:hideMark/>
          </w:tcPr>
          <w:p w14:paraId="0BF527A5" w14:textId="77777777" w:rsidR="00901D8A" w:rsidRPr="00B25F34" w:rsidRDefault="00901D8A" w:rsidP="005534E1">
            <w:pPr>
              <w:spacing w:after="0" w:line="240" w:lineRule="auto"/>
              <w:rPr>
                <w:rFonts w:ascii="Calibri" w:eastAsia="Times New Roman" w:hAnsi="Calibri" w:cs="Calibri"/>
                <w:color w:val="000000"/>
                <w:sz w:val="22"/>
                <w:szCs w:val="22"/>
              </w:rPr>
            </w:pPr>
          </w:p>
        </w:tc>
        <w:tc>
          <w:tcPr>
            <w:tcW w:w="2071" w:type="dxa"/>
            <w:vMerge/>
            <w:tcBorders>
              <w:top w:val="single" w:sz="12" w:space="0" w:color="auto"/>
              <w:left w:val="single" w:sz="12" w:space="0" w:color="auto"/>
              <w:bottom w:val="single" w:sz="12" w:space="0" w:color="auto"/>
              <w:right w:val="single" w:sz="12" w:space="0" w:color="auto"/>
            </w:tcBorders>
            <w:vAlign w:val="center"/>
            <w:hideMark/>
          </w:tcPr>
          <w:p w14:paraId="56FEAA40"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1623" w:type="dxa"/>
            <w:vMerge/>
            <w:tcBorders>
              <w:top w:val="single" w:sz="12" w:space="0" w:color="auto"/>
              <w:left w:val="single" w:sz="12" w:space="0" w:color="auto"/>
              <w:bottom w:val="single" w:sz="12" w:space="0" w:color="auto"/>
              <w:right w:val="single" w:sz="12" w:space="0" w:color="auto"/>
            </w:tcBorders>
            <w:vAlign w:val="center"/>
            <w:hideMark/>
          </w:tcPr>
          <w:p w14:paraId="02D633C4"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1624" w:type="dxa"/>
            <w:vMerge/>
            <w:tcBorders>
              <w:top w:val="single" w:sz="12" w:space="0" w:color="auto"/>
              <w:left w:val="single" w:sz="12" w:space="0" w:color="auto"/>
              <w:bottom w:val="single" w:sz="12" w:space="0" w:color="auto"/>
              <w:right w:val="single" w:sz="12" w:space="0" w:color="auto"/>
            </w:tcBorders>
            <w:vAlign w:val="center"/>
          </w:tcPr>
          <w:p w14:paraId="6E8CA9DC"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382" w:type="dxa"/>
            <w:tcBorders>
              <w:top w:val="nil"/>
              <w:left w:val="nil"/>
              <w:bottom w:val="nil"/>
              <w:right w:val="nil"/>
            </w:tcBorders>
            <w:shd w:val="clear" w:color="auto" w:fill="auto"/>
            <w:noWrap/>
            <w:vAlign w:val="bottom"/>
            <w:hideMark/>
          </w:tcPr>
          <w:p w14:paraId="255D5DF4" w14:textId="77777777" w:rsidR="00901D8A" w:rsidRPr="00B25F34" w:rsidRDefault="00901D8A" w:rsidP="005534E1">
            <w:pPr>
              <w:spacing w:after="0" w:line="240" w:lineRule="auto"/>
              <w:jc w:val="center"/>
              <w:rPr>
                <w:rFonts w:ascii="Calibri" w:eastAsia="Times New Roman" w:hAnsi="Calibri" w:cs="Calibri"/>
                <w:color w:val="203764"/>
                <w:sz w:val="48"/>
                <w:szCs w:val="48"/>
              </w:rPr>
            </w:pPr>
          </w:p>
        </w:tc>
      </w:tr>
      <w:tr w:rsidR="00901D8A" w:rsidRPr="00B25F34" w14:paraId="3C459EF6" w14:textId="77777777" w:rsidTr="009D4EAA">
        <w:trPr>
          <w:trHeight w:val="325"/>
        </w:trPr>
        <w:tc>
          <w:tcPr>
            <w:tcW w:w="2659" w:type="dxa"/>
            <w:vMerge w:val="restart"/>
            <w:tcBorders>
              <w:top w:val="single" w:sz="12" w:space="0" w:color="auto"/>
              <w:left w:val="single" w:sz="12" w:space="0" w:color="auto"/>
              <w:bottom w:val="single" w:sz="12" w:space="0" w:color="auto"/>
              <w:right w:val="single" w:sz="12" w:space="0" w:color="auto"/>
            </w:tcBorders>
            <w:shd w:val="clear" w:color="000000" w:fill="B4C6E7"/>
            <w:vAlign w:val="center"/>
            <w:hideMark/>
          </w:tcPr>
          <w:p w14:paraId="753F2FF6" w14:textId="77777777" w:rsidR="00901D8A" w:rsidRPr="00B25F34" w:rsidRDefault="00901D8A" w:rsidP="005534E1">
            <w:pPr>
              <w:spacing w:after="0" w:line="240" w:lineRule="auto"/>
              <w:jc w:val="center"/>
              <w:rPr>
                <w:rFonts w:ascii="Calibri" w:eastAsia="Times New Roman" w:hAnsi="Calibri" w:cs="Calibri"/>
                <w:color w:val="000000"/>
                <w:sz w:val="22"/>
                <w:szCs w:val="22"/>
              </w:rPr>
            </w:pPr>
            <w:r w:rsidRPr="00B25F34">
              <w:rPr>
                <w:rFonts w:ascii="Calibri" w:eastAsia="Times New Roman" w:hAnsi="Calibri" w:cs="Calibri"/>
                <w:color w:val="000000"/>
                <w:sz w:val="22"/>
                <w:szCs w:val="22"/>
              </w:rPr>
              <w:t>Transportation and Commute</w:t>
            </w:r>
          </w:p>
        </w:tc>
        <w:tc>
          <w:tcPr>
            <w:tcW w:w="2071"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41FE5C8" w14:textId="77777777" w:rsidR="00901D8A" w:rsidRPr="00B25F34" w:rsidRDefault="00901D8A" w:rsidP="005534E1">
            <w:pPr>
              <w:spacing w:after="0" w:line="240" w:lineRule="auto"/>
              <w:jc w:val="center"/>
              <w:rPr>
                <w:rFonts w:ascii="Calibri" w:eastAsia="Times New Roman" w:hAnsi="Calibri" w:cs="Calibri"/>
                <w:color w:val="203764"/>
                <w:sz w:val="48"/>
                <w:szCs w:val="48"/>
              </w:rPr>
            </w:pPr>
          </w:p>
        </w:tc>
        <w:tc>
          <w:tcPr>
            <w:tcW w:w="162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6BEF569"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r w:rsidRPr="00B25F34">
              <w:rPr>
                <w:rFonts w:ascii="Calibri" w:eastAsia="Times New Roman" w:hAnsi="Calibri" w:cs="Calibri"/>
                <w:color w:val="203764"/>
                <w:sz w:val="48"/>
                <w:szCs w:val="48"/>
              </w:rPr>
              <w:t> </w:t>
            </w:r>
          </w:p>
        </w:tc>
        <w:tc>
          <w:tcPr>
            <w:tcW w:w="162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06D98920"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p>
        </w:tc>
        <w:tc>
          <w:tcPr>
            <w:tcW w:w="382" w:type="dxa"/>
            <w:vAlign w:val="center"/>
            <w:hideMark/>
          </w:tcPr>
          <w:p w14:paraId="626E4B24" w14:textId="77777777" w:rsidR="00901D8A" w:rsidRPr="00B25F34" w:rsidRDefault="00901D8A" w:rsidP="005534E1">
            <w:pPr>
              <w:spacing w:after="0" w:line="240" w:lineRule="auto"/>
              <w:rPr>
                <w:rFonts w:ascii="Times New Roman" w:eastAsia="Times New Roman" w:hAnsi="Times New Roman" w:cs="Times New Roman"/>
                <w:sz w:val="20"/>
                <w:szCs w:val="20"/>
              </w:rPr>
            </w:pPr>
          </w:p>
        </w:tc>
      </w:tr>
      <w:tr w:rsidR="00901D8A" w:rsidRPr="00B25F34" w14:paraId="2907B234" w14:textId="77777777" w:rsidTr="009D4EAA">
        <w:trPr>
          <w:trHeight w:val="325"/>
        </w:trPr>
        <w:tc>
          <w:tcPr>
            <w:tcW w:w="2659" w:type="dxa"/>
            <w:vMerge/>
            <w:tcBorders>
              <w:top w:val="single" w:sz="12" w:space="0" w:color="auto"/>
              <w:left w:val="single" w:sz="12" w:space="0" w:color="auto"/>
              <w:bottom w:val="single" w:sz="12" w:space="0" w:color="auto"/>
              <w:right w:val="single" w:sz="12" w:space="0" w:color="auto"/>
            </w:tcBorders>
            <w:vAlign w:val="center"/>
            <w:hideMark/>
          </w:tcPr>
          <w:p w14:paraId="55F01902" w14:textId="77777777" w:rsidR="00901D8A" w:rsidRPr="00B25F34" w:rsidRDefault="00901D8A" w:rsidP="005534E1">
            <w:pPr>
              <w:spacing w:after="0" w:line="240" w:lineRule="auto"/>
              <w:rPr>
                <w:rFonts w:ascii="Calibri" w:eastAsia="Times New Roman" w:hAnsi="Calibri" w:cs="Calibri"/>
                <w:color w:val="000000"/>
                <w:sz w:val="22"/>
                <w:szCs w:val="22"/>
              </w:rPr>
            </w:pPr>
          </w:p>
        </w:tc>
        <w:tc>
          <w:tcPr>
            <w:tcW w:w="2071" w:type="dxa"/>
            <w:vMerge/>
            <w:tcBorders>
              <w:top w:val="single" w:sz="12" w:space="0" w:color="auto"/>
              <w:left w:val="single" w:sz="12" w:space="0" w:color="auto"/>
              <w:bottom w:val="single" w:sz="12" w:space="0" w:color="auto"/>
              <w:right w:val="single" w:sz="12" w:space="0" w:color="auto"/>
            </w:tcBorders>
            <w:vAlign w:val="center"/>
            <w:hideMark/>
          </w:tcPr>
          <w:p w14:paraId="76FC532A"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1623" w:type="dxa"/>
            <w:vMerge/>
            <w:tcBorders>
              <w:top w:val="single" w:sz="12" w:space="0" w:color="auto"/>
              <w:left w:val="single" w:sz="12" w:space="0" w:color="auto"/>
              <w:bottom w:val="single" w:sz="12" w:space="0" w:color="auto"/>
              <w:right w:val="single" w:sz="12" w:space="0" w:color="auto"/>
            </w:tcBorders>
            <w:vAlign w:val="center"/>
            <w:hideMark/>
          </w:tcPr>
          <w:p w14:paraId="490F729C"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1624" w:type="dxa"/>
            <w:vMerge/>
            <w:tcBorders>
              <w:top w:val="single" w:sz="12" w:space="0" w:color="auto"/>
              <w:left w:val="single" w:sz="12" w:space="0" w:color="auto"/>
              <w:bottom w:val="single" w:sz="12" w:space="0" w:color="auto"/>
              <w:right w:val="single" w:sz="12" w:space="0" w:color="auto"/>
            </w:tcBorders>
            <w:vAlign w:val="center"/>
          </w:tcPr>
          <w:p w14:paraId="70ACAA5A"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382" w:type="dxa"/>
            <w:tcBorders>
              <w:top w:val="nil"/>
              <w:left w:val="nil"/>
              <w:bottom w:val="nil"/>
              <w:right w:val="nil"/>
            </w:tcBorders>
            <w:shd w:val="clear" w:color="auto" w:fill="auto"/>
            <w:noWrap/>
            <w:vAlign w:val="bottom"/>
            <w:hideMark/>
          </w:tcPr>
          <w:p w14:paraId="2B103D2D" w14:textId="77777777" w:rsidR="00901D8A" w:rsidRPr="00B25F34" w:rsidRDefault="00901D8A" w:rsidP="005534E1">
            <w:pPr>
              <w:spacing w:after="0" w:line="240" w:lineRule="auto"/>
              <w:jc w:val="center"/>
              <w:rPr>
                <w:rFonts w:ascii="Calibri" w:eastAsia="Times New Roman" w:hAnsi="Calibri" w:cs="Calibri"/>
                <w:color w:val="203764"/>
                <w:sz w:val="48"/>
                <w:szCs w:val="48"/>
              </w:rPr>
            </w:pPr>
          </w:p>
        </w:tc>
      </w:tr>
      <w:tr w:rsidR="00901D8A" w:rsidRPr="00B25F34" w14:paraId="7045C70A" w14:textId="77777777" w:rsidTr="009D4EAA">
        <w:trPr>
          <w:trHeight w:val="325"/>
        </w:trPr>
        <w:tc>
          <w:tcPr>
            <w:tcW w:w="2659" w:type="dxa"/>
            <w:vMerge w:val="restart"/>
            <w:tcBorders>
              <w:top w:val="single" w:sz="12" w:space="0" w:color="auto"/>
              <w:left w:val="single" w:sz="12" w:space="0" w:color="auto"/>
              <w:bottom w:val="single" w:sz="12" w:space="0" w:color="auto"/>
              <w:right w:val="single" w:sz="12" w:space="0" w:color="auto"/>
            </w:tcBorders>
            <w:shd w:val="clear" w:color="000000" w:fill="B4C6E7"/>
            <w:vAlign w:val="center"/>
            <w:hideMark/>
          </w:tcPr>
          <w:p w14:paraId="274C39FA" w14:textId="77777777" w:rsidR="00901D8A" w:rsidRPr="00B25F34" w:rsidRDefault="00901D8A" w:rsidP="005534E1">
            <w:pPr>
              <w:spacing w:after="0" w:line="240" w:lineRule="auto"/>
              <w:jc w:val="center"/>
              <w:rPr>
                <w:rFonts w:ascii="Calibri" w:eastAsia="Times New Roman" w:hAnsi="Calibri" w:cs="Calibri"/>
                <w:color w:val="000000"/>
                <w:sz w:val="22"/>
                <w:szCs w:val="22"/>
              </w:rPr>
            </w:pPr>
            <w:r w:rsidRPr="00B25F34">
              <w:rPr>
                <w:rFonts w:ascii="Calibri" w:eastAsia="Times New Roman" w:hAnsi="Calibri" w:cs="Calibri"/>
                <w:color w:val="000000"/>
                <w:sz w:val="22"/>
                <w:szCs w:val="22"/>
              </w:rPr>
              <w:t>Rurality and Geographic Location</w:t>
            </w:r>
          </w:p>
        </w:tc>
        <w:tc>
          <w:tcPr>
            <w:tcW w:w="2071"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258F16E" w14:textId="77777777" w:rsidR="00901D8A" w:rsidRPr="00B25F34" w:rsidRDefault="00901D8A" w:rsidP="005534E1">
            <w:pPr>
              <w:spacing w:after="0" w:line="240" w:lineRule="auto"/>
              <w:jc w:val="center"/>
              <w:rPr>
                <w:rFonts w:ascii="Calibri" w:eastAsia="Times New Roman" w:hAnsi="Calibri" w:cs="Calibri"/>
                <w:color w:val="203764"/>
                <w:sz w:val="48"/>
                <w:szCs w:val="48"/>
              </w:rPr>
            </w:pPr>
          </w:p>
        </w:tc>
        <w:tc>
          <w:tcPr>
            <w:tcW w:w="162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932D8FD"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p>
        </w:tc>
        <w:tc>
          <w:tcPr>
            <w:tcW w:w="162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4EBB1516" w14:textId="77777777" w:rsidR="00901D8A" w:rsidRPr="00B25F34" w:rsidRDefault="00901D8A" w:rsidP="005534E1">
            <w:pPr>
              <w:spacing w:after="0" w:line="240" w:lineRule="auto"/>
              <w:jc w:val="center"/>
              <w:rPr>
                <w:rFonts w:ascii="Calibri" w:eastAsia="Times New Roman" w:hAnsi="Calibri" w:cs="Calibri"/>
                <w:color w:val="203764"/>
                <w:sz w:val="48"/>
                <w:szCs w:val="48"/>
              </w:rPr>
            </w:pPr>
            <w:r w:rsidRPr="00B25F34">
              <w:rPr>
                <w:rFonts w:ascii="Segoe UI Symbol" w:eastAsia="Times New Roman" w:hAnsi="Segoe UI Symbol" w:cs="Segoe UI Symbol"/>
                <w:color w:val="203764"/>
                <w:sz w:val="48"/>
                <w:szCs w:val="48"/>
              </w:rPr>
              <w:t>⬤</w:t>
            </w:r>
          </w:p>
        </w:tc>
        <w:tc>
          <w:tcPr>
            <w:tcW w:w="382" w:type="dxa"/>
            <w:vAlign w:val="center"/>
            <w:hideMark/>
          </w:tcPr>
          <w:p w14:paraId="7A24C927" w14:textId="77777777" w:rsidR="00901D8A" w:rsidRPr="00B25F34" w:rsidRDefault="00901D8A" w:rsidP="005534E1">
            <w:pPr>
              <w:spacing w:after="0" w:line="240" w:lineRule="auto"/>
              <w:rPr>
                <w:rFonts w:ascii="Times New Roman" w:eastAsia="Times New Roman" w:hAnsi="Times New Roman" w:cs="Times New Roman"/>
                <w:sz w:val="20"/>
                <w:szCs w:val="20"/>
              </w:rPr>
            </w:pPr>
          </w:p>
        </w:tc>
      </w:tr>
      <w:tr w:rsidR="00901D8A" w:rsidRPr="00B25F34" w14:paraId="25BD42C6" w14:textId="77777777" w:rsidTr="009D4EAA">
        <w:trPr>
          <w:trHeight w:val="325"/>
        </w:trPr>
        <w:tc>
          <w:tcPr>
            <w:tcW w:w="2659" w:type="dxa"/>
            <w:vMerge/>
            <w:tcBorders>
              <w:top w:val="single" w:sz="12" w:space="0" w:color="auto"/>
              <w:left w:val="single" w:sz="12" w:space="0" w:color="auto"/>
              <w:bottom w:val="single" w:sz="12" w:space="0" w:color="auto"/>
              <w:right w:val="single" w:sz="12" w:space="0" w:color="auto"/>
            </w:tcBorders>
            <w:vAlign w:val="center"/>
            <w:hideMark/>
          </w:tcPr>
          <w:p w14:paraId="3FF1BDCC" w14:textId="77777777" w:rsidR="00901D8A" w:rsidRPr="00B25F34" w:rsidRDefault="00901D8A" w:rsidP="005534E1">
            <w:pPr>
              <w:spacing w:after="0" w:line="240" w:lineRule="auto"/>
              <w:rPr>
                <w:rFonts w:ascii="Calibri" w:eastAsia="Times New Roman" w:hAnsi="Calibri" w:cs="Calibri"/>
                <w:color w:val="000000"/>
                <w:sz w:val="22"/>
                <w:szCs w:val="22"/>
              </w:rPr>
            </w:pPr>
          </w:p>
        </w:tc>
        <w:tc>
          <w:tcPr>
            <w:tcW w:w="2071" w:type="dxa"/>
            <w:vMerge/>
            <w:tcBorders>
              <w:top w:val="single" w:sz="12" w:space="0" w:color="auto"/>
              <w:left w:val="single" w:sz="12" w:space="0" w:color="auto"/>
              <w:bottom w:val="single" w:sz="12" w:space="0" w:color="auto"/>
              <w:right w:val="single" w:sz="12" w:space="0" w:color="auto"/>
            </w:tcBorders>
            <w:vAlign w:val="center"/>
            <w:hideMark/>
          </w:tcPr>
          <w:p w14:paraId="380B1BFE"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1623" w:type="dxa"/>
            <w:vMerge/>
            <w:tcBorders>
              <w:top w:val="single" w:sz="12" w:space="0" w:color="auto"/>
              <w:left w:val="single" w:sz="12" w:space="0" w:color="auto"/>
              <w:bottom w:val="single" w:sz="12" w:space="0" w:color="auto"/>
              <w:right w:val="single" w:sz="12" w:space="0" w:color="auto"/>
            </w:tcBorders>
            <w:vAlign w:val="center"/>
            <w:hideMark/>
          </w:tcPr>
          <w:p w14:paraId="1D3DB3CC"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1624" w:type="dxa"/>
            <w:vMerge/>
            <w:tcBorders>
              <w:top w:val="single" w:sz="12" w:space="0" w:color="auto"/>
              <w:left w:val="single" w:sz="12" w:space="0" w:color="auto"/>
              <w:bottom w:val="single" w:sz="12" w:space="0" w:color="auto"/>
              <w:right w:val="single" w:sz="12" w:space="0" w:color="auto"/>
            </w:tcBorders>
            <w:vAlign w:val="center"/>
          </w:tcPr>
          <w:p w14:paraId="63274863" w14:textId="77777777" w:rsidR="00901D8A" w:rsidRPr="00B25F34" w:rsidRDefault="00901D8A" w:rsidP="005534E1">
            <w:pPr>
              <w:spacing w:after="0" w:line="240" w:lineRule="auto"/>
              <w:rPr>
                <w:rFonts w:ascii="Calibri" w:eastAsia="Times New Roman" w:hAnsi="Calibri" w:cs="Calibri"/>
                <w:color w:val="203764"/>
                <w:sz w:val="48"/>
                <w:szCs w:val="48"/>
              </w:rPr>
            </w:pPr>
          </w:p>
        </w:tc>
        <w:tc>
          <w:tcPr>
            <w:tcW w:w="382" w:type="dxa"/>
            <w:tcBorders>
              <w:top w:val="nil"/>
              <w:left w:val="nil"/>
              <w:bottom w:val="nil"/>
              <w:right w:val="nil"/>
            </w:tcBorders>
            <w:shd w:val="clear" w:color="auto" w:fill="auto"/>
            <w:noWrap/>
            <w:vAlign w:val="bottom"/>
            <w:hideMark/>
          </w:tcPr>
          <w:p w14:paraId="7510EF67" w14:textId="77777777" w:rsidR="00901D8A" w:rsidRPr="00B25F34" w:rsidRDefault="00901D8A" w:rsidP="005534E1">
            <w:pPr>
              <w:spacing w:after="0" w:line="240" w:lineRule="auto"/>
              <w:jc w:val="center"/>
              <w:rPr>
                <w:rFonts w:ascii="Calibri" w:eastAsia="Times New Roman" w:hAnsi="Calibri" w:cs="Calibri"/>
                <w:color w:val="203764"/>
                <w:sz w:val="48"/>
                <w:szCs w:val="48"/>
              </w:rPr>
            </w:pPr>
          </w:p>
        </w:tc>
      </w:tr>
    </w:tbl>
    <w:p w14:paraId="7D861544" w14:textId="3441B29C" w:rsidR="6AAB5B8E" w:rsidRDefault="6AAB5B8E" w:rsidP="6AAB5B8E">
      <w:pPr>
        <w:spacing w:after="0" w:line="240" w:lineRule="auto"/>
        <w:ind w:left="360" w:firstLine="720"/>
        <w:rPr>
          <w:rStyle w:val="CommentReference"/>
        </w:rPr>
      </w:pPr>
    </w:p>
    <w:p w14:paraId="721F233D" w14:textId="7962939F" w:rsidR="6AAB5B8E" w:rsidRDefault="6AAB5B8E" w:rsidP="6AAB5B8E">
      <w:pPr>
        <w:spacing w:after="0" w:line="240" w:lineRule="auto"/>
        <w:ind w:left="360" w:firstLine="720"/>
        <w:rPr>
          <w:rStyle w:val="CommentReference"/>
        </w:rPr>
      </w:pPr>
    </w:p>
    <w:p w14:paraId="54332FD6" w14:textId="4C85B9E4" w:rsidR="6AAB5B8E" w:rsidRDefault="6AAB5B8E" w:rsidP="6AAB5B8E">
      <w:pPr>
        <w:spacing w:after="0" w:line="240" w:lineRule="auto"/>
        <w:ind w:left="360" w:firstLine="720"/>
        <w:rPr>
          <w:rStyle w:val="CommentReference"/>
        </w:rPr>
      </w:pPr>
    </w:p>
    <w:p w14:paraId="2A8D1276" w14:textId="4BBD08BC" w:rsidR="6AAB5B8E" w:rsidRDefault="6AAB5B8E" w:rsidP="6AAB5B8E">
      <w:pPr>
        <w:spacing w:after="0" w:line="240" w:lineRule="auto"/>
        <w:ind w:left="360" w:firstLine="720"/>
        <w:rPr>
          <w:rStyle w:val="CommentReference"/>
        </w:rPr>
      </w:pPr>
    </w:p>
    <w:tbl>
      <w:tblPr>
        <w:tblW w:w="8278" w:type="dxa"/>
        <w:tblCellMar>
          <w:top w:w="15" w:type="dxa"/>
        </w:tblCellMar>
        <w:tblLook w:val="04A0" w:firstRow="1" w:lastRow="0" w:firstColumn="1" w:lastColumn="0" w:noHBand="0" w:noVBand="1"/>
      </w:tblPr>
      <w:tblGrid>
        <w:gridCol w:w="2667"/>
        <w:gridCol w:w="2103"/>
        <w:gridCol w:w="1657"/>
        <w:gridCol w:w="1574"/>
        <w:gridCol w:w="277"/>
      </w:tblGrid>
      <w:tr w:rsidR="008C3A38" w:rsidRPr="00733773" w14:paraId="5C12DD60" w14:textId="77777777" w:rsidTr="009D4EAA">
        <w:trPr>
          <w:gridAfter w:val="1"/>
          <w:wAfter w:w="277" w:type="dxa"/>
          <w:trHeight w:val="607"/>
        </w:trPr>
        <w:tc>
          <w:tcPr>
            <w:tcW w:w="8001" w:type="dxa"/>
            <w:gridSpan w:val="4"/>
            <w:tcBorders>
              <w:top w:val="single" w:sz="12" w:space="0" w:color="auto"/>
              <w:left w:val="single" w:sz="12" w:space="0" w:color="auto"/>
              <w:bottom w:val="single" w:sz="12" w:space="0" w:color="auto"/>
              <w:right w:val="single" w:sz="12" w:space="0" w:color="auto"/>
            </w:tcBorders>
            <w:shd w:val="clear" w:color="000000" w:fill="375623"/>
            <w:noWrap/>
            <w:vAlign w:val="center"/>
          </w:tcPr>
          <w:p w14:paraId="04055823" w14:textId="77777777" w:rsidR="008C3A38" w:rsidRDefault="008C3A38" w:rsidP="005534E1">
            <w:pPr>
              <w:spacing w:after="0" w:line="240" w:lineRule="auto"/>
              <w:jc w:val="center"/>
              <w:rPr>
                <w:rFonts w:ascii="Calibri" w:eastAsia="Times New Roman" w:hAnsi="Calibri" w:cs="Calibri"/>
                <w:color w:val="FFFFFF"/>
                <w:sz w:val="22"/>
                <w:szCs w:val="22"/>
              </w:rPr>
            </w:pPr>
            <w:r>
              <w:rPr>
                <w:rFonts w:ascii="Calibri" w:eastAsia="Times New Roman" w:hAnsi="Calibri" w:cs="Calibri"/>
                <w:color w:val="FFFFFF"/>
                <w:sz w:val="22"/>
                <w:szCs w:val="22"/>
              </w:rPr>
              <w:t xml:space="preserve">Theming of strategies that could be utilized to promote health in the most marginalized groups in the HDNW Community </w:t>
            </w:r>
          </w:p>
        </w:tc>
      </w:tr>
      <w:tr w:rsidR="008C3A38" w:rsidRPr="00733773" w14:paraId="40DA0F5E" w14:textId="77777777" w:rsidTr="009D4EAA">
        <w:trPr>
          <w:gridAfter w:val="1"/>
          <w:wAfter w:w="277" w:type="dxa"/>
          <w:trHeight w:val="607"/>
        </w:trPr>
        <w:tc>
          <w:tcPr>
            <w:tcW w:w="2667" w:type="dxa"/>
            <w:vMerge w:val="restart"/>
            <w:tcBorders>
              <w:top w:val="single" w:sz="12" w:space="0" w:color="auto"/>
              <w:left w:val="single" w:sz="12" w:space="0" w:color="auto"/>
              <w:bottom w:val="single" w:sz="12" w:space="0" w:color="auto"/>
              <w:right w:val="single" w:sz="12" w:space="0" w:color="auto"/>
            </w:tcBorders>
            <w:shd w:val="clear" w:color="000000" w:fill="375623"/>
            <w:noWrap/>
            <w:vAlign w:val="center"/>
            <w:hideMark/>
          </w:tcPr>
          <w:p w14:paraId="5AC3A196" w14:textId="77777777" w:rsidR="008C3A38" w:rsidRPr="00733773" w:rsidRDefault="008C3A38" w:rsidP="005534E1">
            <w:pPr>
              <w:spacing w:after="0" w:line="240" w:lineRule="auto"/>
              <w:jc w:val="center"/>
              <w:rPr>
                <w:rFonts w:ascii="Calibri" w:eastAsia="Times New Roman" w:hAnsi="Calibri" w:cs="Calibri"/>
                <w:color w:val="FFFFFF"/>
                <w:sz w:val="22"/>
                <w:szCs w:val="22"/>
              </w:rPr>
            </w:pPr>
            <w:r w:rsidRPr="00733773">
              <w:rPr>
                <w:rFonts w:ascii="Calibri" w:eastAsia="Times New Roman" w:hAnsi="Calibri" w:cs="Calibri"/>
                <w:color w:val="FFFFFF"/>
                <w:sz w:val="22"/>
                <w:szCs w:val="22"/>
              </w:rPr>
              <w:t>Themes</w:t>
            </w:r>
          </w:p>
        </w:tc>
        <w:tc>
          <w:tcPr>
            <w:tcW w:w="2103" w:type="dxa"/>
            <w:vMerge w:val="restart"/>
            <w:tcBorders>
              <w:top w:val="single" w:sz="12" w:space="0" w:color="auto"/>
              <w:left w:val="single" w:sz="12" w:space="0" w:color="auto"/>
              <w:bottom w:val="single" w:sz="12" w:space="0" w:color="auto"/>
              <w:right w:val="single" w:sz="12" w:space="0" w:color="auto"/>
            </w:tcBorders>
            <w:shd w:val="clear" w:color="000000" w:fill="375623"/>
            <w:noWrap/>
            <w:vAlign w:val="center"/>
            <w:hideMark/>
          </w:tcPr>
          <w:p w14:paraId="1E1ADF0C" w14:textId="77777777" w:rsidR="008C3A38" w:rsidRPr="00733773" w:rsidRDefault="008C3A38" w:rsidP="005534E1">
            <w:pPr>
              <w:spacing w:after="0" w:line="240" w:lineRule="auto"/>
              <w:jc w:val="center"/>
              <w:rPr>
                <w:rFonts w:ascii="Calibri" w:eastAsia="Times New Roman" w:hAnsi="Calibri" w:cs="Calibri"/>
                <w:color w:val="FFFFFF"/>
                <w:sz w:val="22"/>
                <w:szCs w:val="22"/>
              </w:rPr>
            </w:pPr>
            <w:r>
              <w:rPr>
                <w:rFonts w:ascii="Calibri" w:eastAsia="Times New Roman" w:hAnsi="Calibri" w:cs="Calibri"/>
                <w:color w:val="FFFFFF"/>
                <w:sz w:val="22"/>
                <w:szCs w:val="22"/>
              </w:rPr>
              <w:t>HDNW</w:t>
            </w:r>
          </w:p>
        </w:tc>
        <w:tc>
          <w:tcPr>
            <w:tcW w:w="1657" w:type="dxa"/>
            <w:vMerge w:val="restart"/>
            <w:tcBorders>
              <w:top w:val="single" w:sz="12" w:space="0" w:color="auto"/>
              <w:left w:val="single" w:sz="12" w:space="0" w:color="auto"/>
              <w:bottom w:val="single" w:sz="12" w:space="0" w:color="auto"/>
              <w:right w:val="single" w:sz="12" w:space="0" w:color="auto"/>
            </w:tcBorders>
            <w:shd w:val="clear" w:color="000000" w:fill="375623"/>
            <w:noWrap/>
            <w:vAlign w:val="center"/>
            <w:hideMark/>
          </w:tcPr>
          <w:p w14:paraId="07EB83E3" w14:textId="77777777" w:rsidR="008C3A38" w:rsidRPr="00733773" w:rsidRDefault="008C3A38" w:rsidP="005534E1">
            <w:pPr>
              <w:spacing w:after="0" w:line="240" w:lineRule="auto"/>
              <w:jc w:val="center"/>
              <w:rPr>
                <w:rFonts w:ascii="Calibri" w:eastAsia="Times New Roman" w:hAnsi="Calibri" w:cs="Calibri"/>
                <w:color w:val="FFFFFF"/>
                <w:sz w:val="22"/>
                <w:szCs w:val="22"/>
              </w:rPr>
            </w:pPr>
            <w:r w:rsidRPr="00733773">
              <w:rPr>
                <w:rFonts w:ascii="Calibri" w:eastAsia="Times New Roman" w:hAnsi="Calibri" w:cs="Calibri"/>
                <w:color w:val="FFFFFF"/>
                <w:sz w:val="22"/>
                <w:szCs w:val="22"/>
              </w:rPr>
              <w:t>Northeast</w:t>
            </w:r>
          </w:p>
        </w:tc>
        <w:tc>
          <w:tcPr>
            <w:tcW w:w="1574" w:type="dxa"/>
            <w:vMerge w:val="restart"/>
            <w:tcBorders>
              <w:top w:val="single" w:sz="12" w:space="0" w:color="auto"/>
              <w:left w:val="single" w:sz="12" w:space="0" w:color="auto"/>
              <w:bottom w:val="single" w:sz="12" w:space="0" w:color="auto"/>
              <w:right w:val="single" w:sz="12" w:space="0" w:color="auto"/>
            </w:tcBorders>
            <w:shd w:val="clear" w:color="000000" w:fill="375623"/>
            <w:vAlign w:val="center"/>
          </w:tcPr>
          <w:p w14:paraId="712F5B9A" w14:textId="77777777" w:rsidR="008C3A38" w:rsidRPr="00733773" w:rsidRDefault="008C3A38" w:rsidP="005534E1">
            <w:pPr>
              <w:spacing w:after="0" w:line="240" w:lineRule="auto"/>
              <w:jc w:val="center"/>
              <w:rPr>
                <w:rFonts w:ascii="Calibri" w:eastAsia="Times New Roman" w:hAnsi="Calibri" w:cs="Calibri"/>
                <w:color w:val="FFFFFF"/>
                <w:sz w:val="22"/>
                <w:szCs w:val="22"/>
              </w:rPr>
            </w:pPr>
            <w:r>
              <w:rPr>
                <w:rFonts w:ascii="Calibri" w:eastAsia="Times New Roman" w:hAnsi="Calibri" w:cs="Calibri"/>
                <w:color w:val="FFFFFF"/>
                <w:sz w:val="22"/>
                <w:szCs w:val="22"/>
              </w:rPr>
              <w:t>Northwest</w:t>
            </w:r>
          </w:p>
        </w:tc>
      </w:tr>
      <w:tr w:rsidR="008C3A38" w:rsidRPr="00733773" w14:paraId="236D7117" w14:textId="77777777" w:rsidTr="009D4EAA">
        <w:trPr>
          <w:trHeight w:val="902"/>
        </w:trPr>
        <w:tc>
          <w:tcPr>
            <w:tcW w:w="2667" w:type="dxa"/>
            <w:vMerge/>
            <w:tcBorders>
              <w:top w:val="single" w:sz="12" w:space="0" w:color="auto"/>
              <w:left w:val="single" w:sz="12" w:space="0" w:color="auto"/>
              <w:bottom w:val="single" w:sz="12" w:space="0" w:color="auto"/>
              <w:right w:val="single" w:sz="12" w:space="0" w:color="auto"/>
            </w:tcBorders>
            <w:vAlign w:val="center"/>
            <w:hideMark/>
          </w:tcPr>
          <w:p w14:paraId="088C5CB2" w14:textId="77777777" w:rsidR="008C3A38" w:rsidRPr="00733773" w:rsidRDefault="008C3A38" w:rsidP="005534E1">
            <w:pPr>
              <w:spacing w:after="0" w:line="240" w:lineRule="auto"/>
              <w:rPr>
                <w:rFonts w:ascii="Calibri" w:eastAsia="Times New Roman" w:hAnsi="Calibri" w:cs="Calibri"/>
                <w:color w:val="FFFFFF"/>
                <w:sz w:val="22"/>
                <w:szCs w:val="22"/>
              </w:rPr>
            </w:pPr>
          </w:p>
        </w:tc>
        <w:tc>
          <w:tcPr>
            <w:tcW w:w="2103" w:type="dxa"/>
            <w:vMerge/>
            <w:tcBorders>
              <w:top w:val="single" w:sz="12" w:space="0" w:color="auto"/>
              <w:left w:val="single" w:sz="12" w:space="0" w:color="auto"/>
              <w:bottom w:val="single" w:sz="12" w:space="0" w:color="auto"/>
              <w:right w:val="single" w:sz="12" w:space="0" w:color="auto"/>
            </w:tcBorders>
            <w:vAlign w:val="center"/>
            <w:hideMark/>
          </w:tcPr>
          <w:p w14:paraId="0BCCE073" w14:textId="77777777" w:rsidR="008C3A38" w:rsidRPr="00733773" w:rsidRDefault="008C3A38" w:rsidP="005534E1">
            <w:pPr>
              <w:spacing w:after="0" w:line="240" w:lineRule="auto"/>
              <w:rPr>
                <w:rFonts w:ascii="Calibri" w:eastAsia="Times New Roman" w:hAnsi="Calibri" w:cs="Calibri"/>
                <w:color w:val="FFFFFF"/>
                <w:sz w:val="22"/>
                <w:szCs w:val="22"/>
              </w:rPr>
            </w:pPr>
          </w:p>
        </w:tc>
        <w:tc>
          <w:tcPr>
            <w:tcW w:w="1657" w:type="dxa"/>
            <w:vMerge/>
            <w:tcBorders>
              <w:top w:val="single" w:sz="12" w:space="0" w:color="auto"/>
              <w:left w:val="single" w:sz="12" w:space="0" w:color="auto"/>
              <w:bottom w:val="single" w:sz="12" w:space="0" w:color="auto"/>
              <w:right w:val="single" w:sz="12" w:space="0" w:color="auto"/>
            </w:tcBorders>
            <w:vAlign w:val="center"/>
            <w:hideMark/>
          </w:tcPr>
          <w:p w14:paraId="4DCB4FB4" w14:textId="77777777" w:rsidR="008C3A38" w:rsidRPr="00733773" w:rsidRDefault="008C3A38" w:rsidP="005534E1">
            <w:pPr>
              <w:spacing w:after="0" w:line="240" w:lineRule="auto"/>
              <w:rPr>
                <w:rFonts w:ascii="Calibri" w:eastAsia="Times New Roman" w:hAnsi="Calibri" w:cs="Calibri"/>
                <w:color w:val="FFFFFF"/>
                <w:sz w:val="22"/>
                <w:szCs w:val="22"/>
              </w:rPr>
            </w:pPr>
          </w:p>
        </w:tc>
        <w:tc>
          <w:tcPr>
            <w:tcW w:w="1574" w:type="dxa"/>
            <w:vMerge/>
            <w:tcBorders>
              <w:top w:val="single" w:sz="12" w:space="0" w:color="auto"/>
              <w:left w:val="single" w:sz="12" w:space="0" w:color="auto"/>
              <w:bottom w:val="single" w:sz="12" w:space="0" w:color="auto"/>
              <w:right w:val="single" w:sz="12" w:space="0" w:color="auto"/>
            </w:tcBorders>
            <w:vAlign w:val="center"/>
          </w:tcPr>
          <w:p w14:paraId="0BBD8183" w14:textId="77777777" w:rsidR="008C3A38" w:rsidRPr="00733773" w:rsidRDefault="008C3A38" w:rsidP="005534E1">
            <w:pPr>
              <w:spacing w:after="0" w:line="240" w:lineRule="auto"/>
              <w:rPr>
                <w:rFonts w:ascii="Calibri" w:eastAsia="Times New Roman" w:hAnsi="Calibri" w:cs="Calibri"/>
                <w:color w:val="FFFFFF"/>
                <w:sz w:val="22"/>
                <w:szCs w:val="22"/>
              </w:rPr>
            </w:pPr>
          </w:p>
        </w:tc>
        <w:tc>
          <w:tcPr>
            <w:tcW w:w="277" w:type="dxa"/>
            <w:tcBorders>
              <w:top w:val="nil"/>
              <w:left w:val="nil"/>
              <w:bottom w:val="nil"/>
              <w:right w:val="nil"/>
            </w:tcBorders>
            <w:shd w:val="clear" w:color="auto" w:fill="auto"/>
            <w:noWrap/>
            <w:vAlign w:val="bottom"/>
            <w:hideMark/>
          </w:tcPr>
          <w:p w14:paraId="001E3F42" w14:textId="77777777" w:rsidR="008C3A38" w:rsidRPr="00733773" w:rsidRDefault="008C3A38" w:rsidP="005534E1">
            <w:pPr>
              <w:spacing w:after="0" w:line="240" w:lineRule="auto"/>
              <w:jc w:val="center"/>
              <w:rPr>
                <w:rFonts w:ascii="Calibri" w:eastAsia="Times New Roman" w:hAnsi="Calibri" w:cs="Calibri"/>
                <w:color w:val="FFFFFF"/>
                <w:sz w:val="22"/>
                <w:szCs w:val="22"/>
              </w:rPr>
            </w:pPr>
          </w:p>
        </w:tc>
      </w:tr>
      <w:tr w:rsidR="008C3A38" w:rsidRPr="00733773" w14:paraId="02C5F131" w14:textId="77777777" w:rsidTr="009D4EAA">
        <w:trPr>
          <w:trHeight w:val="313"/>
        </w:trPr>
        <w:tc>
          <w:tcPr>
            <w:tcW w:w="2667" w:type="dxa"/>
            <w:vMerge w:val="restart"/>
            <w:tcBorders>
              <w:top w:val="single" w:sz="12" w:space="0" w:color="auto"/>
              <w:left w:val="single" w:sz="12" w:space="0" w:color="auto"/>
              <w:bottom w:val="single" w:sz="12" w:space="0" w:color="000000"/>
              <w:right w:val="single" w:sz="12" w:space="0" w:color="000000"/>
            </w:tcBorders>
            <w:shd w:val="clear" w:color="000000" w:fill="C6E0B4"/>
            <w:vAlign w:val="center"/>
            <w:hideMark/>
          </w:tcPr>
          <w:p w14:paraId="389835FB" w14:textId="77777777" w:rsidR="008C3A38" w:rsidRPr="00733773" w:rsidRDefault="008C3A38" w:rsidP="005534E1">
            <w:pPr>
              <w:spacing w:after="0" w:line="240" w:lineRule="auto"/>
              <w:jc w:val="center"/>
              <w:rPr>
                <w:rFonts w:ascii="Calibri" w:eastAsia="Times New Roman" w:hAnsi="Calibri" w:cs="Calibri"/>
                <w:color w:val="000000"/>
                <w:sz w:val="22"/>
                <w:szCs w:val="22"/>
              </w:rPr>
            </w:pPr>
            <w:r w:rsidRPr="00733773">
              <w:rPr>
                <w:rFonts w:ascii="Calibri" w:eastAsia="Times New Roman" w:hAnsi="Calibri" w:cs="Calibri"/>
                <w:color w:val="000000"/>
                <w:sz w:val="22"/>
                <w:szCs w:val="22"/>
              </w:rPr>
              <w:t>Change in Healthcare System</w:t>
            </w:r>
          </w:p>
        </w:tc>
        <w:tc>
          <w:tcPr>
            <w:tcW w:w="210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425BB001"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c>
          <w:tcPr>
            <w:tcW w:w="1657"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27BFDB0"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157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79C03548"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277" w:type="dxa"/>
            <w:vAlign w:val="center"/>
            <w:hideMark/>
          </w:tcPr>
          <w:p w14:paraId="5DC8FE05" w14:textId="77777777" w:rsidR="008C3A38" w:rsidRPr="00733773" w:rsidRDefault="008C3A38" w:rsidP="005534E1">
            <w:pPr>
              <w:spacing w:after="0" w:line="240" w:lineRule="auto"/>
              <w:rPr>
                <w:rFonts w:ascii="Times New Roman" w:eastAsia="Times New Roman" w:hAnsi="Times New Roman" w:cs="Times New Roman"/>
                <w:sz w:val="20"/>
                <w:szCs w:val="20"/>
              </w:rPr>
            </w:pPr>
          </w:p>
        </w:tc>
      </w:tr>
      <w:tr w:rsidR="008C3A38" w:rsidRPr="00733773" w14:paraId="3EA2320B" w14:textId="77777777" w:rsidTr="009D4EAA">
        <w:trPr>
          <w:trHeight w:val="313"/>
        </w:trPr>
        <w:tc>
          <w:tcPr>
            <w:tcW w:w="2667" w:type="dxa"/>
            <w:vMerge/>
            <w:tcBorders>
              <w:top w:val="single" w:sz="12" w:space="0" w:color="auto"/>
              <w:left w:val="single" w:sz="12" w:space="0" w:color="auto"/>
              <w:bottom w:val="single" w:sz="12" w:space="0" w:color="000000"/>
              <w:right w:val="single" w:sz="12" w:space="0" w:color="000000"/>
            </w:tcBorders>
            <w:vAlign w:val="center"/>
            <w:hideMark/>
          </w:tcPr>
          <w:p w14:paraId="7EC2A370" w14:textId="77777777" w:rsidR="008C3A38" w:rsidRPr="00733773" w:rsidRDefault="008C3A38" w:rsidP="005534E1">
            <w:pPr>
              <w:spacing w:after="0" w:line="240" w:lineRule="auto"/>
              <w:rPr>
                <w:rFonts w:ascii="Calibri" w:eastAsia="Times New Roman" w:hAnsi="Calibri" w:cs="Calibri"/>
                <w:color w:val="000000"/>
                <w:sz w:val="22"/>
                <w:szCs w:val="22"/>
              </w:rPr>
            </w:pPr>
          </w:p>
        </w:tc>
        <w:tc>
          <w:tcPr>
            <w:tcW w:w="2103" w:type="dxa"/>
            <w:vMerge/>
            <w:tcBorders>
              <w:top w:val="single" w:sz="12" w:space="0" w:color="auto"/>
              <w:left w:val="single" w:sz="12" w:space="0" w:color="auto"/>
              <w:bottom w:val="single" w:sz="12" w:space="0" w:color="auto"/>
              <w:right w:val="single" w:sz="12" w:space="0" w:color="auto"/>
            </w:tcBorders>
            <w:vAlign w:val="center"/>
            <w:hideMark/>
          </w:tcPr>
          <w:p w14:paraId="0C04FA33"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657" w:type="dxa"/>
            <w:vMerge/>
            <w:tcBorders>
              <w:top w:val="single" w:sz="12" w:space="0" w:color="auto"/>
              <w:left w:val="single" w:sz="12" w:space="0" w:color="auto"/>
              <w:bottom w:val="single" w:sz="12" w:space="0" w:color="auto"/>
              <w:right w:val="single" w:sz="12" w:space="0" w:color="auto"/>
            </w:tcBorders>
            <w:vAlign w:val="center"/>
            <w:hideMark/>
          </w:tcPr>
          <w:p w14:paraId="35FF4055"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574" w:type="dxa"/>
            <w:vMerge/>
            <w:tcBorders>
              <w:top w:val="single" w:sz="12" w:space="0" w:color="auto"/>
              <w:left w:val="single" w:sz="12" w:space="0" w:color="auto"/>
              <w:bottom w:val="single" w:sz="12" w:space="0" w:color="auto"/>
              <w:right w:val="single" w:sz="12" w:space="0" w:color="auto"/>
            </w:tcBorders>
            <w:vAlign w:val="center"/>
          </w:tcPr>
          <w:p w14:paraId="1C53D380"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277" w:type="dxa"/>
            <w:tcBorders>
              <w:top w:val="nil"/>
              <w:left w:val="nil"/>
              <w:bottom w:val="nil"/>
              <w:right w:val="nil"/>
            </w:tcBorders>
            <w:shd w:val="clear" w:color="auto" w:fill="auto"/>
            <w:noWrap/>
            <w:vAlign w:val="bottom"/>
            <w:hideMark/>
          </w:tcPr>
          <w:p w14:paraId="56E58813"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r>
      <w:tr w:rsidR="008C3A38" w:rsidRPr="00733773" w14:paraId="524D74D6" w14:textId="77777777" w:rsidTr="009D4EAA">
        <w:trPr>
          <w:trHeight w:val="313"/>
        </w:trPr>
        <w:tc>
          <w:tcPr>
            <w:tcW w:w="2667" w:type="dxa"/>
            <w:vMerge w:val="restart"/>
            <w:tcBorders>
              <w:top w:val="single" w:sz="12" w:space="0" w:color="auto"/>
              <w:left w:val="single" w:sz="12" w:space="0" w:color="auto"/>
              <w:bottom w:val="single" w:sz="12" w:space="0" w:color="auto"/>
              <w:right w:val="single" w:sz="12" w:space="0" w:color="auto"/>
            </w:tcBorders>
            <w:shd w:val="clear" w:color="000000" w:fill="C6E0B4"/>
            <w:vAlign w:val="center"/>
            <w:hideMark/>
          </w:tcPr>
          <w:p w14:paraId="6F66B479" w14:textId="77777777" w:rsidR="008C3A38" w:rsidRPr="00733773" w:rsidRDefault="008C3A38" w:rsidP="005534E1">
            <w:pPr>
              <w:spacing w:after="0" w:line="240" w:lineRule="auto"/>
              <w:jc w:val="center"/>
              <w:rPr>
                <w:rFonts w:ascii="Calibri" w:eastAsia="Times New Roman" w:hAnsi="Calibri" w:cs="Calibri"/>
                <w:color w:val="000000"/>
                <w:sz w:val="22"/>
                <w:szCs w:val="22"/>
              </w:rPr>
            </w:pPr>
            <w:r w:rsidRPr="00733773">
              <w:rPr>
                <w:rFonts w:ascii="Calibri" w:eastAsia="Times New Roman" w:hAnsi="Calibri" w:cs="Calibri"/>
                <w:color w:val="000000"/>
                <w:sz w:val="22"/>
                <w:szCs w:val="22"/>
              </w:rPr>
              <w:t>Financial and Government Assistance</w:t>
            </w:r>
          </w:p>
        </w:tc>
        <w:tc>
          <w:tcPr>
            <w:tcW w:w="210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226760D"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c>
          <w:tcPr>
            <w:tcW w:w="1657"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88BA060"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157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0F943993"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277" w:type="dxa"/>
            <w:vAlign w:val="center"/>
            <w:hideMark/>
          </w:tcPr>
          <w:p w14:paraId="447186CE" w14:textId="77777777" w:rsidR="008C3A38" w:rsidRPr="00733773" w:rsidRDefault="008C3A38" w:rsidP="005534E1">
            <w:pPr>
              <w:spacing w:after="0" w:line="240" w:lineRule="auto"/>
              <w:rPr>
                <w:rFonts w:ascii="Times New Roman" w:eastAsia="Times New Roman" w:hAnsi="Times New Roman" w:cs="Times New Roman"/>
                <w:sz w:val="20"/>
                <w:szCs w:val="20"/>
              </w:rPr>
            </w:pPr>
          </w:p>
        </w:tc>
      </w:tr>
      <w:tr w:rsidR="008C3A38" w:rsidRPr="00733773" w14:paraId="6FA39962" w14:textId="77777777" w:rsidTr="009D4EAA">
        <w:trPr>
          <w:trHeight w:val="313"/>
        </w:trPr>
        <w:tc>
          <w:tcPr>
            <w:tcW w:w="2667" w:type="dxa"/>
            <w:vMerge/>
            <w:tcBorders>
              <w:top w:val="single" w:sz="12" w:space="0" w:color="auto"/>
              <w:left w:val="single" w:sz="12" w:space="0" w:color="auto"/>
              <w:bottom w:val="single" w:sz="12" w:space="0" w:color="auto"/>
              <w:right w:val="single" w:sz="12" w:space="0" w:color="auto"/>
            </w:tcBorders>
            <w:vAlign w:val="center"/>
            <w:hideMark/>
          </w:tcPr>
          <w:p w14:paraId="00881415" w14:textId="77777777" w:rsidR="008C3A38" w:rsidRPr="00733773" w:rsidRDefault="008C3A38" w:rsidP="005534E1">
            <w:pPr>
              <w:spacing w:after="0" w:line="240" w:lineRule="auto"/>
              <w:rPr>
                <w:rFonts w:ascii="Calibri" w:eastAsia="Times New Roman" w:hAnsi="Calibri" w:cs="Calibri"/>
                <w:color w:val="000000"/>
                <w:sz w:val="22"/>
                <w:szCs w:val="22"/>
              </w:rPr>
            </w:pPr>
          </w:p>
        </w:tc>
        <w:tc>
          <w:tcPr>
            <w:tcW w:w="2103" w:type="dxa"/>
            <w:vMerge/>
            <w:tcBorders>
              <w:top w:val="single" w:sz="12" w:space="0" w:color="auto"/>
              <w:left w:val="single" w:sz="12" w:space="0" w:color="auto"/>
              <w:bottom w:val="single" w:sz="12" w:space="0" w:color="auto"/>
              <w:right w:val="single" w:sz="12" w:space="0" w:color="auto"/>
            </w:tcBorders>
            <w:vAlign w:val="center"/>
            <w:hideMark/>
          </w:tcPr>
          <w:p w14:paraId="7F77110A"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657" w:type="dxa"/>
            <w:vMerge/>
            <w:tcBorders>
              <w:top w:val="single" w:sz="12" w:space="0" w:color="auto"/>
              <w:left w:val="single" w:sz="12" w:space="0" w:color="auto"/>
              <w:bottom w:val="single" w:sz="12" w:space="0" w:color="auto"/>
              <w:right w:val="single" w:sz="12" w:space="0" w:color="auto"/>
            </w:tcBorders>
            <w:vAlign w:val="center"/>
            <w:hideMark/>
          </w:tcPr>
          <w:p w14:paraId="15D59B4E"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574" w:type="dxa"/>
            <w:vMerge/>
            <w:tcBorders>
              <w:top w:val="single" w:sz="12" w:space="0" w:color="auto"/>
              <w:left w:val="single" w:sz="12" w:space="0" w:color="auto"/>
              <w:bottom w:val="single" w:sz="12" w:space="0" w:color="auto"/>
              <w:right w:val="single" w:sz="12" w:space="0" w:color="auto"/>
            </w:tcBorders>
            <w:vAlign w:val="center"/>
          </w:tcPr>
          <w:p w14:paraId="3EB3C94A"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277" w:type="dxa"/>
            <w:tcBorders>
              <w:top w:val="nil"/>
              <w:left w:val="nil"/>
              <w:bottom w:val="nil"/>
              <w:right w:val="nil"/>
            </w:tcBorders>
            <w:shd w:val="clear" w:color="auto" w:fill="auto"/>
            <w:noWrap/>
            <w:vAlign w:val="bottom"/>
            <w:hideMark/>
          </w:tcPr>
          <w:p w14:paraId="123E0071"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r>
      <w:tr w:rsidR="008C3A38" w:rsidRPr="00733773" w14:paraId="666754C9" w14:textId="77777777" w:rsidTr="009D4EAA">
        <w:trPr>
          <w:trHeight w:val="313"/>
        </w:trPr>
        <w:tc>
          <w:tcPr>
            <w:tcW w:w="2667" w:type="dxa"/>
            <w:vMerge w:val="restart"/>
            <w:tcBorders>
              <w:top w:val="single" w:sz="12" w:space="0" w:color="auto"/>
              <w:left w:val="single" w:sz="12" w:space="0" w:color="auto"/>
              <w:bottom w:val="single" w:sz="12" w:space="0" w:color="000000"/>
              <w:right w:val="single" w:sz="12" w:space="0" w:color="000000"/>
            </w:tcBorders>
            <w:shd w:val="clear" w:color="000000" w:fill="C6E0B4"/>
            <w:vAlign w:val="center"/>
            <w:hideMark/>
          </w:tcPr>
          <w:p w14:paraId="7240367D" w14:textId="77777777" w:rsidR="008C3A38" w:rsidRPr="00733773" w:rsidRDefault="008C3A38" w:rsidP="005534E1">
            <w:pPr>
              <w:spacing w:after="0" w:line="240" w:lineRule="auto"/>
              <w:jc w:val="center"/>
              <w:rPr>
                <w:rFonts w:ascii="Calibri" w:eastAsia="Times New Roman" w:hAnsi="Calibri" w:cs="Calibri"/>
                <w:color w:val="000000"/>
                <w:sz w:val="22"/>
                <w:szCs w:val="22"/>
              </w:rPr>
            </w:pPr>
            <w:r w:rsidRPr="00733773">
              <w:rPr>
                <w:rFonts w:ascii="Calibri" w:eastAsia="Times New Roman" w:hAnsi="Calibri" w:cs="Calibri"/>
                <w:color w:val="000000"/>
                <w:sz w:val="22"/>
                <w:szCs w:val="22"/>
              </w:rPr>
              <w:t>More Resource Navigation</w:t>
            </w:r>
          </w:p>
        </w:tc>
        <w:tc>
          <w:tcPr>
            <w:tcW w:w="210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4775D36"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1657"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23FA794"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157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2F0C8CC4"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277" w:type="dxa"/>
            <w:vAlign w:val="center"/>
            <w:hideMark/>
          </w:tcPr>
          <w:p w14:paraId="0F81174B" w14:textId="77777777" w:rsidR="008C3A38" w:rsidRPr="00733773" w:rsidRDefault="008C3A38" w:rsidP="005534E1">
            <w:pPr>
              <w:spacing w:after="0" w:line="240" w:lineRule="auto"/>
              <w:rPr>
                <w:rFonts w:ascii="Times New Roman" w:eastAsia="Times New Roman" w:hAnsi="Times New Roman" w:cs="Times New Roman"/>
                <w:sz w:val="20"/>
                <w:szCs w:val="20"/>
              </w:rPr>
            </w:pPr>
          </w:p>
        </w:tc>
      </w:tr>
      <w:tr w:rsidR="008C3A38" w:rsidRPr="00733773" w14:paraId="095B9001" w14:textId="77777777" w:rsidTr="009D4EAA">
        <w:trPr>
          <w:trHeight w:val="313"/>
        </w:trPr>
        <w:tc>
          <w:tcPr>
            <w:tcW w:w="2667" w:type="dxa"/>
            <w:vMerge/>
            <w:tcBorders>
              <w:top w:val="single" w:sz="12" w:space="0" w:color="auto"/>
              <w:left w:val="single" w:sz="12" w:space="0" w:color="auto"/>
              <w:bottom w:val="single" w:sz="12" w:space="0" w:color="000000"/>
              <w:right w:val="single" w:sz="12" w:space="0" w:color="000000"/>
            </w:tcBorders>
            <w:vAlign w:val="center"/>
            <w:hideMark/>
          </w:tcPr>
          <w:p w14:paraId="252C9A3B" w14:textId="77777777" w:rsidR="008C3A38" w:rsidRPr="00733773" w:rsidRDefault="008C3A38" w:rsidP="005534E1">
            <w:pPr>
              <w:spacing w:after="0" w:line="240" w:lineRule="auto"/>
              <w:rPr>
                <w:rFonts w:ascii="Calibri" w:eastAsia="Times New Roman" w:hAnsi="Calibri" w:cs="Calibri"/>
                <w:color w:val="000000"/>
                <w:sz w:val="22"/>
                <w:szCs w:val="22"/>
              </w:rPr>
            </w:pPr>
          </w:p>
        </w:tc>
        <w:tc>
          <w:tcPr>
            <w:tcW w:w="2103" w:type="dxa"/>
            <w:vMerge/>
            <w:tcBorders>
              <w:top w:val="single" w:sz="12" w:space="0" w:color="auto"/>
              <w:left w:val="single" w:sz="12" w:space="0" w:color="auto"/>
              <w:bottom w:val="single" w:sz="12" w:space="0" w:color="auto"/>
              <w:right w:val="single" w:sz="12" w:space="0" w:color="auto"/>
            </w:tcBorders>
            <w:vAlign w:val="center"/>
            <w:hideMark/>
          </w:tcPr>
          <w:p w14:paraId="3B25A2E6"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657" w:type="dxa"/>
            <w:vMerge/>
            <w:tcBorders>
              <w:top w:val="single" w:sz="12" w:space="0" w:color="auto"/>
              <w:left w:val="single" w:sz="12" w:space="0" w:color="auto"/>
              <w:bottom w:val="single" w:sz="12" w:space="0" w:color="auto"/>
              <w:right w:val="single" w:sz="12" w:space="0" w:color="auto"/>
            </w:tcBorders>
            <w:vAlign w:val="center"/>
            <w:hideMark/>
          </w:tcPr>
          <w:p w14:paraId="2DE726C0"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574" w:type="dxa"/>
            <w:vMerge/>
            <w:tcBorders>
              <w:top w:val="single" w:sz="12" w:space="0" w:color="auto"/>
              <w:left w:val="single" w:sz="12" w:space="0" w:color="auto"/>
              <w:bottom w:val="single" w:sz="12" w:space="0" w:color="auto"/>
              <w:right w:val="single" w:sz="12" w:space="0" w:color="auto"/>
            </w:tcBorders>
            <w:vAlign w:val="center"/>
          </w:tcPr>
          <w:p w14:paraId="17C65B62"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277" w:type="dxa"/>
            <w:tcBorders>
              <w:top w:val="nil"/>
              <w:left w:val="nil"/>
              <w:bottom w:val="nil"/>
              <w:right w:val="nil"/>
            </w:tcBorders>
            <w:shd w:val="clear" w:color="auto" w:fill="auto"/>
            <w:noWrap/>
            <w:vAlign w:val="bottom"/>
            <w:hideMark/>
          </w:tcPr>
          <w:p w14:paraId="2FAC8AF4"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r>
      <w:tr w:rsidR="008C3A38" w:rsidRPr="00733773" w14:paraId="109DF785" w14:textId="77777777" w:rsidTr="009D4EAA">
        <w:trPr>
          <w:trHeight w:val="313"/>
        </w:trPr>
        <w:tc>
          <w:tcPr>
            <w:tcW w:w="2667" w:type="dxa"/>
            <w:vMerge w:val="restart"/>
            <w:tcBorders>
              <w:top w:val="single" w:sz="12" w:space="0" w:color="auto"/>
              <w:left w:val="single" w:sz="12" w:space="0" w:color="auto"/>
              <w:bottom w:val="single" w:sz="12" w:space="0" w:color="auto"/>
              <w:right w:val="single" w:sz="12" w:space="0" w:color="auto"/>
            </w:tcBorders>
            <w:shd w:val="clear" w:color="000000" w:fill="C6E0B4"/>
            <w:vAlign w:val="center"/>
            <w:hideMark/>
          </w:tcPr>
          <w:p w14:paraId="18B03648" w14:textId="77777777" w:rsidR="008C3A38" w:rsidRPr="00733773" w:rsidRDefault="008C3A38" w:rsidP="005534E1">
            <w:pPr>
              <w:spacing w:after="0" w:line="240" w:lineRule="auto"/>
              <w:jc w:val="center"/>
              <w:rPr>
                <w:rFonts w:ascii="Calibri" w:eastAsia="Times New Roman" w:hAnsi="Calibri" w:cs="Calibri"/>
                <w:color w:val="000000"/>
                <w:sz w:val="22"/>
                <w:szCs w:val="22"/>
              </w:rPr>
            </w:pPr>
            <w:r w:rsidRPr="00733773">
              <w:rPr>
                <w:rFonts w:ascii="Calibri" w:eastAsia="Times New Roman" w:hAnsi="Calibri" w:cs="Calibri"/>
                <w:color w:val="000000"/>
                <w:sz w:val="22"/>
                <w:szCs w:val="22"/>
              </w:rPr>
              <w:lastRenderedPageBreak/>
              <w:t>Increase Education and Job Availability</w:t>
            </w:r>
          </w:p>
        </w:tc>
        <w:tc>
          <w:tcPr>
            <w:tcW w:w="210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B1F194F"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1657"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31ACB89"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157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25FF0676"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277" w:type="dxa"/>
            <w:vAlign w:val="center"/>
            <w:hideMark/>
          </w:tcPr>
          <w:p w14:paraId="43A79F7B" w14:textId="77777777" w:rsidR="008C3A38" w:rsidRPr="00733773" w:rsidRDefault="008C3A38" w:rsidP="005534E1">
            <w:pPr>
              <w:spacing w:after="0" w:line="240" w:lineRule="auto"/>
              <w:rPr>
                <w:rFonts w:ascii="Times New Roman" w:eastAsia="Times New Roman" w:hAnsi="Times New Roman" w:cs="Times New Roman"/>
                <w:sz w:val="20"/>
                <w:szCs w:val="20"/>
              </w:rPr>
            </w:pPr>
          </w:p>
        </w:tc>
      </w:tr>
      <w:tr w:rsidR="008C3A38" w:rsidRPr="00733773" w14:paraId="1A989F18" w14:textId="77777777" w:rsidTr="009D4EAA">
        <w:trPr>
          <w:trHeight w:val="313"/>
        </w:trPr>
        <w:tc>
          <w:tcPr>
            <w:tcW w:w="2667" w:type="dxa"/>
            <w:vMerge/>
            <w:tcBorders>
              <w:top w:val="single" w:sz="12" w:space="0" w:color="auto"/>
              <w:left w:val="single" w:sz="12" w:space="0" w:color="auto"/>
              <w:bottom w:val="single" w:sz="12" w:space="0" w:color="auto"/>
              <w:right w:val="single" w:sz="12" w:space="0" w:color="auto"/>
            </w:tcBorders>
            <w:vAlign w:val="center"/>
            <w:hideMark/>
          </w:tcPr>
          <w:p w14:paraId="172D67E2" w14:textId="77777777" w:rsidR="008C3A38" w:rsidRPr="00733773" w:rsidRDefault="008C3A38" w:rsidP="005534E1">
            <w:pPr>
              <w:spacing w:after="0" w:line="240" w:lineRule="auto"/>
              <w:rPr>
                <w:rFonts w:ascii="Calibri" w:eastAsia="Times New Roman" w:hAnsi="Calibri" w:cs="Calibri"/>
                <w:color w:val="000000"/>
                <w:sz w:val="22"/>
                <w:szCs w:val="22"/>
              </w:rPr>
            </w:pPr>
          </w:p>
        </w:tc>
        <w:tc>
          <w:tcPr>
            <w:tcW w:w="2103" w:type="dxa"/>
            <w:vMerge/>
            <w:tcBorders>
              <w:top w:val="single" w:sz="12" w:space="0" w:color="auto"/>
              <w:left w:val="single" w:sz="12" w:space="0" w:color="auto"/>
              <w:bottom w:val="single" w:sz="12" w:space="0" w:color="auto"/>
              <w:right w:val="single" w:sz="12" w:space="0" w:color="auto"/>
            </w:tcBorders>
            <w:vAlign w:val="center"/>
            <w:hideMark/>
          </w:tcPr>
          <w:p w14:paraId="43F71647"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657" w:type="dxa"/>
            <w:vMerge/>
            <w:tcBorders>
              <w:top w:val="single" w:sz="12" w:space="0" w:color="auto"/>
              <w:left w:val="single" w:sz="12" w:space="0" w:color="auto"/>
              <w:bottom w:val="single" w:sz="12" w:space="0" w:color="auto"/>
              <w:right w:val="single" w:sz="12" w:space="0" w:color="auto"/>
            </w:tcBorders>
            <w:vAlign w:val="center"/>
            <w:hideMark/>
          </w:tcPr>
          <w:p w14:paraId="791E7F13"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574" w:type="dxa"/>
            <w:vMerge/>
            <w:tcBorders>
              <w:top w:val="single" w:sz="12" w:space="0" w:color="auto"/>
              <w:left w:val="single" w:sz="12" w:space="0" w:color="auto"/>
              <w:bottom w:val="single" w:sz="12" w:space="0" w:color="auto"/>
              <w:right w:val="single" w:sz="12" w:space="0" w:color="auto"/>
            </w:tcBorders>
            <w:vAlign w:val="center"/>
          </w:tcPr>
          <w:p w14:paraId="21FE0194"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277" w:type="dxa"/>
            <w:tcBorders>
              <w:top w:val="nil"/>
              <w:left w:val="nil"/>
              <w:bottom w:val="nil"/>
              <w:right w:val="nil"/>
            </w:tcBorders>
            <w:shd w:val="clear" w:color="auto" w:fill="auto"/>
            <w:noWrap/>
            <w:vAlign w:val="bottom"/>
            <w:hideMark/>
          </w:tcPr>
          <w:p w14:paraId="288F400B"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r>
      <w:tr w:rsidR="008C3A38" w:rsidRPr="00733773" w14:paraId="785DA0B8" w14:textId="77777777" w:rsidTr="009D4EAA">
        <w:trPr>
          <w:trHeight w:val="313"/>
        </w:trPr>
        <w:tc>
          <w:tcPr>
            <w:tcW w:w="2667" w:type="dxa"/>
            <w:vMerge w:val="restart"/>
            <w:tcBorders>
              <w:top w:val="single" w:sz="12" w:space="0" w:color="auto"/>
              <w:left w:val="single" w:sz="12" w:space="0" w:color="auto"/>
              <w:bottom w:val="single" w:sz="12" w:space="0" w:color="auto"/>
              <w:right w:val="single" w:sz="12" w:space="0" w:color="auto"/>
            </w:tcBorders>
            <w:shd w:val="clear" w:color="000000" w:fill="C6E0B4"/>
            <w:vAlign w:val="center"/>
            <w:hideMark/>
          </w:tcPr>
          <w:p w14:paraId="6C1C1EED" w14:textId="77777777" w:rsidR="008C3A38" w:rsidRPr="00733773" w:rsidRDefault="008C3A38" w:rsidP="005534E1">
            <w:pPr>
              <w:spacing w:after="0" w:line="240" w:lineRule="auto"/>
              <w:jc w:val="center"/>
              <w:rPr>
                <w:rFonts w:ascii="Calibri" w:eastAsia="Times New Roman" w:hAnsi="Calibri" w:cs="Calibri"/>
                <w:color w:val="000000"/>
                <w:sz w:val="22"/>
                <w:szCs w:val="22"/>
              </w:rPr>
            </w:pPr>
            <w:r w:rsidRPr="00733773">
              <w:rPr>
                <w:rFonts w:ascii="Calibri" w:eastAsia="Times New Roman" w:hAnsi="Calibri" w:cs="Calibri"/>
                <w:color w:val="000000"/>
                <w:sz w:val="22"/>
                <w:szCs w:val="22"/>
              </w:rPr>
              <w:t>Increase Community Support</w:t>
            </w:r>
          </w:p>
        </w:tc>
        <w:tc>
          <w:tcPr>
            <w:tcW w:w="210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DDB67AE"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1657"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3525422C"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157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71686228"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277" w:type="dxa"/>
            <w:vAlign w:val="center"/>
            <w:hideMark/>
          </w:tcPr>
          <w:p w14:paraId="4C8A8002" w14:textId="77777777" w:rsidR="008C3A38" w:rsidRPr="00733773" w:rsidRDefault="008C3A38" w:rsidP="005534E1">
            <w:pPr>
              <w:spacing w:after="0" w:line="240" w:lineRule="auto"/>
              <w:rPr>
                <w:rFonts w:ascii="Times New Roman" w:eastAsia="Times New Roman" w:hAnsi="Times New Roman" w:cs="Times New Roman"/>
                <w:sz w:val="20"/>
                <w:szCs w:val="20"/>
              </w:rPr>
            </w:pPr>
          </w:p>
        </w:tc>
      </w:tr>
      <w:tr w:rsidR="008C3A38" w:rsidRPr="00733773" w14:paraId="75E04402" w14:textId="77777777" w:rsidTr="009D4EAA">
        <w:trPr>
          <w:trHeight w:val="313"/>
        </w:trPr>
        <w:tc>
          <w:tcPr>
            <w:tcW w:w="2667" w:type="dxa"/>
            <w:vMerge/>
            <w:tcBorders>
              <w:top w:val="single" w:sz="12" w:space="0" w:color="auto"/>
              <w:left w:val="single" w:sz="12" w:space="0" w:color="auto"/>
              <w:bottom w:val="single" w:sz="12" w:space="0" w:color="auto"/>
              <w:right w:val="single" w:sz="12" w:space="0" w:color="auto"/>
            </w:tcBorders>
            <w:vAlign w:val="center"/>
            <w:hideMark/>
          </w:tcPr>
          <w:p w14:paraId="3AEBA470" w14:textId="77777777" w:rsidR="008C3A38" w:rsidRPr="00733773" w:rsidRDefault="008C3A38" w:rsidP="005534E1">
            <w:pPr>
              <w:spacing w:after="0" w:line="240" w:lineRule="auto"/>
              <w:rPr>
                <w:rFonts w:ascii="Calibri" w:eastAsia="Times New Roman" w:hAnsi="Calibri" w:cs="Calibri"/>
                <w:color w:val="000000"/>
                <w:sz w:val="22"/>
                <w:szCs w:val="22"/>
              </w:rPr>
            </w:pPr>
          </w:p>
        </w:tc>
        <w:tc>
          <w:tcPr>
            <w:tcW w:w="2103" w:type="dxa"/>
            <w:vMerge/>
            <w:tcBorders>
              <w:top w:val="single" w:sz="12" w:space="0" w:color="auto"/>
              <w:left w:val="single" w:sz="12" w:space="0" w:color="auto"/>
              <w:bottom w:val="single" w:sz="12" w:space="0" w:color="auto"/>
              <w:right w:val="single" w:sz="12" w:space="0" w:color="auto"/>
            </w:tcBorders>
            <w:vAlign w:val="center"/>
            <w:hideMark/>
          </w:tcPr>
          <w:p w14:paraId="7D101E3F"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657" w:type="dxa"/>
            <w:vMerge/>
            <w:tcBorders>
              <w:top w:val="single" w:sz="12" w:space="0" w:color="auto"/>
              <w:left w:val="single" w:sz="12" w:space="0" w:color="auto"/>
              <w:bottom w:val="single" w:sz="12" w:space="0" w:color="auto"/>
              <w:right w:val="single" w:sz="12" w:space="0" w:color="auto"/>
            </w:tcBorders>
            <w:vAlign w:val="center"/>
            <w:hideMark/>
          </w:tcPr>
          <w:p w14:paraId="6E65549D"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574" w:type="dxa"/>
            <w:vMerge/>
            <w:tcBorders>
              <w:top w:val="single" w:sz="12" w:space="0" w:color="auto"/>
              <w:left w:val="single" w:sz="12" w:space="0" w:color="auto"/>
              <w:bottom w:val="single" w:sz="12" w:space="0" w:color="auto"/>
              <w:right w:val="single" w:sz="12" w:space="0" w:color="auto"/>
            </w:tcBorders>
            <w:vAlign w:val="center"/>
          </w:tcPr>
          <w:p w14:paraId="406C0372"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277" w:type="dxa"/>
            <w:tcBorders>
              <w:top w:val="nil"/>
              <w:left w:val="nil"/>
              <w:bottom w:val="nil"/>
              <w:right w:val="nil"/>
            </w:tcBorders>
            <w:shd w:val="clear" w:color="auto" w:fill="auto"/>
            <w:noWrap/>
            <w:vAlign w:val="bottom"/>
            <w:hideMark/>
          </w:tcPr>
          <w:p w14:paraId="0ACD025C"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r>
      <w:tr w:rsidR="008C3A38" w:rsidRPr="00733773" w14:paraId="52A1771B" w14:textId="77777777" w:rsidTr="009D4EAA">
        <w:trPr>
          <w:trHeight w:val="313"/>
        </w:trPr>
        <w:tc>
          <w:tcPr>
            <w:tcW w:w="2667" w:type="dxa"/>
            <w:vMerge w:val="restart"/>
            <w:tcBorders>
              <w:top w:val="single" w:sz="12" w:space="0" w:color="auto"/>
              <w:left w:val="single" w:sz="12" w:space="0" w:color="auto"/>
              <w:bottom w:val="single" w:sz="12" w:space="0" w:color="auto"/>
              <w:right w:val="single" w:sz="12" w:space="0" w:color="auto"/>
            </w:tcBorders>
            <w:shd w:val="clear" w:color="000000" w:fill="C6E0B4"/>
            <w:vAlign w:val="center"/>
            <w:hideMark/>
          </w:tcPr>
          <w:p w14:paraId="379DF098" w14:textId="77777777" w:rsidR="008C3A38" w:rsidRPr="00733773" w:rsidRDefault="008C3A38" w:rsidP="005534E1">
            <w:pPr>
              <w:spacing w:after="0" w:line="240" w:lineRule="auto"/>
              <w:jc w:val="center"/>
              <w:rPr>
                <w:rFonts w:ascii="Calibri" w:eastAsia="Times New Roman" w:hAnsi="Calibri" w:cs="Calibri"/>
                <w:color w:val="000000"/>
                <w:sz w:val="22"/>
                <w:szCs w:val="22"/>
              </w:rPr>
            </w:pPr>
            <w:r w:rsidRPr="00733773">
              <w:rPr>
                <w:rFonts w:ascii="Calibri" w:eastAsia="Times New Roman" w:hAnsi="Calibri" w:cs="Calibri"/>
                <w:color w:val="000000"/>
                <w:sz w:val="22"/>
                <w:szCs w:val="22"/>
              </w:rPr>
              <w:t>Affordable and Accessible Childcare</w:t>
            </w:r>
          </w:p>
        </w:tc>
        <w:tc>
          <w:tcPr>
            <w:tcW w:w="210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4123D867"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c>
          <w:tcPr>
            <w:tcW w:w="1657"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731B173"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157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68714DEF"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277" w:type="dxa"/>
            <w:vAlign w:val="center"/>
            <w:hideMark/>
          </w:tcPr>
          <w:p w14:paraId="5DC7BCC3" w14:textId="77777777" w:rsidR="008C3A38" w:rsidRPr="00733773" w:rsidRDefault="008C3A38" w:rsidP="005534E1">
            <w:pPr>
              <w:spacing w:after="0" w:line="240" w:lineRule="auto"/>
              <w:rPr>
                <w:rFonts w:ascii="Times New Roman" w:eastAsia="Times New Roman" w:hAnsi="Times New Roman" w:cs="Times New Roman"/>
                <w:sz w:val="20"/>
                <w:szCs w:val="20"/>
              </w:rPr>
            </w:pPr>
          </w:p>
        </w:tc>
      </w:tr>
      <w:tr w:rsidR="008C3A38" w:rsidRPr="00733773" w14:paraId="6F555997" w14:textId="77777777" w:rsidTr="009D4EAA">
        <w:trPr>
          <w:trHeight w:val="313"/>
        </w:trPr>
        <w:tc>
          <w:tcPr>
            <w:tcW w:w="2667" w:type="dxa"/>
            <w:vMerge/>
            <w:tcBorders>
              <w:top w:val="single" w:sz="12" w:space="0" w:color="auto"/>
              <w:left w:val="single" w:sz="12" w:space="0" w:color="auto"/>
              <w:bottom w:val="single" w:sz="12" w:space="0" w:color="auto"/>
              <w:right w:val="single" w:sz="12" w:space="0" w:color="auto"/>
            </w:tcBorders>
            <w:vAlign w:val="center"/>
            <w:hideMark/>
          </w:tcPr>
          <w:p w14:paraId="176320BA" w14:textId="77777777" w:rsidR="008C3A38" w:rsidRPr="00733773" w:rsidRDefault="008C3A38" w:rsidP="005534E1">
            <w:pPr>
              <w:spacing w:after="0" w:line="240" w:lineRule="auto"/>
              <w:rPr>
                <w:rFonts w:ascii="Calibri" w:eastAsia="Times New Roman" w:hAnsi="Calibri" w:cs="Calibri"/>
                <w:color w:val="000000"/>
                <w:sz w:val="22"/>
                <w:szCs w:val="22"/>
              </w:rPr>
            </w:pPr>
          </w:p>
        </w:tc>
        <w:tc>
          <w:tcPr>
            <w:tcW w:w="2103" w:type="dxa"/>
            <w:vMerge/>
            <w:tcBorders>
              <w:top w:val="single" w:sz="12" w:space="0" w:color="auto"/>
              <w:left w:val="single" w:sz="12" w:space="0" w:color="auto"/>
              <w:bottom w:val="single" w:sz="12" w:space="0" w:color="auto"/>
              <w:right w:val="single" w:sz="12" w:space="0" w:color="auto"/>
            </w:tcBorders>
            <w:vAlign w:val="center"/>
            <w:hideMark/>
          </w:tcPr>
          <w:p w14:paraId="50EB31D9"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657" w:type="dxa"/>
            <w:vMerge/>
            <w:tcBorders>
              <w:top w:val="single" w:sz="12" w:space="0" w:color="auto"/>
              <w:left w:val="single" w:sz="12" w:space="0" w:color="auto"/>
              <w:bottom w:val="single" w:sz="12" w:space="0" w:color="auto"/>
              <w:right w:val="single" w:sz="12" w:space="0" w:color="auto"/>
            </w:tcBorders>
            <w:vAlign w:val="center"/>
            <w:hideMark/>
          </w:tcPr>
          <w:p w14:paraId="69E42719"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574" w:type="dxa"/>
            <w:vMerge/>
            <w:tcBorders>
              <w:top w:val="single" w:sz="12" w:space="0" w:color="auto"/>
              <w:left w:val="single" w:sz="12" w:space="0" w:color="auto"/>
              <w:bottom w:val="single" w:sz="12" w:space="0" w:color="auto"/>
              <w:right w:val="single" w:sz="12" w:space="0" w:color="auto"/>
            </w:tcBorders>
            <w:vAlign w:val="center"/>
          </w:tcPr>
          <w:p w14:paraId="70BCDF0B"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277" w:type="dxa"/>
            <w:tcBorders>
              <w:top w:val="nil"/>
              <w:left w:val="nil"/>
              <w:bottom w:val="nil"/>
              <w:right w:val="nil"/>
            </w:tcBorders>
            <w:shd w:val="clear" w:color="auto" w:fill="auto"/>
            <w:noWrap/>
            <w:vAlign w:val="bottom"/>
            <w:hideMark/>
          </w:tcPr>
          <w:p w14:paraId="18C59798"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r>
      <w:tr w:rsidR="008C3A38" w:rsidRPr="00733773" w14:paraId="4BBBBD66" w14:textId="77777777" w:rsidTr="009D4EAA">
        <w:trPr>
          <w:trHeight w:val="313"/>
        </w:trPr>
        <w:tc>
          <w:tcPr>
            <w:tcW w:w="2667" w:type="dxa"/>
            <w:vMerge w:val="restart"/>
            <w:tcBorders>
              <w:top w:val="single" w:sz="12" w:space="0" w:color="auto"/>
              <w:left w:val="single" w:sz="12" w:space="0" w:color="auto"/>
              <w:bottom w:val="single" w:sz="12" w:space="0" w:color="auto"/>
              <w:right w:val="single" w:sz="12" w:space="0" w:color="auto"/>
            </w:tcBorders>
            <w:shd w:val="clear" w:color="000000" w:fill="C6E0B4"/>
            <w:vAlign w:val="center"/>
            <w:hideMark/>
          </w:tcPr>
          <w:p w14:paraId="385AD89D" w14:textId="77777777" w:rsidR="008C3A38" w:rsidRPr="00733773" w:rsidRDefault="008C3A38" w:rsidP="005534E1">
            <w:pPr>
              <w:spacing w:after="0" w:line="240" w:lineRule="auto"/>
              <w:jc w:val="center"/>
              <w:rPr>
                <w:rFonts w:ascii="Calibri" w:eastAsia="Times New Roman" w:hAnsi="Calibri" w:cs="Calibri"/>
                <w:color w:val="000000"/>
                <w:sz w:val="22"/>
                <w:szCs w:val="22"/>
              </w:rPr>
            </w:pPr>
            <w:r w:rsidRPr="00733773">
              <w:rPr>
                <w:rFonts w:ascii="Calibri" w:eastAsia="Times New Roman" w:hAnsi="Calibri" w:cs="Calibri"/>
                <w:color w:val="000000"/>
                <w:sz w:val="22"/>
                <w:szCs w:val="22"/>
              </w:rPr>
              <w:t xml:space="preserve">More COVID-19 </w:t>
            </w:r>
            <w:r>
              <w:rPr>
                <w:rFonts w:ascii="Calibri" w:eastAsia="Times New Roman" w:hAnsi="Calibri" w:cs="Calibri"/>
                <w:color w:val="000000"/>
                <w:sz w:val="22"/>
                <w:szCs w:val="22"/>
              </w:rPr>
              <w:t>Prevention</w:t>
            </w:r>
            <w:r w:rsidRPr="00733773">
              <w:rPr>
                <w:rFonts w:ascii="Calibri" w:eastAsia="Times New Roman" w:hAnsi="Calibri" w:cs="Calibri"/>
                <w:color w:val="000000"/>
                <w:sz w:val="22"/>
                <w:szCs w:val="22"/>
              </w:rPr>
              <w:t xml:space="preserve"> Measures</w:t>
            </w:r>
          </w:p>
        </w:tc>
        <w:tc>
          <w:tcPr>
            <w:tcW w:w="210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1034C219"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1657"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5307025C"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157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4EF275FD"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277" w:type="dxa"/>
            <w:vAlign w:val="center"/>
            <w:hideMark/>
          </w:tcPr>
          <w:p w14:paraId="46A53A56" w14:textId="77777777" w:rsidR="008C3A38" w:rsidRPr="00733773" w:rsidRDefault="008C3A38" w:rsidP="005534E1">
            <w:pPr>
              <w:spacing w:after="0" w:line="240" w:lineRule="auto"/>
              <w:rPr>
                <w:rFonts w:ascii="Times New Roman" w:eastAsia="Times New Roman" w:hAnsi="Times New Roman" w:cs="Times New Roman"/>
                <w:sz w:val="20"/>
                <w:szCs w:val="20"/>
              </w:rPr>
            </w:pPr>
          </w:p>
        </w:tc>
      </w:tr>
      <w:tr w:rsidR="008C3A38" w:rsidRPr="00733773" w14:paraId="077F7D0D" w14:textId="77777777" w:rsidTr="009D4EAA">
        <w:trPr>
          <w:trHeight w:val="313"/>
        </w:trPr>
        <w:tc>
          <w:tcPr>
            <w:tcW w:w="2667" w:type="dxa"/>
            <w:vMerge/>
            <w:tcBorders>
              <w:top w:val="single" w:sz="12" w:space="0" w:color="auto"/>
              <w:left w:val="single" w:sz="12" w:space="0" w:color="auto"/>
              <w:bottom w:val="single" w:sz="12" w:space="0" w:color="auto"/>
              <w:right w:val="single" w:sz="12" w:space="0" w:color="auto"/>
            </w:tcBorders>
            <w:vAlign w:val="center"/>
            <w:hideMark/>
          </w:tcPr>
          <w:p w14:paraId="7C5DC8D1" w14:textId="77777777" w:rsidR="008C3A38" w:rsidRPr="00733773" w:rsidRDefault="008C3A38" w:rsidP="005534E1">
            <w:pPr>
              <w:spacing w:after="0" w:line="240" w:lineRule="auto"/>
              <w:rPr>
                <w:rFonts w:ascii="Calibri" w:eastAsia="Times New Roman" w:hAnsi="Calibri" w:cs="Calibri"/>
                <w:color w:val="000000"/>
                <w:sz w:val="22"/>
                <w:szCs w:val="22"/>
              </w:rPr>
            </w:pPr>
          </w:p>
        </w:tc>
        <w:tc>
          <w:tcPr>
            <w:tcW w:w="2103" w:type="dxa"/>
            <w:vMerge/>
            <w:tcBorders>
              <w:top w:val="single" w:sz="12" w:space="0" w:color="auto"/>
              <w:left w:val="single" w:sz="12" w:space="0" w:color="auto"/>
              <w:bottom w:val="single" w:sz="12" w:space="0" w:color="auto"/>
              <w:right w:val="single" w:sz="12" w:space="0" w:color="auto"/>
            </w:tcBorders>
            <w:vAlign w:val="center"/>
            <w:hideMark/>
          </w:tcPr>
          <w:p w14:paraId="34EE072B"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657" w:type="dxa"/>
            <w:vMerge/>
            <w:tcBorders>
              <w:top w:val="single" w:sz="12" w:space="0" w:color="auto"/>
              <w:left w:val="single" w:sz="12" w:space="0" w:color="auto"/>
              <w:bottom w:val="single" w:sz="12" w:space="0" w:color="auto"/>
              <w:right w:val="single" w:sz="12" w:space="0" w:color="auto"/>
            </w:tcBorders>
            <w:vAlign w:val="center"/>
            <w:hideMark/>
          </w:tcPr>
          <w:p w14:paraId="2A95BF3C"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574" w:type="dxa"/>
            <w:vMerge/>
            <w:tcBorders>
              <w:top w:val="single" w:sz="12" w:space="0" w:color="auto"/>
              <w:left w:val="single" w:sz="12" w:space="0" w:color="auto"/>
              <w:bottom w:val="single" w:sz="12" w:space="0" w:color="auto"/>
              <w:right w:val="single" w:sz="12" w:space="0" w:color="auto"/>
            </w:tcBorders>
            <w:vAlign w:val="center"/>
          </w:tcPr>
          <w:p w14:paraId="4DD626A1"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277" w:type="dxa"/>
            <w:tcBorders>
              <w:top w:val="nil"/>
              <w:left w:val="nil"/>
              <w:bottom w:val="nil"/>
              <w:right w:val="nil"/>
            </w:tcBorders>
            <w:shd w:val="clear" w:color="auto" w:fill="auto"/>
            <w:noWrap/>
            <w:vAlign w:val="bottom"/>
            <w:hideMark/>
          </w:tcPr>
          <w:p w14:paraId="2B94D36B"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r>
      <w:tr w:rsidR="008C3A38" w:rsidRPr="00733773" w14:paraId="5A0C40A8" w14:textId="77777777" w:rsidTr="009D4EAA">
        <w:trPr>
          <w:trHeight w:val="313"/>
        </w:trPr>
        <w:tc>
          <w:tcPr>
            <w:tcW w:w="2667" w:type="dxa"/>
            <w:vMerge w:val="restart"/>
            <w:tcBorders>
              <w:top w:val="single" w:sz="12" w:space="0" w:color="auto"/>
              <w:left w:val="single" w:sz="12" w:space="0" w:color="auto"/>
              <w:bottom w:val="single" w:sz="12" w:space="0" w:color="auto"/>
              <w:right w:val="single" w:sz="12" w:space="0" w:color="auto"/>
            </w:tcBorders>
            <w:shd w:val="clear" w:color="000000" w:fill="C6E0B4"/>
            <w:vAlign w:val="center"/>
            <w:hideMark/>
          </w:tcPr>
          <w:p w14:paraId="40ED12A5" w14:textId="77777777" w:rsidR="008C3A38" w:rsidRPr="00733773" w:rsidRDefault="008C3A38" w:rsidP="005534E1">
            <w:pPr>
              <w:spacing w:after="0" w:line="240" w:lineRule="auto"/>
              <w:jc w:val="center"/>
              <w:rPr>
                <w:rFonts w:ascii="Calibri" w:eastAsia="Times New Roman" w:hAnsi="Calibri" w:cs="Calibri"/>
                <w:color w:val="000000"/>
                <w:sz w:val="22"/>
                <w:szCs w:val="22"/>
              </w:rPr>
            </w:pPr>
            <w:r w:rsidRPr="00733773">
              <w:rPr>
                <w:rFonts w:ascii="Calibri" w:eastAsia="Times New Roman" w:hAnsi="Calibri" w:cs="Calibri"/>
                <w:color w:val="000000"/>
                <w:sz w:val="22"/>
                <w:szCs w:val="22"/>
              </w:rPr>
              <w:t>Insurance</w:t>
            </w:r>
          </w:p>
        </w:tc>
        <w:tc>
          <w:tcPr>
            <w:tcW w:w="210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61F12340"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Segoe UI Symbol" w:eastAsia="Times New Roman" w:hAnsi="Segoe UI Symbol" w:cs="Segoe UI Symbol"/>
                <w:color w:val="375623"/>
                <w:sz w:val="44"/>
                <w:szCs w:val="44"/>
              </w:rPr>
              <w:t>⬤</w:t>
            </w:r>
          </w:p>
        </w:tc>
        <w:tc>
          <w:tcPr>
            <w:tcW w:w="1657"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7AE229E2"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c>
          <w:tcPr>
            <w:tcW w:w="157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516DC8EC"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c>
          <w:tcPr>
            <w:tcW w:w="277" w:type="dxa"/>
            <w:vAlign w:val="center"/>
            <w:hideMark/>
          </w:tcPr>
          <w:p w14:paraId="7BC1EF74" w14:textId="77777777" w:rsidR="008C3A38" w:rsidRPr="00733773" w:rsidRDefault="008C3A38" w:rsidP="005534E1">
            <w:pPr>
              <w:spacing w:after="0" w:line="240" w:lineRule="auto"/>
              <w:rPr>
                <w:rFonts w:ascii="Times New Roman" w:eastAsia="Times New Roman" w:hAnsi="Times New Roman" w:cs="Times New Roman"/>
                <w:sz w:val="20"/>
                <w:szCs w:val="20"/>
              </w:rPr>
            </w:pPr>
          </w:p>
        </w:tc>
      </w:tr>
      <w:tr w:rsidR="008C3A38" w:rsidRPr="00733773" w14:paraId="631D9AF9" w14:textId="77777777" w:rsidTr="009D4EAA">
        <w:trPr>
          <w:trHeight w:val="313"/>
        </w:trPr>
        <w:tc>
          <w:tcPr>
            <w:tcW w:w="2667" w:type="dxa"/>
            <w:vMerge/>
            <w:tcBorders>
              <w:top w:val="single" w:sz="12" w:space="0" w:color="auto"/>
              <w:left w:val="single" w:sz="12" w:space="0" w:color="auto"/>
              <w:bottom w:val="single" w:sz="12" w:space="0" w:color="auto"/>
              <w:right w:val="single" w:sz="12" w:space="0" w:color="auto"/>
            </w:tcBorders>
            <w:vAlign w:val="center"/>
            <w:hideMark/>
          </w:tcPr>
          <w:p w14:paraId="23194F44" w14:textId="77777777" w:rsidR="008C3A38" w:rsidRPr="00733773" w:rsidRDefault="008C3A38" w:rsidP="005534E1">
            <w:pPr>
              <w:spacing w:after="0" w:line="240" w:lineRule="auto"/>
              <w:rPr>
                <w:rFonts w:ascii="Calibri" w:eastAsia="Times New Roman" w:hAnsi="Calibri" w:cs="Calibri"/>
                <w:color w:val="000000"/>
                <w:sz w:val="22"/>
                <w:szCs w:val="22"/>
              </w:rPr>
            </w:pPr>
          </w:p>
        </w:tc>
        <w:tc>
          <w:tcPr>
            <w:tcW w:w="2103" w:type="dxa"/>
            <w:vMerge/>
            <w:tcBorders>
              <w:top w:val="single" w:sz="12" w:space="0" w:color="auto"/>
              <w:left w:val="single" w:sz="12" w:space="0" w:color="auto"/>
              <w:bottom w:val="single" w:sz="12" w:space="0" w:color="auto"/>
              <w:right w:val="single" w:sz="12" w:space="0" w:color="auto"/>
            </w:tcBorders>
            <w:vAlign w:val="center"/>
            <w:hideMark/>
          </w:tcPr>
          <w:p w14:paraId="1D029C34"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657" w:type="dxa"/>
            <w:vMerge/>
            <w:tcBorders>
              <w:top w:val="single" w:sz="12" w:space="0" w:color="auto"/>
              <w:left w:val="single" w:sz="12" w:space="0" w:color="auto"/>
              <w:bottom w:val="single" w:sz="12" w:space="0" w:color="auto"/>
              <w:right w:val="single" w:sz="12" w:space="0" w:color="auto"/>
            </w:tcBorders>
            <w:vAlign w:val="center"/>
            <w:hideMark/>
          </w:tcPr>
          <w:p w14:paraId="082F28B9"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574" w:type="dxa"/>
            <w:vMerge/>
            <w:tcBorders>
              <w:top w:val="single" w:sz="12" w:space="0" w:color="auto"/>
              <w:left w:val="single" w:sz="12" w:space="0" w:color="auto"/>
              <w:bottom w:val="single" w:sz="12" w:space="0" w:color="auto"/>
              <w:right w:val="single" w:sz="12" w:space="0" w:color="auto"/>
            </w:tcBorders>
            <w:vAlign w:val="center"/>
          </w:tcPr>
          <w:p w14:paraId="1439ECAB"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277" w:type="dxa"/>
            <w:tcBorders>
              <w:top w:val="nil"/>
              <w:left w:val="nil"/>
              <w:bottom w:val="nil"/>
              <w:right w:val="nil"/>
            </w:tcBorders>
            <w:shd w:val="clear" w:color="auto" w:fill="auto"/>
            <w:noWrap/>
            <w:vAlign w:val="bottom"/>
            <w:hideMark/>
          </w:tcPr>
          <w:p w14:paraId="0D391D16"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r>
      <w:tr w:rsidR="008C3A38" w:rsidRPr="00733773" w14:paraId="509CCD55" w14:textId="77777777" w:rsidTr="009D4EAA">
        <w:trPr>
          <w:trHeight w:val="313"/>
        </w:trPr>
        <w:tc>
          <w:tcPr>
            <w:tcW w:w="2667" w:type="dxa"/>
            <w:vMerge w:val="restart"/>
            <w:tcBorders>
              <w:top w:val="single" w:sz="12" w:space="0" w:color="auto"/>
              <w:left w:val="single" w:sz="12" w:space="0" w:color="auto"/>
              <w:bottom w:val="single" w:sz="12" w:space="0" w:color="auto"/>
              <w:right w:val="single" w:sz="12" w:space="0" w:color="auto"/>
            </w:tcBorders>
            <w:shd w:val="clear" w:color="000000" w:fill="C6E0B4"/>
            <w:vAlign w:val="center"/>
            <w:hideMark/>
          </w:tcPr>
          <w:p w14:paraId="01CF3554" w14:textId="77777777" w:rsidR="008C3A38" w:rsidRPr="00733773" w:rsidRDefault="008C3A38" w:rsidP="005534E1">
            <w:pPr>
              <w:spacing w:after="0" w:line="240" w:lineRule="auto"/>
              <w:jc w:val="center"/>
              <w:rPr>
                <w:rFonts w:ascii="Calibri" w:eastAsia="Times New Roman" w:hAnsi="Calibri" w:cs="Calibri"/>
                <w:color w:val="000000"/>
                <w:sz w:val="22"/>
                <w:szCs w:val="22"/>
              </w:rPr>
            </w:pPr>
            <w:r w:rsidRPr="00733773">
              <w:rPr>
                <w:rFonts w:ascii="Calibri" w:eastAsia="Times New Roman" w:hAnsi="Calibri" w:cs="Calibri"/>
                <w:color w:val="000000"/>
                <w:sz w:val="22"/>
                <w:szCs w:val="22"/>
              </w:rPr>
              <w:t>Improve Transportation</w:t>
            </w:r>
          </w:p>
        </w:tc>
        <w:tc>
          <w:tcPr>
            <w:tcW w:w="2103"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053D7617"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c>
          <w:tcPr>
            <w:tcW w:w="1657"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21E80808" w14:textId="77777777" w:rsidR="008C3A38" w:rsidRPr="00733773" w:rsidRDefault="008C3A38" w:rsidP="005534E1">
            <w:pPr>
              <w:spacing w:after="0" w:line="240" w:lineRule="auto"/>
              <w:jc w:val="center"/>
              <w:rPr>
                <w:rFonts w:ascii="Calibri" w:eastAsia="Times New Roman" w:hAnsi="Calibri" w:cs="Calibri"/>
                <w:color w:val="375623"/>
                <w:sz w:val="44"/>
                <w:szCs w:val="44"/>
              </w:rPr>
            </w:pPr>
            <w:r w:rsidRPr="00733773">
              <w:rPr>
                <w:rFonts w:ascii="Calibri" w:eastAsia="Times New Roman" w:hAnsi="Calibri" w:cs="Calibri"/>
                <w:color w:val="375623"/>
                <w:sz w:val="44"/>
                <w:szCs w:val="44"/>
              </w:rPr>
              <w:t> </w:t>
            </w:r>
          </w:p>
        </w:tc>
        <w:tc>
          <w:tcPr>
            <w:tcW w:w="1574"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5D88E3CD"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c>
          <w:tcPr>
            <w:tcW w:w="277" w:type="dxa"/>
            <w:vAlign w:val="center"/>
            <w:hideMark/>
          </w:tcPr>
          <w:p w14:paraId="6798164F" w14:textId="77777777" w:rsidR="008C3A38" w:rsidRPr="00733773" w:rsidRDefault="008C3A38" w:rsidP="005534E1">
            <w:pPr>
              <w:spacing w:after="0" w:line="240" w:lineRule="auto"/>
              <w:rPr>
                <w:rFonts w:ascii="Times New Roman" w:eastAsia="Times New Roman" w:hAnsi="Times New Roman" w:cs="Times New Roman"/>
                <w:sz w:val="20"/>
                <w:szCs w:val="20"/>
              </w:rPr>
            </w:pPr>
          </w:p>
        </w:tc>
      </w:tr>
      <w:tr w:rsidR="008C3A38" w:rsidRPr="00733773" w14:paraId="18F872F3" w14:textId="77777777" w:rsidTr="009D4EAA">
        <w:trPr>
          <w:trHeight w:val="313"/>
        </w:trPr>
        <w:tc>
          <w:tcPr>
            <w:tcW w:w="2667" w:type="dxa"/>
            <w:vMerge/>
            <w:tcBorders>
              <w:top w:val="single" w:sz="12" w:space="0" w:color="auto"/>
              <w:left w:val="single" w:sz="12" w:space="0" w:color="auto"/>
              <w:bottom w:val="single" w:sz="12" w:space="0" w:color="auto"/>
              <w:right w:val="single" w:sz="12" w:space="0" w:color="auto"/>
            </w:tcBorders>
            <w:vAlign w:val="center"/>
            <w:hideMark/>
          </w:tcPr>
          <w:p w14:paraId="2A7E20A7" w14:textId="77777777" w:rsidR="008C3A38" w:rsidRPr="00733773" w:rsidRDefault="008C3A38" w:rsidP="005534E1">
            <w:pPr>
              <w:spacing w:after="0" w:line="240" w:lineRule="auto"/>
              <w:rPr>
                <w:rFonts w:ascii="Calibri" w:eastAsia="Times New Roman" w:hAnsi="Calibri" w:cs="Calibri"/>
                <w:color w:val="000000"/>
                <w:sz w:val="22"/>
                <w:szCs w:val="22"/>
              </w:rPr>
            </w:pPr>
          </w:p>
        </w:tc>
        <w:tc>
          <w:tcPr>
            <w:tcW w:w="2103" w:type="dxa"/>
            <w:vMerge/>
            <w:tcBorders>
              <w:top w:val="single" w:sz="12" w:space="0" w:color="auto"/>
              <w:left w:val="single" w:sz="12" w:space="0" w:color="auto"/>
              <w:bottom w:val="single" w:sz="12" w:space="0" w:color="auto"/>
              <w:right w:val="single" w:sz="12" w:space="0" w:color="auto"/>
            </w:tcBorders>
            <w:vAlign w:val="center"/>
            <w:hideMark/>
          </w:tcPr>
          <w:p w14:paraId="43B77A4A"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657" w:type="dxa"/>
            <w:vMerge/>
            <w:tcBorders>
              <w:top w:val="single" w:sz="12" w:space="0" w:color="auto"/>
              <w:left w:val="single" w:sz="12" w:space="0" w:color="auto"/>
              <w:bottom w:val="single" w:sz="12" w:space="0" w:color="auto"/>
              <w:right w:val="single" w:sz="12" w:space="0" w:color="auto"/>
            </w:tcBorders>
            <w:vAlign w:val="center"/>
            <w:hideMark/>
          </w:tcPr>
          <w:p w14:paraId="70DB37A1"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1574" w:type="dxa"/>
            <w:vMerge/>
            <w:tcBorders>
              <w:top w:val="single" w:sz="12" w:space="0" w:color="auto"/>
              <w:left w:val="single" w:sz="12" w:space="0" w:color="auto"/>
              <w:bottom w:val="single" w:sz="12" w:space="0" w:color="auto"/>
              <w:right w:val="single" w:sz="12" w:space="0" w:color="auto"/>
            </w:tcBorders>
            <w:vAlign w:val="center"/>
          </w:tcPr>
          <w:p w14:paraId="24F21805" w14:textId="77777777" w:rsidR="008C3A38" w:rsidRPr="00733773" w:rsidRDefault="008C3A38" w:rsidP="005534E1">
            <w:pPr>
              <w:spacing w:after="0" w:line="240" w:lineRule="auto"/>
              <w:rPr>
                <w:rFonts w:ascii="Calibri" w:eastAsia="Times New Roman" w:hAnsi="Calibri" w:cs="Calibri"/>
                <w:color w:val="375623"/>
                <w:sz w:val="44"/>
                <w:szCs w:val="44"/>
              </w:rPr>
            </w:pPr>
          </w:p>
        </w:tc>
        <w:tc>
          <w:tcPr>
            <w:tcW w:w="277" w:type="dxa"/>
            <w:tcBorders>
              <w:top w:val="nil"/>
              <w:left w:val="nil"/>
              <w:bottom w:val="nil"/>
              <w:right w:val="nil"/>
            </w:tcBorders>
            <w:shd w:val="clear" w:color="auto" w:fill="auto"/>
            <w:noWrap/>
            <w:vAlign w:val="bottom"/>
            <w:hideMark/>
          </w:tcPr>
          <w:p w14:paraId="76904D75" w14:textId="77777777" w:rsidR="008C3A38" w:rsidRPr="00733773" w:rsidRDefault="008C3A38" w:rsidP="005534E1">
            <w:pPr>
              <w:spacing w:after="0" w:line="240" w:lineRule="auto"/>
              <w:jc w:val="center"/>
              <w:rPr>
                <w:rFonts w:ascii="Calibri" w:eastAsia="Times New Roman" w:hAnsi="Calibri" w:cs="Calibri"/>
                <w:color w:val="375623"/>
                <w:sz w:val="44"/>
                <w:szCs w:val="44"/>
              </w:rPr>
            </w:pPr>
          </w:p>
        </w:tc>
      </w:tr>
    </w:tbl>
    <w:p w14:paraId="105FC5F8" w14:textId="493F323C" w:rsidR="6AAB5B8E" w:rsidRDefault="6AAB5B8E" w:rsidP="6AAB5B8E">
      <w:pPr>
        <w:spacing w:after="0" w:line="240" w:lineRule="auto"/>
        <w:ind w:left="360" w:firstLine="720"/>
        <w:rPr>
          <w:rStyle w:val="CommentReference"/>
        </w:rPr>
      </w:pPr>
    </w:p>
    <w:p w14:paraId="28616F96" w14:textId="77777777" w:rsidR="006C6BBA" w:rsidRPr="0023586C" w:rsidRDefault="006C6BBA" w:rsidP="00012B5A">
      <w:pPr>
        <w:spacing w:after="0" w:line="240" w:lineRule="auto"/>
        <w:textAlignment w:val="baseline"/>
        <w:rPr>
          <w:rFonts w:ascii="Calibri" w:eastAsia="Times New Roman" w:hAnsi="Calibri" w:cs="Calibri"/>
          <w:sz w:val="24"/>
          <w:szCs w:val="24"/>
        </w:rPr>
      </w:pPr>
    </w:p>
    <w:p w14:paraId="33CDFE6A" w14:textId="77777777" w:rsidR="00930B26" w:rsidRPr="0023586C" w:rsidRDefault="00930B26" w:rsidP="00012B5A">
      <w:pPr>
        <w:spacing w:after="0" w:line="240" w:lineRule="auto"/>
        <w:textAlignment w:val="baseline"/>
        <w:rPr>
          <w:rFonts w:ascii="Calibri" w:eastAsia="Times New Roman" w:hAnsi="Calibri" w:cs="Calibri"/>
          <w:sz w:val="24"/>
          <w:szCs w:val="24"/>
        </w:rPr>
      </w:pPr>
    </w:p>
    <w:p w14:paraId="1559399C" w14:textId="77777777" w:rsidR="006C6BBA" w:rsidRPr="0023586C" w:rsidRDefault="006C6BBA" w:rsidP="00012B5A">
      <w:pPr>
        <w:spacing w:after="0" w:line="240" w:lineRule="auto"/>
        <w:textAlignment w:val="baseline"/>
        <w:rPr>
          <w:rFonts w:ascii="Calibri" w:eastAsia="Times New Roman" w:hAnsi="Calibri" w:cs="Calibri"/>
          <w:sz w:val="24"/>
          <w:szCs w:val="24"/>
        </w:rPr>
      </w:pPr>
    </w:p>
    <w:p w14:paraId="61476D1A" w14:textId="77777777" w:rsidR="006C1AC0" w:rsidRPr="0023586C" w:rsidRDefault="006C1AC0" w:rsidP="006C1AC0">
      <w:pPr>
        <w:pStyle w:val="paragraph"/>
        <w:numPr>
          <w:ilvl w:val="0"/>
          <w:numId w:val="69"/>
        </w:numPr>
        <w:spacing w:before="0" w:beforeAutospacing="0" w:after="0" w:afterAutospacing="0"/>
        <w:ind w:left="1440" w:firstLine="0"/>
        <w:textAlignment w:val="baseline"/>
        <w:rPr>
          <w:rFonts w:ascii="Calibri" w:hAnsi="Calibri" w:cs="Calibri"/>
        </w:rPr>
      </w:pPr>
      <w:r w:rsidRPr="0023586C">
        <w:rPr>
          <w:rStyle w:val="normaltextrun"/>
          <w:rFonts w:ascii="Calibri" w:eastAsiaTheme="minorEastAsia" w:hAnsi="Calibri" w:cs="Calibri"/>
        </w:rPr>
        <w:t>Healthcare Provider Survey  </w:t>
      </w:r>
      <w:r w:rsidRPr="0023586C">
        <w:rPr>
          <w:rStyle w:val="eop"/>
          <w:rFonts w:ascii="Calibri" w:eastAsiaTheme="majorEastAsia" w:hAnsi="Calibri" w:cs="Calibri"/>
        </w:rPr>
        <w:t> </w:t>
      </w:r>
    </w:p>
    <w:p w14:paraId="0C3169D2" w14:textId="77777777" w:rsidR="006C1AC0" w:rsidRPr="0023586C" w:rsidRDefault="006C1AC0" w:rsidP="006C1AC0">
      <w:pPr>
        <w:pStyle w:val="paragraph"/>
        <w:spacing w:before="0" w:beforeAutospacing="0" w:after="0" w:afterAutospacing="0"/>
        <w:ind w:left="1080"/>
        <w:textAlignment w:val="baseline"/>
        <w:rPr>
          <w:rFonts w:ascii="Calibri" w:hAnsi="Calibri" w:cs="Calibri"/>
        </w:rPr>
      </w:pPr>
      <w:r w:rsidRPr="0023586C">
        <w:rPr>
          <w:rStyle w:val="normaltextrun"/>
          <w:rFonts w:ascii="Calibri" w:eastAsiaTheme="minorEastAsia" w:hAnsi="Calibri" w:cs="Calibri"/>
        </w:rPr>
        <w:t> </w:t>
      </w:r>
      <w:r w:rsidRPr="0023586C">
        <w:rPr>
          <w:rStyle w:val="eop"/>
          <w:rFonts w:ascii="Calibri" w:eastAsiaTheme="majorEastAsia" w:hAnsi="Calibri" w:cs="Calibri"/>
        </w:rPr>
        <w:t> </w:t>
      </w:r>
    </w:p>
    <w:p w14:paraId="5EB55BED" w14:textId="77777777" w:rsidR="006C1AC0" w:rsidRPr="0023586C" w:rsidRDefault="006C1AC0" w:rsidP="006C1AC0">
      <w:pPr>
        <w:pStyle w:val="paragraph"/>
        <w:spacing w:before="0" w:beforeAutospacing="0" w:after="0" w:afterAutospacing="0"/>
        <w:ind w:left="720"/>
        <w:textAlignment w:val="baseline"/>
        <w:rPr>
          <w:rFonts w:ascii="Calibri" w:hAnsi="Calibri" w:cs="Calibri"/>
        </w:rPr>
      </w:pPr>
      <w:r w:rsidRPr="0023586C">
        <w:rPr>
          <w:rStyle w:val="normaltextrun"/>
          <w:rFonts w:ascii="Calibri" w:eastAsiaTheme="minorEastAsia" w:hAnsi="Calibri" w:cs="Calibri"/>
        </w:rPr>
        <w:t xml:space="preserve">Data collected for the Healthcare Provider Survey was gathered through a self-administered, electronic survey. It asked 10 questions about what is important to the community, what factors are impacting the community, quality of life, built environment, community assets, and demographic questions. The survey was </w:t>
      </w:r>
      <w:proofErr w:type="gramStart"/>
      <w:r w:rsidRPr="0023586C">
        <w:rPr>
          <w:rStyle w:val="normaltextrun"/>
          <w:rFonts w:ascii="Calibri" w:eastAsiaTheme="minorEastAsia" w:hAnsi="Calibri" w:cs="Calibri"/>
        </w:rPr>
        <w:t>open</w:t>
      </w:r>
      <w:proofErr w:type="gramEnd"/>
      <w:r w:rsidRPr="0023586C">
        <w:rPr>
          <w:rStyle w:val="normaltextrun"/>
          <w:rFonts w:ascii="Calibri" w:eastAsiaTheme="minorEastAsia" w:hAnsi="Calibri" w:cs="Calibri"/>
        </w:rPr>
        <w:t xml:space="preserve"> from October 18, 2021, to November 7, 2021.  </w:t>
      </w:r>
      <w:r w:rsidRPr="0023586C">
        <w:rPr>
          <w:rStyle w:val="eop"/>
          <w:rFonts w:ascii="Calibri" w:eastAsiaTheme="majorEastAsia" w:hAnsi="Calibri" w:cs="Calibri"/>
        </w:rPr>
        <w:t> </w:t>
      </w:r>
    </w:p>
    <w:p w14:paraId="6E948D9A" w14:textId="77777777" w:rsidR="006C1AC0" w:rsidRPr="0023586C" w:rsidRDefault="006C1AC0" w:rsidP="006C1AC0">
      <w:pPr>
        <w:pStyle w:val="paragraph"/>
        <w:spacing w:before="0" w:beforeAutospacing="0" w:after="0" w:afterAutospacing="0"/>
        <w:ind w:left="1080"/>
        <w:textAlignment w:val="baseline"/>
        <w:rPr>
          <w:rFonts w:ascii="Calibri" w:hAnsi="Calibri" w:cs="Calibri"/>
        </w:rPr>
      </w:pPr>
      <w:r w:rsidRPr="0023586C">
        <w:rPr>
          <w:rStyle w:val="eop"/>
          <w:rFonts w:ascii="Calibri" w:eastAsiaTheme="majorEastAsia" w:hAnsi="Calibri" w:cs="Calibri"/>
        </w:rPr>
        <w:t> </w:t>
      </w:r>
    </w:p>
    <w:p w14:paraId="54094C79" w14:textId="77777777" w:rsidR="002E26BC" w:rsidRPr="0023586C" w:rsidRDefault="006C1AC0" w:rsidP="002E26BC">
      <w:pPr>
        <w:pStyle w:val="paragraph"/>
        <w:spacing w:before="0" w:beforeAutospacing="0" w:after="0" w:afterAutospacing="0"/>
        <w:ind w:left="720"/>
        <w:textAlignment w:val="baseline"/>
        <w:rPr>
          <w:rFonts w:ascii="Calibri" w:hAnsi="Calibri" w:cs="Calibri"/>
        </w:rPr>
      </w:pPr>
      <w:r w:rsidRPr="0023586C">
        <w:rPr>
          <w:rStyle w:val="normaltextrun"/>
          <w:rFonts w:ascii="Calibri" w:eastAsiaTheme="minorEastAsia" w:hAnsi="Calibri" w:cs="Calibri"/>
        </w:rPr>
        <w:t>Healthcare partners such as hospitals, federally qualified health centers and local health departments, among others, sent the Healthcare Provider Survey via an electronic link to their physicians, nurses, and other clinicians. Additionally, partner organizations supported survey promotion by sharing the survey link with external community partners. Three hundred fifty-four providers completed the Healthcare Provider Survey in Antrim, Charlevoix, Emmet, and Otsego Counties. </w:t>
      </w:r>
      <w:r w:rsidRPr="0023586C">
        <w:rPr>
          <w:rStyle w:val="eop"/>
          <w:rFonts w:ascii="Calibri" w:eastAsiaTheme="majorEastAsia" w:hAnsi="Calibri" w:cs="Calibri"/>
        </w:rPr>
        <w:t> </w:t>
      </w:r>
    </w:p>
    <w:p w14:paraId="14C6D10F" w14:textId="77777777" w:rsidR="002E26BC" w:rsidRPr="0023586C" w:rsidRDefault="002E26BC" w:rsidP="002E26BC">
      <w:pPr>
        <w:pStyle w:val="paragraph"/>
        <w:spacing w:before="0" w:beforeAutospacing="0" w:after="0" w:afterAutospacing="0"/>
        <w:ind w:left="720"/>
        <w:textAlignment w:val="baseline"/>
        <w:rPr>
          <w:rFonts w:ascii="Calibri" w:hAnsi="Calibri" w:cs="Calibri"/>
        </w:rPr>
      </w:pPr>
    </w:p>
    <w:p w14:paraId="23C4E596" w14:textId="61A7CFFD" w:rsidR="00EC5ECE" w:rsidRPr="0023586C" w:rsidRDefault="00907AB8" w:rsidP="002E26BC">
      <w:pPr>
        <w:pStyle w:val="paragraph"/>
        <w:spacing w:before="0" w:beforeAutospacing="0" w:after="0" w:afterAutospacing="0"/>
        <w:ind w:left="720"/>
        <w:textAlignment w:val="baseline"/>
        <w:rPr>
          <w:rFonts w:ascii="Calibri" w:hAnsi="Calibri" w:cs="Calibri"/>
        </w:rPr>
      </w:pPr>
      <w:r w:rsidRPr="0023586C">
        <w:rPr>
          <w:noProof/>
        </w:rPr>
        <w:lastRenderedPageBreak/>
        <w:drawing>
          <wp:inline distT="0" distB="0" distL="0" distR="0" wp14:anchorId="7DE2F89E" wp14:editId="1723B471">
            <wp:extent cx="6629400" cy="3686175"/>
            <wp:effectExtent l="0" t="0" r="0" b="9525"/>
            <wp:docPr id="39" name="Chart 39">
              <a:extLst xmlns:a="http://schemas.openxmlformats.org/drawingml/2006/main">
                <a:ext uri="{FF2B5EF4-FFF2-40B4-BE49-F238E27FC236}">
                  <a16:creationId xmlns:a16="http://schemas.microsoft.com/office/drawing/2014/main" id="{7114C7CF-A072-4E40-9344-23879F82F3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BD16F4C" w14:textId="0160B2F4" w:rsidR="006C1AC0" w:rsidRPr="0023586C" w:rsidRDefault="002E26BC" w:rsidP="002E26BC">
      <w:pPr>
        <w:pStyle w:val="paragraph"/>
        <w:spacing w:before="0" w:beforeAutospacing="0" w:after="0" w:afterAutospacing="0"/>
        <w:ind w:left="720"/>
        <w:textAlignment w:val="baseline"/>
        <w:rPr>
          <w:rFonts w:ascii="Calibri" w:hAnsi="Calibri" w:cs="Calibri"/>
        </w:rPr>
      </w:pPr>
      <w:r w:rsidRPr="0023586C">
        <w:rPr>
          <w:rFonts w:ascii="Calibri" w:eastAsiaTheme="majorEastAsia" w:hAnsi="Calibri" w:cs="Calibri"/>
        </w:rPr>
        <w:t xml:space="preserve">Most providers who answered the survey in the Health </w:t>
      </w:r>
      <w:r w:rsidR="00EC5ECE" w:rsidRPr="0023586C">
        <w:rPr>
          <w:rFonts w:ascii="Calibri" w:eastAsiaTheme="majorEastAsia" w:hAnsi="Calibri" w:cs="Calibri"/>
        </w:rPr>
        <w:t>Department</w:t>
      </w:r>
      <w:r w:rsidRPr="0023586C">
        <w:rPr>
          <w:rFonts w:ascii="Calibri" w:eastAsiaTheme="majorEastAsia" w:hAnsi="Calibri" w:cs="Calibri"/>
        </w:rPr>
        <w:t xml:space="preserve"> of Northwest Michigan Jurisdiction were primary care or other providers.</w:t>
      </w:r>
    </w:p>
    <w:p w14:paraId="161D9DC4" w14:textId="428AEC77" w:rsidR="00DF13AD" w:rsidRPr="0023586C" w:rsidRDefault="006C1AC0" w:rsidP="60CA63F9">
      <w:pPr>
        <w:spacing w:after="0" w:line="240" w:lineRule="auto"/>
        <w:rPr>
          <w:rFonts w:ascii="Times New Roman" w:eastAsia="Times New Roman" w:hAnsi="Times New Roman" w:cs="Times New Roman"/>
          <w:sz w:val="24"/>
          <w:szCs w:val="24"/>
        </w:rPr>
      </w:pPr>
      <w:r w:rsidRPr="0023586C">
        <w:rPr>
          <w:rStyle w:val="normaltextrun"/>
          <w:rFonts w:ascii="Calibri" w:hAnsi="Calibri" w:cs="Calibri"/>
        </w:rPr>
        <w:t xml:space="preserve">      </w:t>
      </w:r>
    </w:p>
    <w:p w14:paraId="093A3562" w14:textId="6D9EFF86" w:rsidR="006C1AC0" w:rsidRPr="0023586C" w:rsidRDefault="006C1AC0" w:rsidP="006C1AC0">
      <w:pPr>
        <w:pStyle w:val="paragraph"/>
        <w:spacing w:before="0" w:beforeAutospacing="0" w:after="0" w:afterAutospacing="0"/>
        <w:textAlignment w:val="baseline"/>
        <w:rPr>
          <w:rFonts w:ascii="Calibri" w:hAnsi="Calibri" w:cs="Calibri"/>
        </w:rPr>
      </w:pPr>
      <w:r w:rsidRPr="0023586C">
        <w:rPr>
          <w:rStyle w:val="eop"/>
          <w:rFonts w:ascii="Segoe UI" w:eastAsiaTheme="majorEastAsia" w:hAnsi="Segoe UI" w:cs="Segoe UI"/>
          <w:sz w:val="18"/>
          <w:szCs w:val="18"/>
        </w:rPr>
        <w:t> </w:t>
      </w:r>
      <w:r w:rsidR="00855D46" w:rsidRPr="0023586C">
        <w:rPr>
          <w:noProof/>
        </w:rPr>
        <w:drawing>
          <wp:inline distT="0" distB="0" distL="0" distR="0" wp14:anchorId="07BD96D8" wp14:editId="428D1B97">
            <wp:extent cx="4572000" cy="2552700"/>
            <wp:effectExtent l="0" t="0" r="0" b="0"/>
            <wp:docPr id="54" name="Chart 54">
              <a:extLst xmlns:a="http://schemas.openxmlformats.org/drawingml/2006/main">
                <a:ext uri="{FF2B5EF4-FFF2-40B4-BE49-F238E27FC236}">
                  <a16:creationId xmlns:a16="http://schemas.microsoft.com/office/drawing/2014/main" id="{F0E44A11-B1A8-41E2-AF34-580B4E39B6DE}"/>
                </a:ext>
                <a:ext uri="{147F2762-F138-4A5C-976F-8EAC2B608ADB}">
                  <a16:predDERef xmlns:a16="http://schemas.microsoft.com/office/drawing/2014/main" pred="{7114C7CF-A072-4E40-9344-23879F82F3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91EA787" w14:textId="1FE6C72E" w:rsidR="006C1AC0" w:rsidRPr="0023586C" w:rsidRDefault="006C1AC0" w:rsidP="006C1AC0">
      <w:pPr>
        <w:pStyle w:val="paragraph"/>
        <w:spacing w:before="0" w:beforeAutospacing="0" w:after="0" w:afterAutospacing="0"/>
        <w:textAlignment w:val="baseline"/>
        <w:rPr>
          <w:rFonts w:ascii="Calibri" w:hAnsi="Calibri" w:cs="Calibri"/>
        </w:rPr>
      </w:pPr>
      <w:r w:rsidRPr="0023586C">
        <w:rPr>
          <w:rStyle w:val="normaltextrun"/>
          <w:rFonts w:ascii="Calibri" w:eastAsiaTheme="minorEastAsia" w:hAnsi="Calibri" w:cs="Calibri"/>
        </w:rPr>
        <w:t>       </w:t>
      </w:r>
      <w:r w:rsidRPr="0023586C">
        <w:rPr>
          <w:rStyle w:val="eop"/>
          <w:rFonts w:ascii="Segoe UI" w:eastAsiaTheme="majorEastAsia" w:hAnsi="Segoe UI" w:cs="Segoe UI"/>
          <w:sz w:val="18"/>
          <w:szCs w:val="18"/>
        </w:rPr>
        <w:t> </w:t>
      </w:r>
    </w:p>
    <w:p w14:paraId="687743EE" w14:textId="548235C7" w:rsidR="1EA0D713" w:rsidRPr="0023586C" w:rsidRDefault="1EA0D713" w:rsidP="60CA63F9">
      <w:pPr>
        <w:pStyle w:val="paragraph"/>
        <w:spacing w:before="0" w:beforeAutospacing="0" w:after="0" w:afterAutospacing="0"/>
        <w:ind w:left="720"/>
        <w:rPr>
          <w:rStyle w:val="eop"/>
          <w:rFonts w:ascii="Calibri" w:eastAsiaTheme="majorEastAsia" w:hAnsi="Calibri" w:cs="Calibri"/>
        </w:rPr>
      </w:pPr>
      <w:r w:rsidRPr="0023586C">
        <w:rPr>
          <w:rStyle w:val="eop"/>
          <w:rFonts w:ascii="Calibri" w:eastAsiaTheme="majorEastAsia" w:hAnsi="Calibri" w:cs="Calibri"/>
        </w:rPr>
        <w:t>36.47% of providers in this region reported that more than 50% of all patients or clients that they serve are currently on Medicaid.</w:t>
      </w:r>
      <w:r w:rsidR="006C1AC0" w:rsidRPr="0023586C">
        <w:rPr>
          <w:rStyle w:val="eop"/>
          <w:rFonts w:ascii="Calibri" w:eastAsiaTheme="majorEastAsia" w:hAnsi="Calibri" w:cs="Calibri"/>
        </w:rPr>
        <w:t> </w:t>
      </w:r>
    </w:p>
    <w:p w14:paraId="39344064" w14:textId="77777777" w:rsidR="009F4504" w:rsidRPr="0023586C" w:rsidRDefault="009F4504" w:rsidP="60CA63F9">
      <w:pPr>
        <w:pStyle w:val="paragraph"/>
        <w:spacing w:before="0" w:beforeAutospacing="0" w:after="0" w:afterAutospacing="0"/>
        <w:ind w:left="720"/>
        <w:rPr>
          <w:rStyle w:val="eop"/>
          <w:rFonts w:ascii="Calibri" w:eastAsiaTheme="majorEastAsia" w:hAnsi="Calibri" w:cs="Calibri"/>
        </w:rPr>
      </w:pPr>
    </w:p>
    <w:p w14:paraId="4FFE668A" w14:textId="77777777" w:rsidR="009F4504" w:rsidRPr="0023586C" w:rsidRDefault="009F4504" w:rsidP="60CA63F9">
      <w:pPr>
        <w:pStyle w:val="paragraph"/>
        <w:spacing w:before="0" w:beforeAutospacing="0" w:after="0" w:afterAutospacing="0"/>
        <w:ind w:left="720"/>
        <w:rPr>
          <w:rFonts w:ascii="Calibri" w:hAnsi="Calibri" w:cs="Calibri"/>
        </w:rPr>
      </w:pPr>
    </w:p>
    <w:p w14:paraId="4D992B8C" w14:textId="718581B3" w:rsidR="006C1AC0" w:rsidRPr="0023586C" w:rsidRDefault="006C1AC0" w:rsidP="60CA63F9">
      <w:pPr>
        <w:pStyle w:val="paragraph"/>
        <w:spacing w:before="0" w:beforeAutospacing="0" w:after="0" w:afterAutospacing="0"/>
        <w:textAlignment w:val="baseline"/>
        <w:rPr>
          <w:rFonts w:ascii="Calibri" w:hAnsi="Calibri" w:cs="Calibri"/>
        </w:rPr>
      </w:pPr>
      <w:r w:rsidRPr="0023586C">
        <w:rPr>
          <w:rStyle w:val="normaltextrun"/>
          <w:rFonts w:ascii="Calibri" w:eastAsiaTheme="minorEastAsia" w:hAnsi="Calibri" w:cs="Calibri"/>
        </w:rPr>
        <w:lastRenderedPageBreak/>
        <w:t xml:space="preserve">      </w:t>
      </w:r>
      <w:r w:rsidR="00300ED0" w:rsidRPr="0023586C">
        <w:rPr>
          <w:noProof/>
        </w:rPr>
        <w:drawing>
          <wp:inline distT="0" distB="0" distL="0" distR="0" wp14:anchorId="29CDAB96" wp14:editId="713D1426">
            <wp:extent cx="4921250" cy="2054225"/>
            <wp:effectExtent l="0" t="0" r="12700" b="3175"/>
            <wp:docPr id="55" name="Chart 55">
              <a:extLst xmlns:a="http://schemas.openxmlformats.org/drawingml/2006/main">
                <a:ext uri="{FF2B5EF4-FFF2-40B4-BE49-F238E27FC236}">
                  <a16:creationId xmlns:a16="http://schemas.microsoft.com/office/drawing/2014/main" id="{7C196FB4-F66F-4EED-A1CD-8F1963EA0FBD}"/>
                </a:ext>
                <a:ext uri="{147F2762-F138-4A5C-976F-8EAC2B608ADB}">
                  <a16:predDERef xmlns:a16="http://schemas.microsoft.com/office/drawing/2014/main" pred="{20E6A425-C967-4EAE-AD8C-4EDC0A71CE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Pr="0023586C">
        <w:rPr>
          <w:rStyle w:val="eop"/>
          <w:rFonts w:ascii="Calibri" w:eastAsiaTheme="majorEastAsia" w:hAnsi="Calibri" w:cs="Calibri"/>
        </w:rPr>
        <w:t> </w:t>
      </w:r>
    </w:p>
    <w:p w14:paraId="3CFEAD79" w14:textId="3D34C94E" w:rsidR="6D9BFB41" w:rsidRPr="0023586C" w:rsidRDefault="6D9BFB41" w:rsidP="60CA63F9">
      <w:pPr>
        <w:pStyle w:val="paragraph"/>
        <w:spacing w:before="0" w:beforeAutospacing="0" w:after="0" w:afterAutospacing="0"/>
        <w:rPr>
          <w:rStyle w:val="eop"/>
          <w:rFonts w:ascii="Calibri" w:eastAsiaTheme="majorEastAsia" w:hAnsi="Calibri" w:cs="Calibri"/>
        </w:rPr>
      </w:pPr>
      <w:r w:rsidRPr="0023586C">
        <w:rPr>
          <w:rStyle w:val="eop"/>
          <w:rFonts w:ascii="Calibri" w:eastAsiaTheme="majorEastAsia" w:hAnsi="Calibri" w:cs="Calibri"/>
        </w:rPr>
        <w:t xml:space="preserve">Provider respondents reported that access to safe and affordable housing was the most important </w:t>
      </w:r>
      <w:r w:rsidR="73426DF7" w:rsidRPr="0023586C">
        <w:rPr>
          <w:rStyle w:val="eop"/>
          <w:rFonts w:ascii="Calibri" w:eastAsiaTheme="majorEastAsia" w:hAnsi="Calibri" w:cs="Calibri"/>
        </w:rPr>
        <w:t>factor</w:t>
      </w:r>
      <w:r w:rsidRPr="0023586C">
        <w:rPr>
          <w:rStyle w:val="eop"/>
          <w:rFonts w:ascii="Calibri" w:eastAsiaTheme="majorEastAsia" w:hAnsi="Calibri" w:cs="Calibri"/>
        </w:rPr>
        <w:t xml:space="preserve"> impact</w:t>
      </w:r>
      <w:r w:rsidR="184791FE" w:rsidRPr="0023586C">
        <w:rPr>
          <w:rStyle w:val="eop"/>
          <w:rFonts w:ascii="Calibri" w:eastAsiaTheme="majorEastAsia" w:hAnsi="Calibri" w:cs="Calibri"/>
        </w:rPr>
        <w:t>ing</w:t>
      </w:r>
      <w:r w:rsidRPr="0023586C">
        <w:rPr>
          <w:rStyle w:val="eop"/>
          <w:rFonts w:ascii="Calibri" w:eastAsiaTheme="majorEastAsia" w:hAnsi="Calibri" w:cs="Calibri"/>
        </w:rPr>
        <w:t xml:space="preserve"> their patients or clients in the communities they serve.</w:t>
      </w:r>
    </w:p>
    <w:p w14:paraId="2B74E09D" w14:textId="3536DFEB" w:rsidR="60CA63F9" w:rsidRPr="0023586C" w:rsidRDefault="60CA63F9" w:rsidP="60CA63F9">
      <w:pPr>
        <w:pStyle w:val="paragraph"/>
        <w:spacing w:before="0" w:beforeAutospacing="0" w:after="0" w:afterAutospacing="0"/>
        <w:rPr>
          <w:rStyle w:val="eop"/>
          <w:rFonts w:ascii="Calibri" w:eastAsiaTheme="majorEastAsia" w:hAnsi="Calibri" w:cs="Calibri"/>
        </w:rPr>
      </w:pPr>
    </w:p>
    <w:p w14:paraId="08287952" w14:textId="4EE26ACD" w:rsidR="006C1AC0" w:rsidRPr="0023586C" w:rsidRDefault="006C1AC0" w:rsidP="60CA63F9">
      <w:pPr>
        <w:pStyle w:val="paragraph"/>
        <w:spacing w:before="0" w:beforeAutospacing="0" w:after="0" w:afterAutospacing="0"/>
        <w:textAlignment w:val="baseline"/>
        <w:rPr>
          <w:rFonts w:ascii="Calibri" w:hAnsi="Calibri" w:cs="Calibri"/>
        </w:rPr>
      </w:pPr>
      <w:r w:rsidRPr="0023586C">
        <w:rPr>
          <w:rStyle w:val="normaltextrun"/>
          <w:rFonts w:ascii="Calibri" w:eastAsiaTheme="minorEastAsia" w:hAnsi="Calibri" w:cs="Calibri"/>
        </w:rPr>
        <w:t xml:space="preserve">      </w:t>
      </w:r>
      <w:r w:rsidR="00D15A6D" w:rsidRPr="0023586C">
        <w:rPr>
          <w:noProof/>
        </w:rPr>
        <w:drawing>
          <wp:inline distT="0" distB="0" distL="0" distR="0" wp14:anchorId="5F2818CE" wp14:editId="60E3C759">
            <wp:extent cx="4572000" cy="2197100"/>
            <wp:effectExtent l="0" t="0" r="0" b="12700"/>
            <wp:docPr id="56" name="Chart 56">
              <a:extLst xmlns:a="http://schemas.openxmlformats.org/drawingml/2006/main">
                <a:ext uri="{FF2B5EF4-FFF2-40B4-BE49-F238E27FC236}">
                  <a16:creationId xmlns:a16="http://schemas.microsoft.com/office/drawing/2014/main" id="{3DDBE3AD-8CB7-4F92-8B3D-854986B5E623}"/>
                </a:ext>
                <a:ext uri="{147F2762-F138-4A5C-976F-8EAC2B608ADB}">
                  <a16:predDERef xmlns:a16="http://schemas.microsoft.com/office/drawing/2014/main" pred="{F0E44A11-B1A8-41E2-AF34-580B4E39B6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23586C">
        <w:rPr>
          <w:rStyle w:val="eop"/>
          <w:rFonts w:ascii="Calibri" w:eastAsiaTheme="majorEastAsia" w:hAnsi="Calibri" w:cs="Calibri"/>
        </w:rPr>
        <w:t> </w:t>
      </w:r>
    </w:p>
    <w:p w14:paraId="60A37899" w14:textId="75FFA3FB" w:rsidR="3EC8CCD4" w:rsidRPr="0023586C" w:rsidRDefault="3EC8CCD4" w:rsidP="60CA63F9">
      <w:pPr>
        <w:pStyle w:val="paragraph"/>
        <w:spacing w:before="0" w:beforeAutospacing="0" w:after="0" w:afterAutospacing="0"/>
        <w:rPr>
          <w:rStyle w:val="eop"/>
          <w:rFonts w:ascii="Calibri" w:eastAsiaTheme="majorEastAsia" w:hAnsi="Calibri" w:cs="Calibri"/>
        </w:rPr>
      </w:pPr>
      <w:r w:rsidRPr="0023586C">
        <w:rPr>
          <w:rStyle w:val="eop"/>
          <w:rFonts w:ascii="Calibri" w:eastAsiaTheme="majorEastAsia" w:hAnsi="Calibri" w:cs="Calibri"/>
        </w:rPr>
        <w:t>Providers think that obesity is the most important issue impacting patients and clients that they serve in the HDNW community.</w:t>
      </w:r>
    </w:p>
    <w:p w14:paraId="2976B763" w14:textId="53FC0231" w:rsidR="60CA63F9" w:rsidRPr="0023586C" w:rsidRDefault="60CA63F9" w:rsidP="60CA63F9">
      <w:pPr>
        <w:pStyle w:val="paragraph"/>
        <w:spacing w:before="0" w:beforeAutospacing="0" w:after="0" w:afterAutospacing="0"/>
        <w:rPr>
          <w:rStyle w:val="eop"/>
          <w:rFonts w:ascii="Calibri" w:eastAsiaTheme="majorEastAsia" w:hAnsi="Calibri" w:cs="Calibri"/>
        </w:rPr>
      </w:pPr>
    </w:p>
    <w:p w14:paraId="5CD10019" w14:textId="4739AAF6" w:rsidR="00CD26E1" w:rsidRPr="0023586C" w:rsidRDefault="006C1AC0" w:rsidP="003C1E4F">
      <w:pPr>
        <w:pStyle w:val="paragraph"/>
        <w:spacing w:before="0" w:beforeAutospacing="0" w:after="0" w:afterAutospacing="0"/>
        <w:textAlignment w:val="baseline"/>
        <w:rPr>
          <w:sz w:val="28"/>
          <w:szCs w:val="28"/>
        </w:rPr>
      </w:pPr>
      <w:r w:rsidRPr="0023586C">
        <w:rPr>
          <w:rStyle w:val="normaltextrun"/>
          <w:rFonts w:ascii="Calibri" w:eastAsiaTheme="minorEastAsia" w:hAnsi="Calibri" w:cs="Calibri"/>
        </w:rPr>
        <w:t xml:space="preserve">      </w:t>
      </w:r>
      <w:r w:rsidR="008837D6" w:rsidRPr="0023586C">
        <w:rPr>
          <w:noProof/>
        </w:rPr>
        <w:drawing>
          <wp:inline distT="0" distB="0" distL="0" distR="0" wp14:anchorId="0A60886C" wp14:editId="0EA0C051">
            <wp:extent cx="4889500" cy="2952750"/>
            <wp:effectExtent l="0" t="0" r="6350" b="0"/>
            <wp:docPr id="57" name="Chart 57">
              <a:extLst xmlns:a="http://schemas.openxmlformats.org/drawingml/2006/main">
                <a:ext uri="{FF2B5EF4-FFF2-40B4-BE49-F238E27FC236}">
                  <a16:creationId xmlns:a16="http://schemas.microsoft.com/office/drawing/2014/main" id="{20E6A425-C967-4EAE-AD8C-4EDC0A71CE73}"/>
                </a:ext>
                <a:ext uri="{147F2762-F138-4A5C-976F-8EAC2B608ADB}">
                  <a16:predDERef xmlns:a16="http://schemas.microsoft.com/office/drawing/2014/main" pred="{3DDBE3AD-8CB7-4F92-8B3D-854986B5E6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23586C">
        <w:rPr>
          <w:rStyle w:val="eop"/>
          <w:rFonts w:ascii="Calibri" w:eastAsiaTheme="majorEastAsia" w:hAnsi="Calibri" w:cs="Calibri"/>
        </w:rPr>
        <w:t> </w:t>
      </w:r>
      <w:r w:rsidR="003C1E4F" w:rsidRPr="0023586C">
        <w:rPr>
          <w:sz w:val="28"/>
          <w:szCs w:val="28"/>
        </w:rPr>
        <w:t xml:space="preserve">  </w:t>
      </w:r>
    </w:p>
    <w:p w14:paraId="180AD76E" w14:textId="73CD1695" w:rsidR="00CD26E1" w:rsidRPr="0023586C" w:rsidRDefault="53B2A124" w:rsidP="60CA63F9">
      <w:pPr>
        <w:pStyle w:val="paragraph"/>
        <w:spacing w:before="0" w:beforeAutospacing="0" w:after="0" w:afterAutospacing="0"/>
        <w:textAlignment w:val="baseline"/>
        <w:rPr>
          <w:sz w:val="28"/>
          <w:szCs w:val="28"/>
        </w:rPr>
      </w:pPr>
      <w:r w:rsidRPr="0023586C">
        <w:rPr>
          <w:rFonts w:asciiTheme="minorHAnsi" w:eastAsiaTheme="minorEastAsia" w:hAnsiTheme="minorHAnsi" w:cstheme="minorBidi"/>
        </w:rPr>
        <w:lastRenderedPageBreak/>
        <w:t xml:space="preserve">Over half of provider respondents answered that mental health and housing resources are missing in the communities they serve, and that these resources would benefit their patients or clients. </w:t>
      </w:r>
    </w:p>
    <w:p w14:paraId="1C2609F7" w14:textId="6D66C3BE" w:rsidR="60CA63F9" w:rsidRPr="0023586C" w:rsidRDefault="60CA63F9" w:rsidP="60CA63F9">
      <w:pPr>
        <w:pStyle w:val="paragraph"/>
        <w:spacing w:before="0" w:beforeAutospacing="0" w:after="0" w:afterAutospacing="0"/>
        <w:rPr>
          <w:sz w:val="28"/>
          <w:szCs w:val="28"/>
        </w:rPr>
      </w:pPr>
    </w:p>
    <w:p w14:paraId="0F032DA3" w14:textId="58FDB4B8" w:rsidR="00E9527D" w:rsidRPr="003076E3" w:rsidRDefault="00E9527D" w:rsidP="003C1E4F">
      <w:pPr>
        <w:pStyle w:val="paragraph"/>
        <w:spacing w:before="0" w:beforeAutospacing="0" w:after="0" w:afterAutospacing="0"/>
        <w:textAlignment w:val="baseline"/>
        <w:rPr>
          <w:rFonts w:asciiTheme="minorHAnsi" w:hAnsiTheme="minorHAnsi" w:cstheme="minorHAnsi"/>
        </w:rPr>
      </w:pPr>
      <w:r w:rsidRPr="003076E3">
        <w:rPr>
          <w:rFonts w:asciiTheme="minorHAnsi" w:hAnsiTheme="minorHAnsi" w:cstheme="minorHAnsi"/>
          <w:sz w:val="28"/>
          <w:szCs w:val="28"/>
        </w:rPr>
        <w:t xml:space="preserve">Community System Assessment </w:t>
      </w:r>
    </w:p>
    <w:p w14:paraId="48CE2DD8" w14:textId="23111384" w:rsidR="00B10821" w:rsidRPr="0023586C" w:rsidRDefault="00612C24" w:rsidP="001C35B2">
      <w:pPr>
        <w:pStyle w:val="ListParagraph"/>
        <w:rPr>
          <w:sz w:val="28"/>
          <w:szCs w:val="28"/>
        </w:rPr>
      </w:pPr>
      <w:r w:rsidRPr="0023586C">
        <w:rPr>
          <w:rFonts w:ascii="Calibri" w:eastAsia="Yu Mincho" w:hAnsi="Calibri" w:cs="Arial"/>
          <w:i/>
          <w:iCs/>
          <w:noProof/>
          <w:color w:val="2B579A"/>
          <w:highlight w:val="yellow"/>
          <w:shd w:val="clear" w:color="auto" w:fill="E6E6E6"/>
        </w:rPr>
        <w:drawing>
          <wp:anchor distT="0" distB="0" distL="114300" distR="114300" simplePos="0" relativeHeight="251425792" behindDoc="0" locked="0" layoutInCell="1" allowOverlap="1" wp14:anchorId="61268292" wp14:editId="3C38ADA1">
            <wp:simplePos x="0" y="0"/>
            <wp:positionH relativeFrom="margin">
              <wp:posOffset>0</wp:posOffset>
            </wp:positionH>
            <wp:positionV relativeFrom="paragraph">
              <wp:posOffset>256540</wp:posOffset>
            </wp:positionV>
            <wp:extent cx="4323715" cy="2505075"/>
            <wp:effectExtent l="0" t="0" r="635" b="0"/>
            <wp:wrapSquare wrapText="bothSides"/>
            <wp:docPr id="487829208" name="Graphic 487829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rcRect t="-1" b="-2223"/>
                    <a:stretch/>
                  </pic:blipFill>
                  <pic:spPr bwMode="auto">
                    <a:xfrm>
                      <a:off x="0" y="0"/>
                      <a:ext cx="4323715" cy="250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5CC23B" w14:textId="77777777" w:rsidR="009671D7" w:rsidRPr="0023586C" w:rsidRDefault="009671D7" w:rsidP="00D47BDC">
      <w:pPr>
        <w:pStyle w:val="ListParagraph"/>
        <w:ind w:left="0"/>
        <w:rPr>
          <w:sz w:val="24"/>
          <w:szCs w:val="24"/>
        </w:rPr>
      </w:pPr>
      <w:r w:rsidRPr="0023586C">
        <w:rPr>
          <w:sz w:val="24"/>
          <w:szCs w:val="24"/>
        </w:rPr>
        <w:t xml:space="preserve">The Community System Assessment focuses on organizations that contribute to wellbeing. It </w:t>
      </w:r>
    </w:p>
    <w:p w14:paraId="2D940390" w14:textId="0C9DC6A3" w:rsidR="009671D7" w:rsidRPr="0023586C" w:rsidRDefault="009671D7" w:rsidP="00D47BDC">
      <w:pPr>
        <w:pStyle w:val="ListParagraph"/>
        <w:ind w:left="0"/>
        <w:rPr>
          <w:sz w:val="24"/>
          <w:szCs w:val="24"/>
        </w:rPr>
      </w:pPr>
      <w:r w:rsidRPr="0023586C">
        <w:rPr>
          <w:sz w:val="24"/>
          <w:szCs w:val="24"/>
        </w:rPr>
        <w:t xml:space="preserve">answers the questions, “What are the components, activities, competencies and capacities in the regional system?” and “How are services being provided to our residents?” It was designed to improve organizational and community communication by bringing a broad spectrum of partners to the same table; explore interconnections in the community system; and identify system strengths and opportunities for improvement. The Community System Assessment was composed of two components: </w:t>
      </w:r>
      <w:r w:rsidR="00ED6436" w:rsidRPr="0023586C">
        <w:rPr>
          <w:sz w:val="24"/>
          <w:szCs w:val="24"/>
        </w:rPr>
        <w:t xml:space="preserve">Community System Assessment and subsequent focused discussions at 27 county level community coordinating bodies.  A total of </w:t>
      </w:r>
      <w:r w:rsidR="009A29BE" w:rsidRPr="0023586C">
        <w:rPr>
          <w:sz w:val="24"/>
          <w:szCs w:val="24"/>
        </w:rPr>
        <w:t xml:space="preserve">539 </w:t>
      </w:r>
      <w:r w:rsidR="00ED6436" w:rsidRPr="0023586C">
        <w:rPr>
          <w:sz w:val="24"/>
          <w:szCs w:val="24"/>
        </w:rPr>
        <w:t xml:space="preserve">residents and partners, representing </w:t>
      </w:r>
      <w:r w:rsidR="00AA2C0E" w:rsidRPr="0023586C">
        <w:rPr>
          <w:sz w:val="24"/>
          <w:szCs w:val="24"/>
        </w:rPr>
        <w:t xml:space="preserve">199 </w:t>
      </w:r>
      <w:r w:rsidR="00ED6436" w:rsidRPr="0023586C">
        <w:rPr>
          <w:sz w:val="24"/>
          <w:szCs w:val="24"/>
        </w:rPr>
        <w:t xml:space="preserve">organizations participated in the Community System Events and/or Focused Discussions in the </w:t>
      </w:r>
      <w:r w:rsidR="00F12FEB" w:rsidRPr="0023586C">
        <w:rPr>
          <w:sz w:val="24"/>
          <w:szCs w:val="24"/>
        </w:rPr>
        <w:t xml:space="preserve">Northeast, </w:t>
      </w:r>
      <w:proofErr w:type="gramStart"/>
      <w:r w:rsidR="00ED6436" w:rsidRPr="0023586C">
        <w:rPr>
          <w:sz w:val="24"/>
          <w:szCs w:val="24"/>
        </w:rPr>
        <w:t>Northwest</w:t>
      </w:r>
      <w:proofErr w:type="gramEnd"/>
      <w:r w:rsidR="00ED6436" w:rsidRPr="0023586C">
        <w:rPr>
          <w:sz w:val="24"/>
          <w:szCs w:val="24"/>
        </w:rPr>
        <w:t xml:space="preserve"> and North Central Regions.   </w:t>
      </w:r>
    </w:p>
    <w:p w14:paraId="728B61CE" w14:textId="77777777" w:rsidR="009671D7" w:rsidRPr="0023586C" w:rsidRDefault="009671D7" w:rsidP="00D47BDC">
      <w:pPr>
        <w:pStyle w:val="ListParagraph"/>
        <w:ind w:left="360"/>
        <w:rPr>
          <w:sz w:val="24"/>
          <w:szCs w:val="24"/>
        </w:rPr>
      </w:pPr>
    </w:p>
    <w:p w14:paraId="57F29DC1" w14:textId="77777777" w:rsidR="00BF3974" w:rsidRPr="0023586C" w:rsidRDefault="00BF3974" w:rsidP="00D47BDC">
      <w:pPr>
        <w:pStyle w:val="ListParagraph"/>
        <w:numPr>
          <w:ilvl w:val="0"/>
          <w:numId w:val="11"/>
        </w:numPr>
        <w:tabs>
          <w:tab w:val="clear" w:pos="720"/>
          <w:tab w:val="num" w:pos="360"/>
        </w:tabs>
        <w:ind w:left="360"/>
        <w:rPr>
          <w:sz w:val="24"/>
          <w:szCs w:val="24"/>
        </w:rPr>
      </w:pPr>
      <w:r w:rsidRPr="0023586C">
        <w:rPr>
          <w:sz w:val="24"/>
          <w:szCs w:val="24"/>
        </w:rPr>
        <w:t>Community System Assessment Event  </w:t>
      </w:r>
    </w:p>
    <w:p w14:paraId="119AC7FD" w14:textId="2CF0432A" w:rsidR="00BF3974" w:rsidRPr="0023586C" w:rsidRDefault="00BF3974" w:rsidP="00D47BDC">
      <w:pPr>
        <w:pStyle w:val="ListParagraph"/>
        <w:ind w:left="0"/>
        <w:rPr>
          <w:sz w:val="24"/>
          <w:szCs w:val="24"/>
        </w:rPr>
      </w:pPr>
      <w:r w:rsidRPr="0023586C">
        <w:rPr>
          <w:sz w:val="24"/>
          <w:szCs w:val="24"/>
        </w:rPr>
        <w:t> </w:t>
      </w:r>
    </w:p>
    <w:p w14:paraId="67826FF5" w14:textId="59D8BA28" w:rsidR="00D315C9" w:rsidRPr="0023586C" w:rsidRDefault="00AF110D" w:rsidP="00D47BDC">
      <w:pPr>
        <w:pStyle w:val="ListParagraph"/>
        <w:ind w:left="360"/>
        <w:rPr>
          <w:sz w:val="24"/>
          <w:szCs w:val="24"/>
        </w:rPr>
      </w:pPr>
      <w:r w:rsidRPr="0023586C">
        <w:rPr>
          <w:sz w:val="24"/>
          <w:szCs w:val="24"/>
        </w:rPr>
        <w:t>In August, residents and community partners assessed the system’s capacity in the MiThrive Northwest, Northeast, and Northwest Regions. Through a facilitated discussion, they identified system strengths and opportunities for improvement among eight domains.  </w:t>
      </w:r>
      <w:r w:rsidR="00D315C9" w:rsidRPr="0023586C">
        <w:rPr>
          <w:sz w:val="24"/>
          <w:szCs w:val="24"/>
        </w:rPr>
        <w:t xml:space="preserve"> (Please see Appendix E for Community System Assessment Meeting Agenda/Design).</w:t>
      </w:r>
    </w:p>
    <w:p w14:paraId="0FA2B6A0" w14:textId="77777777" w:rsidR="00BF3974" w:rsidRPr="0023586C" w:rsidRDefault="00BF3974" w:rsidP="00716C8A">
      <w:pPr>
        <w:pStyle w:val="ListParagraph"/>
        <w:spacing w:line="240" w:lineRule="auto"/>
        <w:rPr>
          <w:sz w:val="24"/>
          <w:szCs w:val="24"/>
        </w:rPr>
      </w:pPr>
      <w:r w:rsidRPr="0023586C">
        <w:rPr>
          <w:sz w:val="24"/>
          <w:szCs w:val="24"/>
        </w:rPr>
        <w:t> </w:t>
      </w:r>
    </w:p>
    <w:p w14:paraId="2CE53112" w14:textId="56AA0ACB" w:rsidR="005A5891" w:rsidRPr="0023586C" w:rsidRDefault="00FC12BC" w:rsidP="00D13752">
      <w:pPr>
        <w:spacing w:after="160" w:line="259" w:lineRule="auto"/>
        <w:rPr>
          <w:rFonts w:ascii="Calibri" w:eastAsia="Yu Mincho" w:hAnsi="Calibri" w:cs="Arial"/>
          <w:sz w:val="24"/>
          <w:szCs w:val="24"/>
        </w:rPr>
      </w:pPr>
      <w:r w:rsidRPr="0023586C">
        <w:rPr>
          <w:rFonts w:ascii="Calibri" w:eastAsia="Yu Mincho" w:hAnsi="Calibri" w:cs="Arial"/>
          <w:sz w:val="24"/>
          <w:szCs w:val="24"/>
        </w:rPr>
        <w:t xml:space="preserve">         </w:t>
      </w:r>
      <w:r w:rsidR="003B38FC" w:rsidRPr="0023586C">
        <w:rPr>
          <w:rFonts w:ascii="Calibri" w:eastAsia="Yu Mincho" w:hAnsi="Calibri" w:cs="Arial"/>
          <w:sz w:val="24"/>
          <w:szCs w:val="24"/>
        </w:rPr>
        <w:t>Community System Assessment—System Strengths Summary</w:t>
      </w:r>
    </w:p>
    <w:tbl>
      <w:tblPr>
        <w:tblW w:w="1090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50"/>
        <w:gridCol w:w="5659"/>
      </w:tblGrid>
      <w:tr w:rsidR="009F22D7" w:rsidRPr="0023586C" w14:paraId="46EEAC6A" w14:textId="77777777" w:rsidTr="1E8DA95A">
        <w:tc>
          <w:tcPr>
            <w:tcW w:w="5250" w:type="dxa"/>
            <w:tcBorders>
              <w:top w:val="single" w:sz="6" w:space="0" w:color="auto"/>
              <w:left w:val="single" w:sz="6" w:space="0" w:color="auto"/>
              <w:bottom w:val="single" w:sz="6" w:space="0" w:color="auto"/>
              <w:right w:val="single" w:sz="6" w:space="0" w:color="auto"/>
            </w:tcBorders>
            <w:shd w:val="clear" w:color="auto" w:fill="BFBFBF" w:themeFill="background1" w:themeFillShade="BF"/>
            <w:hideMark/>
          </w:tcPr>
          <w:p w14:paraId="7D105734" w14:textId="77777777" w:rsidR="009F22D7" w:rsidRPr="0023586C" w:rsidRDefault="009F22D7" w:rsidP="00A267CD">
            <w:pPr>
              <w:spacing w:after="0" w:line="240" w:lineRule="auto"/>
              <w:jc w:val="center"/>
              <w:textAlignment w:val="baseline"/>
              <w:rPr>
                <w:rFonts w:ascii="Calibri" w:eastAsia="Times New Roman" w:hAnsi="Calibri" w:cs="Calibri"/>
                <w:sz w:val="20"/>
                <w:szCs w:val="20"/>
              </w:rPr>
            </w:pPr>
            <w:r w:rsidRPr="0023586C">
              <w:rPr>
                <w:rFonts w:ascii="Calibri" w:eastAsia="Times New Roman" w:hAnsi="Calibri" w:cs="Calibri"/>
                <w:sz w:val="20"/>
                <w:szCs w:val="20"/>
              </w:rPr>
              <w:t>Focus Area and Definition  </w:t>
            </w:r>
          </w:p>
        </w:tc>
        <w:tc>
          <w:tcPr>
            <w:tcW w:w="5659" w:type="dxa"/>
            <w:tcBorders>
              <w:top w:val="single" w:sz="6" w:space="0" w:color="auto"/>
              <w:left w:val="single" w:sz="6" w:space="0" w:color="auto"/>
              <w:bottom w:val="single" w:sz="6" w:space="0" w:color="auto"/>
              <w:right w:val="single" w:sz="6" w:space="0" w:color="auto"/>
            </w:tcBorders>
            <w:shd w:val="clear" w:color="auto" w:fill="BFBFBF" w:themeFill="background1" w:themeFillShade="BF"/>
            <w:hideMark/>
          </w:tcPr>
          <w:p w14:paraId="76EE5C59" w14:textId="77777777" w:rsidR="009F22D7" w:rsidRPr="0023586C" w:rsidRDefault="009F22D7" w:rsidP="00A267CD">
            <w:pPr>
              <w:spacing w:after="0" w:line="240" w:lineRule="auto"/>
              <w:jc w:val="center"/>
              <w:textAlignment w:val="baseline"/>
              <w:rPr>
                <w:rFonts w:ascii="Calibri" w:eastAsia="Times New Roman" w:hAnsi="Calibri" w:cs="Calibri"/>
                <w:sz w:val="20"/>
                <w:szCs w:val="20"/>
              </w:rPr>
            </w:pPr>
            <w:r w:rsidRPr="0023586C">
              <w:rPr>
                <w:rFonts w:ascii="Calibri" w:eastAsia="Times New Roman" w:hAnsi="Calibri" w:cs="Calibri"/>
                <w:sz w:val="20"/>
                <w:szCs w:val="20"/>
              </w:rPr>
              <w:t>System Strengths  </w:t>
            </w:r>
          </w:p>
          <w:p w14:paraId="3159C947" w14:textId="77777777" w:rsidR="009F22D7" w:rsidRPr="0023586C" w:rsidRDefault="009F22D7" w:rsidP="00A267CD">
            <w:pPr>
              <w:spacing w:after="0" w:line="240" w:lineRule="auto"/>
              <w:jc w:val="center"/>
              <w:textAlignment w:val="baseline"/>
              <w:rPr>
                <w:rFonts w:ascii="Calibri" w:eastAsia="Times New Roman" w:hAnsi="Calibri" w:cs="Calibri"/>
                <w:sz w:val="20"/>
                <w:szCs w:val="20"/>
              </w:rPr>
            </w:pPr>
            <w:r w:rsidRPr="0023586C">
              <w:rPr>
                <w:rFonts w:ascii="Calibri" w:eastAsia="Times New Roman" w:hAnsi="Calibri" w:cs="Calibri"/>
                <w:sz w:val="20"/>
                <w:szCs w:val="20"/>
              </w:rPr>
              <w:t>in the Northwest Region </w:t>
            </w:r>
          </w:p>
        </w:tc>
      </w:tr>
      <w:tr w:rsidR="009F22D7" w:rsidRPr="0023586C" w14:paraId="28BE476A" w14:textId="77777777" w:rsidTr="1E8DA95A">
        <w:tc>
          <w:tcPr>
            <w:tcW w:w="5250" w:type="dxa"/>
            <w:tcBorders>
              <w:top w:val="single" w:sz="6" w:space="0" w:color="auto"/>
              <w:left w:val="single" w:sz="6" w:space="0" w:color="auto"/>
              <w:bottom w:val="single" w:sz="6" w:space="0" w:color="auto"/>
              <w:right w:val="single" w:sz="6" w:space="0" w:color="auto"/>
            </w:tcBorders>
            <w:shd w:val="clear" w:color="auto" w:fill="auto"/>
            <w:hideMark/>
          </w:tcPr>
          <w:p w14:paraId="4D594708"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Resources:   </w:t>
            </w:r>
          </w:p>
          <w:p w14:paraId="7506E6A7"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A community asset or resource is anything that can be used to improve the quality of life for residents in the community. </w:t>
            </w:r>
          </w:p>
        </w:tc>
        <w:tc>
          <w:tcPr>
            <w:tcW w:w="5659" w:type="dxa"/>
            <w:tcBorders>
              <w:top w:val="single" w:sz="6" w:space="0" w:color="auto"/>
              <w:left w:val="single" w:sz="6" w:space="0" w:color="auto"/>
              <w:bottom w:val="single" w:sz="6" w:space="0" w:color="auto"/>
              <w:right w:val="single" w:sz="6" w:space="0" w:color="auto"/>
            </w:tcBorders>
            <w:shd w:val="clear" w:color="auto" w:fill="auto"/>
            <w:hideMark/>
          </w:tcPr>
          <w:p w14:paraId="24CB9253" w14:textId="77777777" w:rsidR="009F22D7" w:rsidRPr="0023586C" w:rsidRDefault="009F22D7" w:rsidP="005C2845">
            <w:pPr>
              <w:pStyle w:val="ListParagraph"/>
              <w:numPr>
                <w:ilvl w:val="0"/>
                <w:numId w:val="9"/>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Community connections </w:t>
            </w:r>
            <w:bookmarkStart w:id="5" w:name="_Int_Smrs6TV6"/>
            <w:r w:rsidRPr="0023586C">
              <w:rPr>
                <w:rFonts w:ascii="Calibri" w:eastAsia="Times New Roman" w:hAnsi="Calibri" w:cs="Calibri"/>
                <w:sz w:val="20"/>
                <w:szCs w:val="20"/>
              </w:rPr>
              <w:t>is</w:t>
            </w:r>
            <w:bookmarkEnd w:id="5"/>
            <w:r w:rsidRPr="0023586C">
              <w:rPr>
                <w:rFonts w:ascii="Calibri" w:eastAsia="Times New Roman" w:hAnsi="Calibri" w:cs="Calibri"/>
                <w:sz w:val="20"/>
                <w:szCs w:val="20"/>
              </w:rPr>
              <w:t xml:space="preserve"> in place with SDOH </w:t>
            </w:r>
            <w:proofErr w:type="gramStart"/>
            <w:r w:rsidRPr="0023586C">
              <w:rPr>
                <w:rFonts w:ascii="Calibri" w:eastAsia="Times New Roman" w:hAnsi="Calibri" w:cs="Calibri"/>
                <w:sz w:val="20"/>
                <w:szCs w:val="20"/>
              </w:rPr>
              <w:t>navigation</w:t>
            </w:r>
            <w:proofErr w:type="gramEnd"/>
            <w:r w:rsidRPr="0023586C">
              <w:rPr>
                <w:rFonts w:ascii="Calibri" w:eastAsia="Times New Roman" w:hAnsi="Calibri" w:cs="Calibri"/>
                <w:sz w:val="20"/>
                <w:szCs w:val="20"/>
              </w:rPr>
              <w:t> </w:t>
            </w:r>
          </w:p>
          <w:p w14:paraId="30B94528" w14:textId="77777777" w:rsidR="009F22D7" w:rsidRPr="0023586C" w:rsidRDefault="009F22D7" w:rsidP="005C2845">
            <w:pPr>
              <w:pStyle w:val="ListParagraph"/>
              <w:numPr>
                <w:ilvl w:val="0"/>
                <w:numId w:val="9"/>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No wrong door approach – multiple ways to access resources </w:t>
            </w:r>
          </w:p>
        </w:tc>
      </w:tr>
      <w:tr w:rsidR="009F22D7" w:rsidRPr="0023586C" w14:paraId="6EE50191" w14:textId="77777777" w:rsidTr="1E8DA95A">
        <w:tc>
          <w:tcPr>
            <w:tcW w:w="5250" w:type="dxa"/>
            <w:tcBorders>
              <w:top w:val="single" w:sz="6" w:space="0" w:color="auto"/>
              <w:left w:val="single" w:sz="6" w:space="0" w:color="auto"/>
              <w:bottom w:val="single" w:sz="6" w:space="0" w:color="auto"/>
              <w:right w:val="single" w:sz="6" w:space="0" w:color="auto"/>
            </w:tcBorders>
            <w:shd w:val="clear" w:color="auto" w:fill="auto"/>
            <w:hideMark/>
          </w:tcPr>
          <w:p w14:paraId="26C68001"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Policy: </w:t>
            </w:r>
          </w:p>
          <w:p w14:paraId="28297FAE" w14:textId="543BC6C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A rule or plan of action, especially an official one adopted and followed by a group, organization, or government  </w:t>
            </w:r>
          </w:p>
        </w:tc>
        <w:tc>
          <w:tcPr>
            <w:tcW w:w="5659" w:type="dxa"/>
            <w:tcBorders>
              <w:top w:val="single" w:sz="6" w:space="0" w:color="auto"/>
              <w:left w:val="single" w:sz="6" w:space="0" w:color="auto"/>
              <w:bottom w:val="single" w:sz="6" w:space="0" w:color="auto"/>
              <w:right w:val="single" w:sz="6" w:space="0" w:color="auto"/>
            </w:tcBorders>
            <w:shd w:val="clear" w:color="auto" w:fill="auto"/>
            <w:hideMark/>
          </w:tcPr>
          <w:p w14:paraId="5B13FD77" w14:textId="77777777" w:rsidR="009F22D7" w:rsidRPr="0023586C" w:rsidRDefault="009F22D7">
            <w:pPr>
              <w:pStyle w:val="ListParagraph"/>
              <w:numPr>
                <w:ilvl w:val="0"/>
                <w:numId w:val="26"/>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Covid has created new partnerships to develop </w:t>
            </w:r>
            <w:proofErr w:type="gramStart"/>
            <w:r w:rsidRPr="0023586C">
              <w:rPr>
                <w:rFonts w:ascii="Calibri" w:eastAsia="Times New Roman" w:hAnsi="Calibri" w:cs="Calibri"/>
                <w:sz w:val="20"/>
                <w:szCs w:val="20"/>
              </w:rPr>
              <w:t>policies</w:t>
            </w:r>
            <w:proofErr w:type="gramEnd"/>
            <w:r w:rsidRPr="0023586C">
              <w:rPr>
                <w:rFonts w:ascii="Calibri" w:eastAsia="Times New Roman" w:hAnsi="Calibri" w:cs="Calibri"/>
                <w:sz w:val="20"/>
                <w:szCs w:val="20"/>
              </w:rPr>
              <w:t> </w:t>
            </w:r>
          </w:p>
          <w:p w14:paraId="28EFB478" w14:textId="77777777" w:rsidR="009F22D7" w:rsidRPr="0023586C" w:rsidRDefault="009F22D7">
            <w:pPr>
              <w:pStyle w:val="ListParagraph"/>
              <w:numPr>
                <w:ilvl w:val="0"/>
                <w:numId w:val="26"/>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The Northern Michigan CHIR has gathered agencies to work together </w:t>
            </w:r>
          </w:p>
        </w:tc>
      </w:tr>
      <w:tr w:rsidR="009F22D7" w:rsidRPr="0023586C" w14:paraId="340C46AF" w14:textId="77777777" w:rsidTr="1E8DA95A">
        <w:tc>
          <w:tcPr>
            <w:tcW w:w="5250" w:type="dxa"/>
            <w:tcBorders>
              <w:top w:val="single" w:sz="6" w:space="0" w:color="auto"/>
              <w:left w:val="single" w:sz="6" w:space="0" w:color="auto"/>
              <w:bottom w:val="single" w:sz="6" w:space="0" w:color="auto"/>
              <w:right w:val="single" w:sz="6" w:space="0" w:color="auto"/>
            </w:tcBorders>
            <w:shd w:val="clear" w:color="auto" w:fill="auto"/>
            <w:hideMark/>
          </w:tcPr>
          <w:p w14:paraId="627A00CC"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lastRenderedPageBreak/>
              <w:t>Data Access/Capacity: </w:t>
            </w:r>
          </w:p>
          <w:p w14:paraId="7D7D8C50"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A community with data capacity is one where people can access and use data to understand and improve health outcomes </w:t>
            </w:r>
          </w:p>
        </w:tc>
        <w:tc>
          <w:tcPr>
            <w:tcW w:w="5659" w:type="dxa"/>
            <w:tcBorders>
              <w:top w:val="single" w:sz="6" w:space="0" w:color="auto"/>
              <w:left w:val="single" w:sz="6" w:space="0" w:color="auto"/>
              <w:bottom w:val="single" w:sz="6" w:space="0" w:color="auto"/>
              <w:right w:val="single" w:sz="6" w:space="0" w:color="auto"/>
            </w:tcBorders>
            <w:shd w:val="clear" w:color="auto" w:fill="auto"/>
            <w:hideMark/>
          </w:tcPr>
          <w:p w14:paraId="547CE314" w14:textId="77777777" w:rsidR="009F22D7" w:rsidRPr="0023586C" w:rsidRDefault="009F22D7">
            <w:pPr>
              <w:pStyle w:val="ListParagraph"/>
              <w:numPr>
                <w:ilvl w:val="0"/>
                <w:numId w:val="27"/>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Assessment tools are gathering more information and breaking the data down geographically </w:t>
            </w:r>
          </w:p>
        </w:tc>
      </w:tr>
      <w:tr w:rsidR="009F22D7" w:rsidRPr="0023586C" w14:paraId="28742398" w14:textId="77777777" w:rsidTr="1E8DA95A">
        <w:tc>
          <w:tcPr>
            <w:tcW w:w="5250" w:type="dxa"/>
            <w:tcBorders>
              <w:top w:val="single" w:sz="6" w:space="0" w:color="auto"/>
              <w:left w:val="single" w:sz="6" w:space="0" w:color="auto"/>
              <w:bottom w:val="single" w:sz="6" w:space="0" w:color="auto"/>
              <w:right w:val="single" w:sz="6" w:space="0" w:color="auto"/>
            </w:tcBorders>
            <w:shd w:val="clear" w:color="auto" w:fill="auto"/>
            <w:hideMark/>
          </w:tcPr>
          <w:p w14:paraId="56007845"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Community Alliances: </w:t>
            </w:r>
          </w:p>
          <w:p w14:paraId="6B12E0F5"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Diverse partnerships which collaborate in the community to maximize health improvement initiatives and are beneficial to all partners </w:t>
            </w:r>
          </w:p>
        </w:tc>
        <w:tc>
          <w:tcPr>
            <w:tcW w:w="5659" w:type="dxa"/>
            <w:tcBorders>
              <w:top w:val="single" w:sz="6" w:space="0" w:color="auto"/>
              <w:left w:val="single" w:sz="6" w:space="0" w:color="auto"/>
              <w:bottom w:val="single" w:sz="6" w:space="0" w:color="auto"/>
              <w:right w:val="single" w:sz="6" w:space="0" w:color="auto"/>
            </w:tcBorders>
            <w:shd w:val="clear" w:color="auto" w:fill="auto"/>
            <w:hideMark/>
          </w:tcPr>
          <w:p w14:paraId="4E4CF470" w14:textId="77777777" w:rsidR="009F22D7" w:rsidRPr="0023586C" w:rsidRDefault="009F22D7">
            <w:pPr>
              <w:pStyle w:val="ListParagraph"/>
              <w:numPr>
                <w:ilvl w:val="0"/>
                <w:numId w:val="21"/>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Hundreds of people are engaged in health improvement across the </w:t>
            </w:r>
            <w:proofErr w:type="gramStart"/>
            <w:r w:rsidRPr="0023586C">
              <w:rPr>
                <w:rFonts w:ascii="Calibri" w:eastAsia="Times New Roman" w:hAnsi="Calibri" w:cs="Calibri"/>
                <w:sz w:val="20"/>
                <w:szCs w:val="20"/>
              </w:rPr>
              <w:t>region</w:t>
            </w:r>
            <w:proofErr w:type="gramEnd"/>
            <w:r w:rsidRPr="0023586C">
              <w:rPr>
                <w:rFonts w:ascii="Calibri" w:eastAsia="Times New Roman" w:hAnsi="Calibri" w:cs="Calibri"/>
                <w:sz w:val="20"/>
                <w:szCs w:val="20"/>
              </w:rPr>
              <w:t> </w:t>
            </w:r>
          </w:p>
          <w:p w14:paraId="794A5A01" w14:textId="77777777" w:rsidR="009F22D7" w:rsidRPr="0023586C" w:rsidRDefault="009F22D7">
            <w:pPr>
              <w:pStyle w:val="ListParagraph"/>
              <w:numPr>
                <w:ilvl w:val="0"/>
                <w:numId w:val="21"/>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The Northwest Community Health Innovation Region works to empower the local communities to build capacity for health improvement </w:t>
            </w:r>
          </w:p>
        </w:tc>
      </w:tr>
      <w:tr w:rsidR="009F22D7" w:rsidRPr="0023586C" w14:paraId="73B7CAF0" w14:textId="77777777" w:rsidTr="1E8DA95A">
        <w:tc>
          <w:tcPr>
            <w:tcW w:w="5250" w:type="dxa"/>
            <w:tcBorders>
              <w:top w:val="single" w:sz="6" w:space="0" w:color="auto"/>
              <w:left w:val="single" w:sz="6" w:space="0" w:color="auto"/>
              <w:bottom w:val="single" w:sz="6" w:space="0" w:color="auto"/>
              <w:right w:val="single" w:sz="6" w:space="0" w:color="auto"/>
            </w:tcBorders>
            <w:shd w:val="clear" w:color="auto" w:fill="auto"/>
            <w:hideMark/>
          </w:tcPr>
          <w:p w14:paraId="0A8648B3"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Workforce: </w:t>
            </w:r>
          </w:p>
          <w:p w14:paraId="5C9FC3A2"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The people engaged in or available for work in a particular area </w:t>
            </w:r>
          </w:p>
        </w:tc>
        <w:tc>
          <w:tcPr>
            <w:tcW w:w="5659" w:type="dxa"/>
            <w:tcBorders>
              <w:top w:val="single" w:sz="6" w:space="0" w:color="auto"/>
              <w:left w:val="single" w:sz="6" w:space="0" w:color="auto"/>
              <w:bottom w:val="single" w:sz="6" w:space="0" w:color="auto"/>
              <w:right w:val="single" w:sz="6" w:space="0" w:color="auto"/>
            </w:tcBorders>
            <w:shd w:val="clear" w:color="auto" w:fill="auto"/>
            <w:hideMark/>
          </w:tcPr>
          <w:p w14:paraId="7820F810" w14:textId="77777777" w:rsidR="009F22D7" w:rsidRPr="0023586C" w:rsidRDefault="009F22D7">
            <w:pPr>
              <w:pStyle w:val="ListParagraph"/>
              <w:numPr>
                <w:ilvl w:val="0"/>
                <w:numId w:val="22"/>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MI Works tracks trending jobs and employment rates </w:t>
            </w:r>
          </w:p>
          <w:p w14:paraId="23D97254" w14:textId="77777777" w:rsidR="009F22D7" w:rsidRPr="0023586C" w:rsidRDefault="009F22D7">
            <w:pPr>
              <w:pStyle w:val="ListParagraph"/>
              <w:numPr>
                <w:ilvl w:val="0"/>
                <w:numId w:val="22"/>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There is collaboration regarding training opportunities </w:t>
            </w:r>
          </w:p>
        </w:tc>
      </w:tr>
      <w:tr w:rsidR="009F22D7" w:rsidRPr="0023586C" w14:paraId="475DA945" w14:textId="77777777" w:rsidTr="1E8DA95A">
        <w:tc>
          <w:tcPr>
            <w:tcW w:w="5250" w:type="dxa"/>
            <w:tcBorders>
              <w:top w:val="single" w:sz="6" w:space="0" w:color="auto"/>
              <w:left w:val="single" w:sz="6" w:space="0" w:color="auto"/>
              <w:bottom w:val="single" w:sz="6" w:space="0" w:color="auto"/>
              <w:right w:val="single" w:sz="6" w:space="0" w:color="auto"/>
            </w:tcBorders>
            <w:shd w:val="clear" w:color="auto" w:fill="auto"/>
            <w:hideMark/>
          </w:tcPr>
          <w:p w14:paraId="6CF15BEF"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Leadership: </w:t>
            </w:r>
          </w:p>
          <w:p w14:paraId="0260DEAF"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Leadership is demonstrated by organizations and individuals that are committed to improving the health of the community. </w:t>
            </w:r>
          </w:p>
        </w:tc>
        <w:tc>
          <w:tcPr>
            <w:tcW w:w="5659" w:type="dxa"/>
            <w:tcBorders>
              <w:top w:val="single" w:sz="6" w:space="0" w:color="auto"/>
              <w:left w:val="single" w:sz="6" w:space="0" w:color="auto"/>
              <w:bottom w:val="single" w:sz="6" w:space="0" w:color="auto"/>
              <w:right w:val="single" w:sz="6" w:space="0" w:color="auto"/>
            </w:tcBorders>
            <w:shd w:val="clear" w:color="auto" w:fill="auto"/>
            <w:hideMark/>
          </w:tcPr>
          <w:p w14:paraId="594B809E" w14:textId="77777777" w:rsidR="009F22D7" w:rsidRPr="0023586C" w:rsidRDefault="009F22D7">
            <w:pPr>
              <w:pStyle w:val="ListParagraph"/>
              <w:numPr>
                <w:ilvl w:val="0"/>
                <w:numId w:val="23"/>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MiThrive and the Northwest Community Health Innovation Region in collaboration with hospital systems have collaborated to create a shared vision for the community </w:t>
            </w:r>
          </w:p>
        </w:tc>
      </w:tr>
      <w:tr w:rsidR="009F22D7" w:rsidRPr="0023586C" w14:paraId="39860CAB" w14:textId="77777777" w:rsidTr="1E8DA95A">
        <w:tc>
          <w:tcPr>
            <w:tcW w:w="5250" w:type="dxa"/>
            <w:tcBorders>
              <w:top w:val="single" w:sz="6" w:space="0" w:color="auto"/>
              <w:left w:val="single" w:sz="6" w:space="0" w:color="auto"/>
              <w:bottom w:val="single" w:sz="6" w:space="0" w:color="auto"/>
              <w:right w:val="single" w:sz="6" w:space="0" w:color="auto"/>
            </w:tcBorders>
            <w:shd w:val="clear" w:color="auto" w:fill="auto"/>
            <w:hideMark/>
          </w:tcPr>
          <w:p w14:paraId="6F339EF8"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Community Power/Engagement: </w:t>
            </w:r>
          </w:p>
          <w:p w14:paraId="2A66874E"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Power is the ability to control the processes of agenda setting, resource distribution, and decision-making, as well as determining who is included and excluded from these processes </w:t>
            </w:r>
          </w:p>
        </w:tc>
        <w:tc>
          <w:tcPr>
            <w:tcW w:w="5659" w:type="dxa"/>
            <w:tcBorders>
              <w:top w:val="single" w:sz="6" w:space="0" w:color="auto"/>
              <w:left w:val="single" w:sz="6" w:space="0" w:color="auto"/>
              <w:bottom w:val="single" w:sz="6" w:space="0" w:color="auto"/>
              <w:right w:val="single" w:sz="6" w:space="0" w:color="auto"/>
            </w:tcBorders>
            <w:shd w:val="clear" w:color="auto" w:fill="auto"/>
            <w:hideMark/>
          </w:tcPr>
          <w:p w14:paraId="3A6194E0" w14:textId="77777777" w:rsidR="009F22D7" w:rsidRPr="0023586C" w:rsidRDefault="009F22D7">
            <w:pPr>
              <w:pStyle w:val="ListParagraph"/>
              <w:numPr>
                <w:ilvl w:val="0"/>
                <w:numId w:val="28"/>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There is significant activity creating awareness of public health issues in the region informed by the CHIR and its Learning Community. </w:t>
            </w:r>
          </w:p>
          <w:p w14:paraId="4C993189" w14:textId="77777777" w:rsidR="009F22D7" w:rsidRPr="0023586C" w:rsidRDefault="009F22D7">
            <w:pPr>
              <w:pStyle w:val="ListParagraph"/>
              <w:numPr>
                <w:ilvl w:val="0"/>
                <w:numId w:val="28"/>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Organizations are developing and expanding communication plans. </w:t>
            </w:r>
          </w:p>
        </w:tc>
      </w:tr>
      <w:tr w:rsidR="009F22D7" w:rsidRPr="0023586C" w14:paraId="2EDBA5D5" w14:textId="77777777" w:rsidTr="1E8DA95A">
        <w:tc>
          <w:tcPr>
            <w:tcW w:w="5250" w:type="dxa"/>
            <w:tcBorders>
              <w:top w:val="single" w:sz="6" w:space="0" w:color="auto"/>
              <w:left w:val="single" w:sz="6" w:space="0" w:color="auto"/>
              <w:bottom w:val="single" w:sz="6" w:space="0" w:color="auto"/>
              <w:right w:val="single" w:sz="6" w:space="0" w:color="auto"/>
            </w:tcBorders>
            <w:shd w:val="clear" w:color="auto" w:fill="auto"/>
          </w:tcPr>
          <w:p w14:paraId="37AC11B6" w14:textId="77777777"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Capacity for Health Equity:</w:t>
            </w:r>
          </w:p>
          <w:p w14:paraId="6657D6A0" w14:textId="595B0F10" w:rsidR="009F22D7" w:rsidRPr="0023586C" w:rsidRDefault="009F22D7" w:rsidP="00A267CD">
            <w:pPr>
              <w:spacing w:after="0" w:line="240" w:lineRule="auto"/>
              <w:textAlignment w:val="baseline"/>
              <w:rPr>
                <w:rFonts w:ascii="Calibri" w:eastAsia="Times New Roman" w:hAnsi="Calibri" w:cs="Calibri"/>
                <w:sz w:val="20"/>
                <w:szCs w:val="20"/>
              </w:rPr>
            </w:pPr>
            <w:r w:rsidRPr="0023586C">
              <w:rPr>
                <w:sz w:val="20"/>
                <w:szCs w:val="20"/>
              </w:rPr>
              <w:t>Assurance of the conditions for optimal health for all people</w:t>
            </w:r>
          </w:p>
        </w:tc>
        <w:tc>
          <w:tcPr>
            <w:tcW w:w="5659" w:type="dxa"/>
            <w:tcBorders>
              <w:top w:val="single" w:sz="6" w:space="0" w:color="auto"/>
              <w:left w:val="single" w:sz="6" w:space="0" w:color="auto"/>
              <w:bottom w:val="single" w:sz="6" w:space="0" w:color="auto"/>
              <w:right w:val="single" w:sz="6" w:space="0" w:color="auto"/>
            </w:tcBorders>
            <w:shd w:val="clear" w:color="auto" w:fill="auto"/>
          </w:tcPr>
          <w:p w14:paraId="52D1B2A2" w14:textId="0B06AB9C" w:rsidR="009F22D7" w:rsidRPr="0023586C" w:rsidRDefault="009F22D7">
            <w:pPr>
              <w:pStyle w:val="ListParagraph"/>
              <w:numPr>
                <w:ilvl w:val="0"/>
                <w:numId w:val="28"/>
              </w:numPr>
              <w:spacing w:after="0" w:line="240" w:lineRule="auto"/>
              <w:textAlignment w:val="baseline"/>
              <w:rPr>
                <w:rFonts w:ascii="Calibri" w:eastAsia="Times New Roman" w:hAnsi="Calibri" w:cs="Calibri"/>
                <w:sz w:val="20"/>
                <w:szCs w:val="20"/>
              </w:rPr>
            </w:pPr>
            <w:r w:rsidRPr="0023586C">
              <w:rPr>
                <w:sz w:val="20"/>
                <w:szCs w:val="20"/>
              </w:rPr>
              <w:t>Organizations in the System are identifying and discussing health disparities</w:t>
            </w:r>
          </w:p>
        </w:tc>
      </w:tr>
    </w:tbl>
    <w:p w14:paraId="2AFA3320" w14:textId="77777777" w:rsidR="003B38FC" w:rsidRPr="0023586C" w:rsidRDefault="003B38FC" w:rsidP="003B38FC">
      <w:pPr>
        <w:ind w:left="1800"/>
        <w:contextualSpacing/>
        <w:jc w:val="center"/>
        <w:rPr>
          <w:rFonts w:ascii="Calibri" w:eastAsia="Yu Mincho" w:hAnsi="Calibri" w:cs="Arial"/>
          <w:sz w:val="24"/>
          <w:szCs w:val="24"/>
        </w:rPr>
      </w:pPr>
    </w:p>
    <w:p w14:paraId="314C35D8" w14:textId="14C332D2" w:rsidR="00C23991" w:rsidRPr="0023586C" w:rsidRDefault="0087619C" w:rsidP="0087619C">
      <w:pPr>
        <w:contextualSpacing/>
        <w:rPr>
          <w:rStyle w:val="eop"/>
          <w:rFonts w:ascii="Calibri" w:hAnsi="Calibri" w:cs="Calibri"/>
          <w:color w:val="000000"/>
          <w:sz w:val="24"/>
          <w:szCs w:val="24"/>
          <w:shd w:val="clear" w:color="auto" w:fill="FFFFFF"/>
        </w:rPr>
      </w:pPr>
      <w:r w:rsidRPr="0023586C">
        <w:rPr>
          <w:rStyle w:val="normaltextrun"/>
          <w:rFonts w:ascii="Calibri" w:hAnsi="Calibri" w:cs="Calibri"/>
          <w:color w:val="000000"/>
          <w:sz w:val="24"/>
          <w:szCs w:val="24"/>
          <w:shd w:val="clear" w:color="auto" w:fill="FFFFFF"/>
        </w:rPr>
        <w:t xml:space="preserve">                       </w:t>
      </w:r>
      <w:r w:rsidR="00C23991" w:rsidRPr="0023586C">
        <w:rPr>
          <w:rStyle w:val="normaltextrun"/>
          <w:rFonts w:ascii="Calibri" w:hAnsi="Calibri" w:cs="Calibri"/>
          <w:color w:val="000000"/>
          <w:sz w:val="24"/>
          <w:szCs w:val="24"/>
          <w:shd w:val="clear" w:color="auto" w:fill="FFFFFF"/>
        </w:rPr>
        <w:t>Community System Assessment—System Opportunities for Improvement Summary </w:t>
      </w:r>
      <w:r w:rsidR="00C23991" w:rsidRPr="0023586C">
        <w:rPr>
          <w:rStyle w:val="eop"/>
          <w:rFonts w:ascii="Calibri" w:hAnsi="Calibri" w:cs="Calibri"/>
          <w:color w:val="000000"/>
          <w:sz w:val="24"/>
          <w:szCs w:val="24"/>
          <w:shd w:val="clear" w:color="auto" w:fill="FFFFFF"/>
        </w:rPr>
        <w:t> </w:t>
      </w:r>
    </w:p>
    <w:p w14:paraId="5A197F4C" w14:textId="77777777" w:rsidR="008F6B25" w:rsidRPr="0023586C" w:rsidRDefault="008F6B25" w:rsidP="0087619C">
      <w:pPr>
        <w:contextualSpacing/>
        <w:rPr>
          <w:rStyle w:val="eop"/>
          <w:rFonts w:ascii="Calibri" w:hAnsi="Calibri" w:cs="Calibri"/>
          <w:color w:val="000000"/>
          <w:sz w:val="24"/>
          <w:szCs w:val="24"/>
          <w:shd w:val="clear" w:color="auto" w:fill="FFFFFF"/>
        </w:rPr>
      </w:pPr>
    </w:p>
    <w:tbl>
      <w:tblPr>
        <w:tblW w:w="1085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70"/>
        <w:gridCol w:w="3150"/>
        <w:gridCol w:w="4132"/>
      </w:tblGrid>
      <w:tr w:rsidR="00572A8E" w:rsidRPr="0023586C" w14:paraId="31495C07" w14:textId="77777777" w:rsidTr="1E8DA95A">
        <w:tc>
          <w:tcPr>
            <w:tcW w:w="3570" w:type="dxa"/>
            <w:tcBorders>
              <w:top w:val="single" w:sz="6" w:space="0" w:color="auto"/>
              <w:left w:val="single" w:sz="6" w:space="0" w:color="auto"/>
              <w:bottom w:val="single" w:sz="6" w:space="0" w:color="auto"/>
              <w:right w:val="single" w:sz="6" w:space="0" w:color="auto"/>
            </w:tcBorders>
            <w:shd w:val="clear" w:color="auto" w:fill="BFBFBF" w:themeFill="background1" w:themeFillShade="BF"/>
            <w:hideMark/>
          </w:tcPr>
          <w:p w14:paraId="63B092D6" w14:textId="77777777" w:rsidR="00572A8E" w:rsidRPr="0023586C" w:rsidRDefault="00572A8E" w:rsidP="008F6B25">
            <w:pPr>
              <w:spacing w:after="0" w:line="240" w:lineRule="auto"/>
              <w:jc w:val="center"/>
              <w:textAlignment w:val="baseline"/>
              <w:rPr>
                <w:rFonts w:ascii="Calibri" w:eastAsia="Times New Roman" w:hAnsi="Calibri" w:cs="Calibri"/>
                <w:sz w:val="20"/>
                <w:szCs w:val="20"/>
              </w:rPr>
            </w:pPr>
            <w:r w:rsidRPr="0023586C">
              <w:rPr>
                <w:rFonts w:ascii="Calibri" w:eastAsia="Times New Roman" w:hAnsi="Calibri" w:cs="Calibri"/>
                <w:sz w:val="20"/>
                <w:szCs w:val="20"/>
              </w:rPr>
              <w:t>Focus Area and Definition  </w:t>
            </w:r>
          </w:p>
        </w:tc>
        <w:tc>
          <w:tcPr>
            <w:tcW w:w="3150" w:type="dxa"/>
            <w:tcBorders>
              <w:top w:val="single" w:sz="6" w:space="0" w:color="auto"/>
              <w:left w:val="single" w:sz="6" w:space="0" w:color="auto"/>
              <w:bottom w:val="single" w:sz="6" w:space="0" w:color="auto"/>
              <w:right w:val="single" w:sz="6" w:space="0" w:color="auto"/>
            </w:tcBorders>
            <w:shd w:val="clear" w:color="auto" w:fill="BFBFBF" w:themeFill="background1" w:themeFillShade="BF"/>
            <w:hideMark/>
          </w:tcPr>
          <w:p w14:paraId="07FE0B04" w14:textId="77777777" w:rsidR="00572A8E" w:rsidRPr="0023586C" w:rsidRDefault="00572A8E" w:rsidP="008F6B25">
            <w:pPr>
              <w:spacing w:after="0" w:line="240" w:lineRule="auto"/>
              <w:jc w:val="center"/>
              <w:textAlignment w:val="baseline"/>
              <w:rPr>
                <w:rFonts w:ascii="Calibri" w:eastAsia="Times New Roman" w:hAnsi="Calibri" w:cs="Calibri"/>
                <w:sz w:val="20"/>
                <w:szCs w:val="20"/>
              </w:rPr>
            </w:pPr>
            <w:r w:rsidRPr="0023586C">
              <w:rPr>
                <w:rFonts w:ascii="Calibri" w:eastAsia="Times New Roman" w:hAnsi="Calibri" w:cs="Calibri"/>
                <w:sz w:val="20"/>
                <w:szCs w:val="20"/>
              </w:rPr>
              <w:t>System Opportunities for Improvement </w:t>
            </w:r>
          </w:p>
          <w:p w14:paraId="37F941D0" w14:textId="77777777" w:rsidR="00572A8E" w:rsidRPr="0023586C" w:rsidRDefault="00572A8E" w:rsidP="008F6B25">
            <w:pPr>
              <w:spacing w:after="0" w:line="240" w:lineRule="auto"/>
              <w:jc w:val="center"/>
              <w:textAlignment w:val="baseline"/>
              <w:rPr>
                <w:rFonts w:ascii="Calibri" w:eastAsia="Times New Roman" w:hAnsi="Calibri" w:cs="Calibri"/>
                <w:sz w:val="20"/>
                <w:szCs w:val="20"/>
              </w:rPr>
            </w:pPr>
            <w:r w:rsidRPr="0023586C">
              <w:rPr>
                <w:rFonts w:ascii="Calibri" w:eastAsia="Times New Roman" w:hAnsi="Calibri" w:cs="Calibri"/>
                <w:sz w:val="20"/>
                <w:szCs w:val="20"/>
              </w:rPr>
              <w:t>in the Northwest Region </w:t>
            </w:r>
          </w:p>
        </w:tc>
        <w:tc>
          <w:tcPr>
            <w:tcW w:w="4132" w:type="dxa"/>
            <w:tcBorders>
              <w:top w:val="single" w:sz="6" w:space="0" w:color="auto"/>
              <w:left w:val="single" w:sz="6" w:space="0" w:color="auto"/>
              <w:bottom w:val="single" w:sz="6" w:space="0" w:color="auto"/>
              <w:right w:val="single" w:sz="6" w:space="0" w:color="auto"/>
            </w:tcBorders>
            <w:shd w:val="clear" w:color="auto" w:fill="BFBFBF" w:themeFill="background1" w:themeFillShade="BF"/>
          </w:tcPr>
          <w:p w14:paraId="6DD4D402" w14:textId="77777777" w:rsidR="00572A8E" w:rsidRPr="0023586C" w:rsidRDefault="00572A8E" w:rsidP="004540D8">
            <w:pPr>
              <w:spacing w:after="0" w:line="240" w:lineRule="auto"/>
              <w:jc w:val="center"/>
              <w:textAlignment w:val="baseline"/>
              <w:rPr>
                <w:rFonts w:ascii="Calibri" w:eastAsia="Times New Roman" w:hAnsi="Calibri" w:cs="Calibri"/>
                <w:sz w:val="20"/>
                <w:szCs w:val="20"/>
              </w:rPr>
            </w:pPr>
            <w:r w:rsidRPr="0023586C">
              <w:rPr>
                <w:rFonts w:ascii="Calibri" w:eastAsia="Times New Roman" w:hAnsi="Calibri" w:cs="Calibri"/>
                <w:sz w:val="20"/>
                <w:szCs w:val="20"/>
              </w:rPr>
              <w:t>System Opportunities for Improvement </w:t>
            </w:r>
          </w:p>
          <w:p w14:paraId="0DF817E3" w14:textId="01375934" w:rsidR="00572A8E" w:rsidRPr="0023586C" w:rsidRDefault="00572A8E" w:rsidP="004540D8">
            <w:pPr>
              <w:spacing w:after="0" w:line="240" w:lineRule="auto"/>
              <w:jc w:val="center"/>
              <w:textAlignment w:val="baseline"/>
              <w:rPr>
                <w:rFonts w:ascii="Calibri" w:eastAsia="Times New Roman" w:hAnsi="Calibri" w:cs="Calibri"/>
                <w:sz w:val="20"/>
                <w:szCs w:val="20"/>
              </w:rPr>
            </w:pPr>
            <w:r w:rsidRPr="0023586C">
              <w:rPr>
                <w:rFonts w:ascii="Calibri" w:eastAsia="Times New Roman" w:hAnsi="Calibri" w:cs="Calibri"/>
                <w:sz w:val="20"/>
                <w:szCs w:val="20"/>
              </w:rPr>
              <w:t>in the Northeast Region </w:t>
            </w:r>
          </w:p>
        </w:tc>
      </w:tr>
      <w:tr w:rsidR="00572A8E" w:rsidRPr="0023586C" w14:paraId="2B7824C1" w14:textId="77777777" w:rsidTr="1E8DA95A">
        <w:tc>
          <w:tcPr>
            <w:tcW w:w="3570" w:type="dxa"/>
            <w:tcBorders>
              <w:top w:val="single" w:sz="6" w:space="0" w:color="auto"/>
              <w:left w:val="single" w:sz="6" w:space="0" w:color="auto"/>
              <w:bottom w:val="single" w:sz="6" w:space="0" w:color="auto"/>
              <w:right w:val="single" w:sz="6" w:space="0" w:color="auto"/>
            </w:tcBorders>
            <w:shd w:val="clear" w:color="auto" w:fill="auto"/>
            <w:hideMark/>
          </w:tcPr>
          <w:p w14:paraId="665C3B01"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Resources:   </w:t>
            </w:r>
          </w:p>
          <w:p w14:paraId="7B50739F"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A community asset or resource is anything that can be used to improve the quality of life for residents in the community. </w:t>
            </w:r>
          </w:p>
        </w:tc>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587087EE" w14:textId="77777777" w:rsidR="00572A8E" w:rsidRPr="0023586C" w:rsidRDefault="00572A8E">
            <w:pPr>
              <w:pStyle w:val="ListParagraph"/>
              <w:numPr>
                <w:ilvl w:val="0"/>
                <w:numId w:val="28"/>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Better communication strategies are </w:t>
            </w:r>
            <w:proofErr w:type="gramStart"/>
            <w:r w:rsidRPr="0023586C">
              <w:rPr>
                <w:rFonts w:ascii="Calibri" w:eastAsia="Times New Roman" w:hAnsi="Calibri" w:cs="Calibri"/>
                <w:sz w:val="20"/>
                <w:szCs w:val="20"/>
              </w:rPr>
              <w:t>needed</w:t>
            </w:r>
            <w:proofErr w:type="gramEnd"/>
            <w:r w:rsidRPr="0023586C">
              <w:rPr>
                <w:rFonts w:ascii="Calibri" w:eastAsia="Times New Roman" w:hAnsi="Calibri" w:cs="Calibri"/>
                <w:sz w:val="20"/>
                <w:szCs w:val="20"/>
              </w:rPr>
              <w:t> </w:t>
            </w:r>
          </w:p>
          <w:p w14:paraId="701BA853" w14:textId="0E472A05" w:rsidR="00572A8E" w:rsidRPr="0023586C" w:rsidRDefault="00572A8E">
            <w:pPr>
              <w:pStyle w:val="ListParagraph"/>
              <w:numPr>
                <w:ilvl w:val="0"/>
                <w:numId w:val="28"/>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Difficult to understand why people don’t get the services they need due to lack of follow-up </w:t>
            </w:r>
          </w:p>
        </w:tc>
        <w:tc>
          <w:tcPr>
            <w:tcW w:w="4132" w:type="dxa"/>
            <w:tcBorders>
              <w:top w:val="single" w:sz="6" w:space="0" w:color="auto"/>
              <w:left w:val="single" w:sz="6" w:space="0" w:color="auto"/>
              <w:bottom w:val="single" w:sz="6" w:space="0" w:color="auto"/>
              <w:right w:val="single" w:sz="6" w:space="0" w:color="auto"/>
            </w:tcBorders>
          </w:tcPr>
          <w:p w14:paraId="6733E91B" w14:textId="77777777" w:rsidR="00572A8E" w:rsidRPr="0023586C" w:rsidRDefault="00572A8E">
            <w:pPr>
              <w:pStyle w:val="ListParagraph"/>
              <w:numPr>
                <w:ilvl w:val="0"/>
                <w:numId w:val="28"/>
              </w:numPr>
              <w:spacing w:after="160" w:line="259" w:lineRule="auto"/>
              <w:rPr>
                <w:sz w:val="20"/>
                <w:szCs w:val="20"/>
              </w:rPr>
            </w:pPr>
            <w:r w:rsidRPr="0023586C">
              <w:rPr>
                <w:sz w:val="20"/>
                <w:szCs w:val="20"/>
              </w:rPr>
              <w:t xml:space="preserve">Organizations need to increase </w:t>
            </w:r>
            <w:bookmarkStart w:id="6" w:name="_Int_VfUuO2Bk"/>
            <w:proofErr w:type="gramStart"/>
            <w:r w:rsidRPr="0023586C">
              <w:rPr>
                <w:sz w:val="20"/>
                <w:szCs w:val="20"/>
              </w:rPr>
              <w:t>understanding</w:t>
            </w:r>
            <w:bookmarkEnd w:id="6"/>
            <w:proofErr w:type="gramEnd"/>
            <w:r w:rsidRPr="0023586C">
              <w:rPr>
                <w:sz w:val="20"/>
                <w:szCs w:val="20"/>
              </w:rPr>
              <w:t xml:space="preserve"> of the reasons that people do not get the services they need.</w:t>
            </w:r>
          </w:p>
          <w:p w14:paraId="49046F9D" w14:textId="4D829BF5" w:rsidR="00572A8E" w:rsidRPr="0023586C" w:rsidRDefault="00572A8E">
            <w:pPr>
              <w:pStyle w:val="ListParagraph"/>
              <w:numPr>
                <w:ilvl w:val="0"/>
                <w:numId w:val="28"/>
              </w:numPr>
              <w:spacing w:after="0" w:line="240" w:lineRule="auto"/>
              <w:textAlignment w:val="baseline"/>
              <w:rPr>
                <w:rFonts w:ascii="Calibri" w:eastAsia="Times New Roman" w:hAnsi="Calibri" w:cs="Calibri"/>
                <w:sz w:val="20"/>
                <w:szCs w:val="20"/>
              </w:rPr>
            </w:pPr>
            <w:r w:rsidRPr="0023586C">
              <w:rPr>
                <w:sz w:val="20"/>
                <w:szCs w:val="20"/>
              </w:rPr>
              <w:t>The system needs to reduce stigma that may be a barrier to people accessing resources</w:t>
            </w:r>
          </w:p>
        </w:tc>
      </w:tr>
      <w:tr w:rsidR="00572A8E" w:rsidRPr="0023586C" w14:paraId="415F4F6C" w14:textId="77777777" w:rsidTr="1E8DA95A">
        <w:tc>
          <w:tcPr>
            <w:tcW w:w="3570" w:type="dxa"/>
            <w:tcBorders>
              <w:top w:val="single" w:sz="6" w:space="0" w:color="auto"/>
              <w:left w:val="single" w:sz="6" w:space="0" w:color="auto"/>
              <w:bottom w:val="single" w:sz="6" w:space="0" w:color="auto"/>
              <w:right w:val="single" w:sz="6" w:space="0" w:color="auto"/>
            </w:tcBorders>
            <w:shd w:val="clear" w:color="auto" w:fill="auto"/>
            <w:hideMark/>
          </w:tcPr>
          <w:p w14:paraId="3B26BFCE"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Policy: </w:t>
            </w:r>
          </w:p>
          <w:p w14:paraId="58990472"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a rule or plan of action, especially an official one adopted and followed by a group, organization, or government  </w:t>
            </w:r>
          </w:p>
        </w:tc>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014C759D" w14:textId="77777777" w:rsidR="00572A8E" w:rsidRPr="0023586C" w:rsidRDefault="00572A8E">
            <w:pPr>
              <w:pStyle w:val="ListParagraph"/>
              <w:numPr>
                <w:ilvl w:val="0"/>
                <w:numId w:val="30"/>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Must determine ways the System can influence </w:t>
            </w:r>
            <w:proofErr w:type="gramStart"/>
            <w:r w:rsidRPr="0023586C">
              <w:rPr>
                <w:rFonts w:ascii="Calibri" w:eastAsia="Times New Roman" w:hAnsi="Calibri" w:cs="Calibri"/>
                <w:sz w:val="20"/>
                <w:szCs w:val="20"/>
              </w:rPr>
              <w:t>policy</w:t>
            </w:r>
            <w:proofErr w:type="gramEnd"/>
            <w:r w:rsidRPr="0023586C">
              <w:rPr>
                <w:rFonts w:ascii="Calibri" w:eastAsia="Times New Roman" w:hAnsi="Calibri" w:cs="Calibri"/>
                <w:sz w:val="20"/>
                <w:szCs w:val="20"/>
              </w:rPr>
              <w:t> </w:t>
            </w:r>
          </w:p>
          <w:p w14:paraId="6D48C699" w14:textId="77777777" w:rsidR="00572A8E" w:rsidRPr="0023586C" w:rsidRDefault="00572A8E">
            <w:pPr>
              <w:pStyle w:val="ListParagraph"/>
              <w:numPr>
                <w:ilvl w:val="0"/>
                <w:numId w:val="30"/>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Be more transparent. </w:t>
            </w:r>
          </w:p>
          <w:p w14:paraId="1BF7CF20" w14:textId="77777777" w:rsidR="00572A8E" w:rsidRPr="0023586C" w:rsidRDefault="00572A8E">
            <w:pPr>
              <w:pStyle w:val="ListParagraph"/>
              <w:numPr>
                <w:ilvl w:val="0"/>
                <w:numId w:val="30"/>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Review policies before there is an issue with the policy. </w:t>
            </w:r>
          </w:p>
        </w:tc>
        <w:tc>
          <w:tcPr>
            <w:tcW w:w="4132" w:type="dxa"/>
            <w:tcBorders>
              <w:top w:val="single" w:sz="6" w:space="0" w:color="auto"/>
              <w:left w:val="single" w:sz="6" w:space="0" w:color="auto"/>
              <w:bottom w:val="single" w:sz="6" w:space="0" w:color="auto"/>
              <w:right w:val="single" w:sz="6" w:space="0" w:color="auto"/>
            </w:tcBorders>
          </w:tcPr>
          <w:p w14:paraId="4375408D" w14:textId="1EE054D9" w:rsidR="00572A8E" w:rsidRPr="0023586C" w:rsidRDefault="00572A8E">
            <w:pPr>
              <w:pStyle w:val="ListParagraph"/>
              <w:numPr>
                <w:ilvl w:val="0"/>
                <w:numId w:val="30"/>
              </w:numPr>
              <w:spacing w:after="0" w:line="240" w:lineRule="auto"/>
              <w:rPr>
                <w:sz w:val="20"/>
                <w:szCs w:val="20"/>
              </w:rPr>
            </w:pPr>
            <w:r w:rsidRPr="0023586C">
              <w:rPr>
                <w:sz w:val="20"/>
                <w:szCs w:val="20"/>
              </w:rPr>
              <w:t>Need to engage in activities that inform the policy development process, organizations in the system need more staff and funding.</w:t>
            </w:r>
          </w:p>
          <w:p w14:paraId="6015ADFF" w14:textId="043A4388" w:rsidR="00572A8E" w:rsidRPr="0023586C" w:rsidRDefault="00572A8E">
            <w:pPr>
              <w:pStyle w:val="ListParagraph"/>
              <w:numPr>
                <w:ilvl w:val="0"/>
                <w:numId w:val="30"/>
              </w:numPr>
              <w:spacing w:after="0" w:line="240" w:lineRule="auto"/>
              <w:textAlignment w:val="baseline"/>
              <w:rPr>
                <w:rFonts w:ascii="Calibri" w:eastAsia="Times New Roman" w:hAnsi="Calibri" w:cs="Calibri"/>
                <w:sz w:val="20"/>
                <w:szCs w:val="20"/>
              </w:rPr>
            </w:pPr>
            <w:r w:rsidRPr="0023586C">
              <w:rPr>
                <w:sz w:val="20"/>
                <w:szCs w:val="20"/>
              </w:rPr>
              <w:t>Need to get the decision-makers to the table</w:t>
            </w:r>
          </w:p>
        </w:tc>
      </w:tr>
      <w:tr w:rsidR="00572A8E" w:rsidRPr="0023586C" w14:paraId="1D00A669" w14:textId="77777777" w:rsidTr="1E8DA95A">
        <w:tc>
          <w:tcPr>
            <w:tcW w:w="3570" w:type="dxa"/>
            <w:tcBorders>
              <w:top w:val="single" w:sz="6" w:space="0" w:color="auto"/>
              <w:left w:val="single" w:sz="6" w:space="0" w:color="auto"/>
              <w:bottom w:val="single" w:sz="6" w:space="0" w:color="auto"/>
              <w:right w:val="single" w:sz="6" w:space="0" w:color="auto"/>
            </w:tcBorders>
            <w:shd w:val="clear" w:color="auto" w:fill="auto"/>
            <w:hideMark/>
          </w:tcPr>
          <w:p w14:paraId="0076AEAA"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Data Access/Capacity: </w:t>
            </w:r>
          </w:p>
          <w:p w14:paraId="64176DB9"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A community with data capacity is one where people can access and use data to understand and improve health outcomes </w:t>
            </w:r>
          </w:p>
        </w:tc>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71D9345D" w14:textId="77777777" w:rsidR="00572A8E" w:rsidRPr="0023586C" w:rsidRDefault="00572A8E">
            <w:pPr>
              <w:pStyle w:val="ListParagraph"/>
              <w:numPr>
                <w:ilvl w:val="0"/>
                <w:numId w:val="31"/>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Organizations in the System need to improve on getting information regarding data out in the </w:t>
            </w:r>
            <w:proofErr w:type="gramStart"/>
            <w:r w:rsidRPr="0023586C">
              <w:rPr>
                <w:rFonts w:ascii="Calibri" w:eastAsia="Times New Roman" w:hAnsi="Calibri" w:cs="Calibri"/>
                <w:sz w:val="20"/>
                <w:szCs w:val="20"/>
              </w:rPr>
              <w:t>community</w:t>
            </w:r>
            <w:proofErr w:type="gramEnd"/>
            <w:r w:rsidRPr="0023586C">
              <w:rPr>
                <w:rFonts w:ascii="Calibri" w:eastAsia="Times New Roman" w:hAnsi="Calibri" w:cs="Calibri"/>
                <w:sz w:val="20"/>
                <w:szCs w:val="20"/>
              </w:rPr>
              <w:t> </w:t>
            </w:r>
          </w:p>
          <w:p w14:paraId="34BAB724" w14:textId="77777777" w:rsidR="00572A8E" w:rsidRPr="0023586C" w:rsidRDefault="00572A8E">
            <w:pPr>
              <w:pStyle w:val="ListParagraph"/>
              <w:numPr>
                <w:ilvl w:val="0"/>
                <w:numId w:val="31"/>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Improve data sharing </w:t>
            </w:r>
          </w:p>
        </w:tc>
        <w:tc>
          <w:tcPr>
            <w:tcW w:w="4132" w:type="dxa"/>
            <w:tcBorders>
              <w:top w:val="single" w:sz="6" w:space="0" w:color="auto"/>
              <w:left w:val="single" w:sz="6" w:space="0" w:color="auto"/>
              <w:bottom w:val="single" w:sz="6" w:space="0" w:color="auto"/>
              <w:right w:val="single" w:sz="6" w:space="0" w:color="auto"/>
            </w:tcBorders>
          </w:tcPr>
          <w:p w14:paraId="7EE34A94" w14:textId="77777777" w:rsidR="00572A8E" w:rsidRPr="0023586C" w:rsidRDefault="00572A8E">
            <w:pPr>
              <w:pStyle w:val="ListParagraph"/>
              <w:numPr>
                <w:ilvl w:val="0"/>
                <w:numId w:val="31"/>
              </w:numPr>
              <w:spacing w:after="0" w:line="240" w:lineRule="auto"/>
              <w:rPr>
                <w:sz w:val="20"/>
                <w:szCs w:val="20"/>
              </w:rPr>
            </w:pPr>
            <w:r w:rsidRPr="0023586C">
              <w:rPr>
                <w:sz w:val="20"/>
                <w:szCs w:val="20"/>
              </w:rPr>
              <w:t xml:space="preserve">There are limited resources and </w:t>
            </w:r>
            <w:proofErr w:type="gramStart"/>
            <w:r w:rsidRPr="0023586C">
              <w:rPr>
                <w:sz w:val="20"/>
                <w:szCs w:val="20"/>
              </w:rPr>
              <w:t>manpower</w:t>
            </w:r>
            <w:proofErr w:type="gramEnd"/>
          </w:p>
          <w:p w14:paraId="5B3AA6F0" w14:textId="77777777" w:rsidR="00572A8E" w:rsidRPr="0023586C" w:rsidRDefault="00572A8E" w:rsidP="00981810">
            <w:pPr>
              <w:pStyle w:val="ListParagraph"/>
              <w:numPr>
                <w:ilvl w:val="0"/>
                <w:numId w:val="14"/>
              </w:numPr>
              <w:spacing w:after="0" w:line="240" w:lineRule="auto"/>
              <w:rPr>
                <w:sz w:val="20"/>
                <w:szCs w:val="20"/>
              </w:rPr>
            </w:pPr>
            <w:r w:rsidRPr="0023586C">
              <w:rPr>
                <w:sz w:val="20"/>
                <w:szCs w:val="20"/>
              </w:rPr>
              <w:t>Need to present the data to the identified target population and tailor the data so it is meaningful to them.</w:t>
            </w:r>
          </w:p>
          <w:p w14:paraId="3DEDB838" w14:textId="7423271E" w:rsidR="00572A8E" w:rsidRPr="0023586C" w:rsidRDefault="00572A8E">
            <w:pPr>
              <w:pStyle w:val="ListParagraph"/>
              <w:numPr>
                <w:ilvl w:val="0"/>
                <w:numId w:val="31"/>
              </w:numPr>
              <w:spacing w:after="0" w:line="240" w:lineRule="auto"/>
              <w:textAlignment w:val="baseline"/>
              <w:rPr>
                <w:rFonts w:ascii="Calibri" w:eastAsia="Times New Roman" w:hAnsi="Calibri" w:cs="Calibri"/>
                <w:sz w:val="20"/>
                <w:szCs w:val="20"/>
              </w:rPr>
            </w:pPr>
            <w:r w:rsidRPr="0023586C">
              <w:rPr>
                <w:sz w:val="20"/>
                <w:szCs w:val="20"/>
              </w:rPr>
              <w:t>Update the Community Health Assessment with current information continuously</w:t>
            </w:r>
          </w:p>
        </w:tc>
      </w:tr>
      <w:tr w:rsidR="00572A8E" w:rsidRPr="0023586C" w14:paraId="12207732" w14:textId="77777777" w:rsidTr="1E8DA95A">
        <w:tc>
          <w:tcPr>
            <w:tcW w:w="3570" w:type="dxa"/>
            <w:tcBorders>
              <w:top w:val="single" w:sz="6" w:space="0" w:color="auto"/>
              <w:left w:val="single" w:sz="6" w:space="0" w:color="auto"/>
              <w:bottom w:val="single" w:sz="6" w:space="0" w:color="auto"/>
              <w:right w:val="single" w:sz="6" w:space="0" w:color="auto"/>
            </w:tcBorders>
            <w:shd w:val="clear" w:color="auto" w:fill="auto"/>
            <w:hideMark/>
          </w:tcPr>
          <w:p w14:paraId="3CFCC5A3"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Community Alliances: </w:t>
            </w:r>
          </w:p>
          <w:p w14:paraId="4836E098"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Diverse partnerships which collaborate in the community to maximize health improvement initiatives and are beneficial to all partners </w:t>
            </w:r>
          </w:p>
        </w:tc>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7C531403" w14:textId="77777777" w:rsidR="00572A8E" w:rsidRPr="0023586C" w:rsidRDefault="00572A8E">
            <w:pPr>
              <w:pStyle w:val="ListParagraph"/>
              <w:numPr>
                <w:ilvl w:val="0"/>
                <w:numId w:val="32"/>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Need to improve alliances within the whole </w:t>
            </w:r>
            <w:proofErr w:type="gramStart"/>
            <w:r w:rsidRPr="0023586C">
              <w:rPr>
                <w:rFonts w:ascii="Calibri" w:eastAsia="Times New Roman" w:hAnsi="Calibri" w:cs="Calibri"/>
                <w:sz w:val="20"/>
                <w:szCs w:val="20"/>
              </w:rPr>
              <w:t>system</w:t>
            </w:r>
            <w:proofErr w:type="gramEnd"/>
            <w:r w:rsidRPr="0023586C">
              <w:rPr>
                <w:rFonts w:ascii="Calibri" w:eastAsia="Times New Roman" w:hAnsi="Calibri" w:cs="Calibri"/>
                <w:sz w:val="20"/>
                <w:szCs w:val="20"/>
              </w:rPr>
              <w:t> </w:t>
            </w:r>
          </w:p>
          <w:p w14:paraId="1A33AD67" w14:textId="77777777" w:rsidR="00572A8E" w:rsidRPr="0023586C" w:rsidRDefault="00572A8E">
            <w:pPr>
              <w:pStyle w:val="ListParagraph"/>
              <w:numPr>
                <w:ilvl w:val="0"/>
                <w:numId w:val="32"/>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Partnerships vary from county to county  </w:t>
            </w:r>
          </w:p>
        </w:tc>
        <w:tc>
          <w:tcPr>
            <w:tcW w:w="4132" w:type="dxa"/>
            <w:tcBorders>
              <w:top w:val="single" w:sz="6" w:space="0" w:color="auto"/>
              <w:left w:val="single" w:sz="6" w:space="0" w:color="auto"/>
              <w:bottom w:val="single" w:sz="6" w:space="0" w:color="auto"/>
              <w:right w:val="single" w:sz="6" w:space="0" w:color="auto"/>
            </w:tcBorders>
          </w:tcPr>
          <w:p w14:paraId="208B3B64" w14:textId="77777777" w:rsidR="00572A8E" w:rsidRPr="0023586C" w:rsidRDefault="00572A8E">
            <w:pPr>
              <w:pStyle w:val="ListParagraph"/>
              <w:numPr>
                <w:ilvl w:val="0"/>
                <w:numId w:val="32"/>
              </w:numPr>
              <w:spacing w:after="0" w:line="240" w:lineRule="auto"/>
              <w:rPr>
                <w:sz w:val="20"/>
                <w:szCs w:val="20"/>
              </w:rPr>
            </w:pPr>
            <w:r w:rsidRPr="0023586C">
              <w:rPr>
                <w:sz w:val="20"/>
                <w:szCs w:val="20"/>
              </w:rPr>
              <w:t xml:space="preserve">There is a need to get community members engaged in </w:t>
            </w:r>
            <w:proofErr w:type="gramStart"/>
            <w:r w:rsidRPr="0023586C">
              <w:rPr>
                <w:sz w:val="20"/>
                <w:szCs w:val="20"/>
              </w:rPr>
              <w:t>partnerships</w:t>
            </w:r>
            <w:proofErr w:type="gramEnd"/>
          </w:p>
          <w:p w14:paraId="074DF932" w14:textId="18723669" w:rsidR="00572A8E" w:rsidRPr="0023586C" w:rsidRDefault="00572A8E">
            <w:pPr>
              <w:pStyle w:val="ListParagraph"/>
              <w:numPr>
                <w:ilvl w:val="0"/>
                <w:numId w:val="32"/>
              </w:numPr>
              <w:spacing w:after="0" w:line="240" w:lineRule="auto"/>
              <w:textAlignment w:val="baseline"/>
              <w:rPr>
                <w:rFonts w:ascii="Calibri" w:eastAsia="Times New Roman" w:hAnsi="Calibri" w:cs="Calibri"/>
                <w:sz w:val="20"/>
                <w:szCs w:val="20"/>
              </w:rPr>
            </w:pPr>
            <w:r w:rsidRPr="0023586C">
              <w:rPr>
                <w:sz w:val="20"/>
                <w:szCs w:val="20"/>
              </w:rPr>
              <w:t>The partnerships could improve upon work to improve community health</w:t>
            </w:r>
          </w:p>
        </w:tc>
      </w:tr>
      <w:tr w:rsidR="00572A8E" w:rsidRPr="0023586C" w14:paraId="3E72E0BA" w14:textId="77777777" w:rsidTr="1E8DA95A">
        <w:tc>
          <w:tcPr>
            <w:tcW w:w="3570" w:type="dxa"/>
            <w:tcBorders>
              <w:top w:val="single" w:sz="6" w:space="0" w:color="auto"/>
              <w:left w:val="single" w:sz="6" w:space="0" w:color="auto"/>
              <w:bottom w:val="single" w:sz="6" w:space="0" w:color="auto"/>
              <w:right w:val="single" w:sz="6" w:space="0" w:color="auto"/>
            </w:tcBorders>
            <w:shd w:val="clear" w:color="auto" w:fill="auto"/>
            <w:hideMark/>
          </w:tcPr>
          <w:p w14:paraId="02896381"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lastRenderedPageBreak/>
              <w:t>Workforce: </w:t>
            </w:r>
          </w:p>
          <w:p w14:paraId="6BBAF106"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The people engaged in or available for work in a particular area </w:t>
            </w:r>
          </w:p>
        </w:tc>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7DBD76FA" w14:textId="2C84461B" w:rsidR="00572A8E" w:rsidRPr="0023586C" w:rsidRDefault="00572A8E">
            <w:pPr>
              <w:pStyle w:val="ListParagraph"/>
              <w:numPr>
                <w:ilvl w:val="0"/>
                <w:numId w:val="33"/>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There is a shortage of mental health </w:t>
            </w:r>
            <w:proofErr w:type="gramStart"/>
            <w:r w:rsidRPr="0023586C">
              <w:rPr>
                <w:rFonts w:ascii="Calibri" w:eastAsia="Times New Roman" w:hAnsi="Calibri" w:cs="Calibri"/>
                <w:sz w:val="20"/>
                <w:szCs w:val="20"/>
              </w:rPr>
              <w:t>providers</w:t>
            </w:r>
            <w:proofErr w:type="gramEnd"/>
            <w:r w:rsidRPr="0023586C">
              <w:rPr>
                <w:rFonts w:ascii="Calibri" w:eastAsia="Times New Roman" w:hAnsi="Calibri" w:cs="Calibri"/>
                <w:sz w:val="20"/>
                <w:szCs w:val="20"/>
              </w:rPr>
              <w:t> </w:t>
            </w:r>
          </w:p>
          <w:p w14:paraId="688A5911" w14:textId="77777777" w:rsidR="00572A8E" w:rsidRPr="0023586C" w:rsidRDefault="00572A8E">
            <w:pPr>
              <w:pStyle w:val="ListParagraph"/>
              <w:numPr>
                <w:ilvl w:val="0"/>
                <w:numId w:val="33"/>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Most organizations are </w:t>
            </w:r>
            <w:proofErr w:type="gramStart"/>
            <w:r w:rsidRPr="0023586C">
              <w:rPr>
                <w:rFonts w:ascii="Calibri" w:eastAsia="Times New Roman" w:hAnsi="Calibri" w:cs="Calibri"/>
                <w:sz w:val="20"/>
                <w:szCs w:val="20"/>
              </w:rPr>
              <w:t>short-staffed</w:t>
            </w:r>
            <w:proofErr w:type="gramEnd"/>
            <w:r w:rsidRPr="0023586C">
              <w:rPr>
                <w:rFonts w:ascii="Calibri" w:eastAsia="Times New Roman" w:hAnsi="Calibri" w:cs="Calibri"/>
                <w:sz w:val="20"/>
                <w:szCs w:val="20"/>
              </w:rPr>
              <w:t> </w:t>
            </w:r>
          </w:p>
          <w:p w14:paraId="1E87D1F2" w14:textId="77777777" w:rsidR="00572A8E" w:rsidRPr="0023586C" w:rsidRDefault="00572A8E">
            <w:pPr>
              <w:pStyle w:val="ListParagraph"/>
              <w:numPr>
                <w:ilvl w:val="0"/>
                <w:numId w:val="33"/>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The pay scale is contributing to the shortfall </w:t>
            </w:r>
          </w:p>
        </w:tc>
        <w:tc>
          <w:tcPr>
            <w:tcW w:w="4132" w:type="dxa"/>
            <w:tcBorders>
              <w:top w:val="single" w:sz="6" w:space="0" w:color="auto"/>
              <w:left w:val="single" w:sz="6" w:space="0" w:color="auto"/>
              <w:bottom w:val="single" w:sz="6" w:space="0" w:color="auto"/>
              <w:right w:val="single" w:sz="6" w:space="0" w:color="auto"/>
            </w:tcBorders>
          </w:tcPr>
          <w:p w14:paraId="2B43F846" w14:textId="77777777" w:rsidR="00572A8E" w:rsidRPr="0023586C" w:rsidRDefault="00572A8E">
            <w:pPr>
              <w:pStyle w:val="ListParagraph"/>
              <w:numPr>
                <w:ilvl w:val="0"/>
                <w:numId w:val="33"/>
              </w:numPr>
              <w:spacing w:after="0" w:line="240" w:lineRule="auto"/>
              <w:rPr>
                <w:sz w:val="20"/>
                <w:szCs w:val="20"/>
              </w:rPr>
            </w:pPr>
            <w:r w:rsidRPr="0023586C">
              <w:rPr>
                <w:sz w:val="20"/>
                <w:szCs w:val="20"/>
              </w:rPr>
              <w:t>The Community System needs to develop an unmet needs report to better understand workforce gaps.</w:t>
            </w:r>
          </w:p>
          <w:p w14:paraId="699862AE" w14:textId="77777777" w:rsidR="00572A8E" w:rsidRPr="0023586C" w:rsidRDefault="00572A8E">
            <w:pPr>
              <w:pStyle w:val="ListParagraph"/>
              <w:numPr>
                <w:ilvl w:val="0"/>
                <w:numId w:val="33"/>
              </w:numPr>
              <w:spacing w:after="0" w:line="240" w:lineRule="auto"/>
              <w:rPr>
                <w:sz w:val="20"/>
                <w:szCs w:val="20"/>
              </w:rPr>
            </w:pPr>
            <w:r w:rsidRPr="0023586C">
              <w:rPr>
                <w:sz w:val="20"/>
                <w:szCs w:val="20"/>
              </w:rPr>
              <w:t>Use the knowledge from the assessment to develop plans to address workforce gaps and shortfalls.</w:t>
            </w:r>
          </w:p>
          <w:p w14:paraId="38EA5CD3" w14:textId="160E9178" w:rsidR="00572A8E" w:rsidRPr="0023586C" w:rsidRDefault="00572A8E">
            <w:pPr>
              <w:pStyle w:val="ListParagraph"/>
              <w:numPr>
                <w:ilvl w:val="0"/>
                <w:numId w:val="33"/>
              </w:numPr>
              <w:spacing w:after="0" w:line="240" w:lineRule="auto"/>
              <w:textAlignment w:val="baseline"/>
              <w:rPr>
                <w:rFonts w:ascii="Calibri" w:eastAsia="Times New Roman" w:hAnsi="Calibri" w:cs="Calibri"/>
                <w:sz w:val="20"/>
                <w:szCs w:val="20"/>
              </w:rPr>
            </w:pPr>
            <w:r w:rsidRPr="0023586C">
              <w:rPr>
                <w:sz w:val="20"/>
                <w:szCs w:val="20"/>
              </w:rPr>
              <w:t>Increase wages to create livable wages</w:t>
            </w:r>
          </w:p>
        </w:tc>
      </w:tr>
      <w:tr w:rsidR="00572A8E" w:rsidRPr="0023586C" w14:paraId="12E65959" w14:textId="77777777" w:rsidTr="1E8DA95A">
        <w:tc>
          <w:tcPr>
            <w:tcW w:w="3570" w:type="dxa"/>
            <w:tcBorders>
              <w:top w:val="single" w:sz="6" w:space="0" w:color="auto"/>
              <w:left w:val="single" w:sz="6" w:space="0" w:color="auto"/>
              <w:bottom w:val="single" w:sz="6" w:space="0" w:color="auto"/>
              <w:right w:val="single" w:sz="6" w:space="0" w:color="auto"/>
            </w:tcBorders>
            <w:shd w:val="clear" w:color="auto" w:fill="auto"/>
            <w:hideMark/>
          </w:tcPr>
          <w:p w14:paraId="58240806"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Leadership: </w:t>
            </w:r>
          </w:p>
          <w:p w14:paraId="7954C0D1"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Leadership is demonstrated by organizations and individuals that are committed to improving the health of the community. </w:t>
            </w:r>
          </w:p>
        </w:tc>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43760EAE" w14:textId="77777777" w:rsidR="00572A8E" w:rsidRPr="0023586C" w:rsidRDefault="00572A8E">
            <w:pPr>
              <w:pStyle w:val="ListParagraph"/>
              <w:numPr>
                <w:ilvl w:val="0"/>
                <w:numId w:val="34"/>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Increase emphasis on leadership/management </w:t>
            </w:r>
            <w:proofErr w:type="gramStart"/>
            <w:r w:rsidRPr="0023586C">
              <w:rPr>
                <w:rFonts w:ascii="Calibri" w:eastAsia="Times New Roman" w:hAnsi="Calibri" w:cs="Calibri"/>
                <w:sz w:val="20"/>
                <w:szCs w:val="20"/>
              </w:rPr>
              <w:t>skills</w:t>
            </w:r>
            <w:proofErr w:type="gramEnd"/>
            <w:r w:rsidRPr="0023586C">
              <w:rPr>
                <w:rFonts w:ascii="Calibri" w:eastAsia="Times New Roman" w:hAnsi="Calibri" w:cs="Calibri"/>
                <w:sz w:val="20"/>
                <w:szCs w:val="20"/>
              </w:rPr>
              <w:t> </w:t>
            </w:r>
          </w:p>
          <w:p w14:paraId="231E13B0" w14:textId="77777777" w:rsidR="00572A8E" w:rsidRPr="0023586C" w:rsidRDefault="00572A8E">
            <w:pPr>
              <w:pStyle w:val="ListParagraph"/>
              <w:numPr>
                <w:ilvl w:val="0"/>
                <w:numId w:val="34"/>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Innovation leadership acquisition/attract leaders to the region </w:t>
            </w:r>
          </w:p>
        </w:tc>
        <w:tc>
          <w:tcPr>
            <w:tcW w:w="4132" w:type="dxa"/>
            <w:tcBorders>
              <w:top w:val="single" w:sz="6" w:space="0" w:color="auto"/>
              <w:left w:val="single" w:sz="6" w:space="0" w:color="auto"/>
              <w:bottom w:val="single" w:sz="6" w:space="0" w:color="auto"/>
              <w:right w:val="single" w:sz="6" w:space="0" w:color="auto"/>
            </w:tcBorders>
          </w:tcPr>
          <w:p w14:paraId="08853D4E" w14:textId="17B44C87" w:rsidR="00572A8E" w:rsidRPr="0023586C" w:rsidRDefault="00572A8E">
            <w:pPr>
              <w:pStyle w:val="ListParagraph"/>
              <w:numPr>
                <w:ilvl w:val="0"/>
                <w:numId w:val="34"/>
              </w:numPr>
              <w:spacing w:after="0" w:line="240" w:lineRule="auto"/>
              <w:rPr>
                <w:sz w:val="20"/>
                <w:szCs w:val="20"/>
              </w:rPr>
            </w:pPr>
            <w:r w:rsidRPr="0023586C">
              <w:rPr>
                <w:sz w:val="20"/>
                <w:szCs w:val="20"/>
              </w:rPr>
              <w:t>More staff are needed to make significant changes.</w:t>
            </w:r>
          </w:p>
          <w:p w14:paraId="7A8D81A5" w14:textId="77777777" w:rsidR="00572A8E" w:rsidRPr="0023586C" w:rsidRDefault="00572A8E">
            <w:pPr>
              <w:pStyle w:val="ListParagraph"/>
              <w:numPr>
                <w:ilvl w:val="0"/>
                <w:numId w:val="34"/>
              </w:numPr>
              <w:spacing w:after="0" w:line="240" w:lineRule="auto"/>
              <w:rPr>
                <w:sz w:val="20"/>
                <w:szCs w:val="20"/>
              </w:rPr>
            </w:pPr>
            <w:bookmarkStart w:id="7" w:name="_Int_VvIQa927"/>
            <w:r w:rsidRPr="0023586C">
              <w:rPr>
                <w:sz w:val="20"/>
                <w:szCs w:val="20"/>
              </w:rPr>
              <w:t>Need</w:t>
            </w:r>
            <w:bookmarkEnd w:id="7"/>
            <w:r w:rsidRPr="0023586C">
              <w:rPr>
                <w:sz w:val="20"/>
                <w:szCs w:val="20"/>
              </w:rPr>
              <w:t xml:space="preserve"> to help people and organizations with strengths find opportunities for </w:t>
            </w:r>
            <w:proofErr w:type="gramStart"/>
            <w:r w:rsidRPr="0023586C">
              <w:rPr>
                <w:sz w:val="20"/>
                <w:szCs w:val="20"/>
              </w:rPr>
              <w:t>leadership</w:t>
            </w:r>
            <w:proofErr w:type="gramEnd"/>
          </w:p>
          <w:p w14:paraId="00E1D1CA" w14:textId="21B38C82" w:rsidR="00572A8E" w:rsidRPr="0023586C" w:rsidRDefault="00572A8E">
            <w:pPr>
              <w:pStyle w:val="ListParagraph"/>
              <w:numPr>
                <w:ilvl w:val="0"/>
                <w:numId w:val="34"/>
              </w:numPr>
              <w:spacing w:after="0" w:line="240" w:lineRule="auto"/>
              <w:textAlignment w:val="baseline"/>
              <w:rPr>
                <w:rFonts w:ascii="Calibri" w:eastAsia="Times New Roman" w:hAnsi="Calibri" w:cs="Calibri"/>
                <w:sz w:val="20"/>
                <w:szCs w:val="20"/>
              </w:rPr>
            </w:pPr>
            <w:r w:rsidRPr="0023586C">
              <w:rPr>
                <w:sz w:val="20"/>
                <w:szCs w:val="20"/>
              </w:rPr>
              <w:t>The community system needs more diversity in leadership</w:t>
            </w:r>
          </w:p>
        </w:tc>
      </w:tr>
      <w:tr w:rsidR="00572A8E" w:rsidRPr="0023586C" w14:paraId="22FDC250" w14:textId="77777777" w:rsidTr="1E8DA95A">
        <w:tc>
          <w:tcPr>
            <w:tcW w:w="3570" w:type="dxa"/>
            <w:tcBorders>
              <w:top w:val="single" w:sz="6" w:space="0" w:color="auto"/>
              <w:left w:val="single" w:sz="6" w:space="0" w:color="auto"/>
              <w:bottom w:val="single" w:sz="6" w:space="0" w:color="auto"/>
              <w:right w:val="single" w:sz="6" w:space="0" w:color="auto"/>
            </w:tcBorders>
            <w:shd w:val="clear" w:color="auto" w:fill="auto"/>
            <w:hideMark/>
          </w:tcPr>
          <w:p w14:paraId="29FE66AD"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Community Power/Engagement: </w:t>
            </w:r>
          </w:p>
          <w:p w14:paraId="1FB5CF4B"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Power is the ability to control the processes of agenda setting, resource distribution, and decision-making, as well as determining who is included and excluded from these processes </w:t>
            </w:r>
          </w:p>
        </w:tc>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1CDE3EEC" w14:textId="7F13F341" w:rsidR="00572A8E" w:rsidRPr="0023586C" w:rsidRDefault="00572A8E">
            <w:pPr>
              <w:pStyle w:val="ListParagraph"/>
              <w:numPr>
                <w:ilvl w:val="0"/>
                <w:numId w:val="35"/>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There is a need for more authentic voices and engagement by residents. </w:t>
            </w:r>
          </w:p>
          <w:p w14:paraId="1520B2F0" w14:textId="77777777" w:rsidR="00572A8E" w:rsidRPr="0023586C" w:rsidRDefault="00572A8E">
            <w:pPr>
              <w:pStyle w:val="ListParagraph"/>
              <w:numPr>
                <w:ilvl w:val="0"/>
                <w:numId w:val="35"/>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Need to improve feedback loops  </w:t>
            </w:r>
          </w:p>
        </w:tc>
        <w:tc>
          <w:tcPr>
            <w:tcW w:w="4132" w:type="dxa"/>
            <w:tcBorders>
              <w:top w:val="single" w:sz="6" w:space="0" w:color="auto"/>
              <w:left w:val="single" w:sz="6" w:space="0" w:color="auto"/>
              <w:bottom w:val="single" w:sz="6" w:space="0" w:color="auto"/>
              <w:right w:val="single" w:sz="6" w:space="0" w:color="auto"/>
            </w:tcBorders>
          </w:tcPr>
          <w:p w14:paraId="51FAC6AC" w14:textId="77777777" w:rsidR="00572A8E" w:rsidRPr="0023586C" w:rsidRDefault="00572A8E">
            <w:pPr>
              <w:pStyle w:val="ListParagraph"/>
              <w:numPr>
                <w:ilvl w:val="0"/>
                <w:numId w:val="35"/>
              </w:numPr>
              <w:spacing w:after="0" w:line="240" w:lineRule="auto"/>
              <w:rPr>
                <w:sz w:val="20"/>
                <w:szCs w:val="20"/>
              </w:rPr>
            </w:pPr>
            <w:r w:rsidRPr="0023586C">
              <w:rPr>
                <w:sz w:val="20"/>
                <w:szCs w:val="20"/>
              </w:rPr>
              <w:t xml:space="preserve">Increase resident voice and engagement to inform </w:t>
            </w:r>
            <w:proofErr w:type="gramStart"/>
            <w:r w:rsidRPr="0023586C">
              <w:rPr>
                <w:sz w:val="20"/>
                <w:szCs w:val="20"/>
              </w:rPr>
              <w:t>decision-making</w:t>
            </w:r>
            <w:proofErr w:type="gramEnd"/>
          </w:p>
          <w:p w14:paraId="1CA49B11" w14:textId="45EB60E2" w:rsidR="00572A8E" w:rsidRPr="0023586C" w:rsidRDefault="00572A8E">
            <w:pPr>
              <w:pStyle w:val="ListParagraph"/>
              <w:numPr>
                <w:ilvl w:val="0"/>
                <w:numId w:val="35"/>
              </w:numPr>
              <w:spacing w:after="0" w:line="240" w:lineRule="auto"/>
              <w:rPr>
                <w:sz w:val="20"/>
                <w:szCs w:val="20"/>
              </w:rPr>
            </w:pPr>
            <w:r w:rsidRPr="0023586C">
              <w:rPr>
                <w:sz w:val="20"/>
                <w:szCs w:val="20"/>
              </w:rPr>
              <w:t xml:space="preserve">Access to broadband is a </w:t>
            </w:r>
            <w:proofErr w:type="gramStart"/>
            <w:r w:rsidRPr="0023586C">
              <w:rPr>
                <w:sz w:val="20"/>
                <w:szCs w:val="20"/>
              </w:rPr>
              <w:t>barrier</w:t>
            </w:r>
            <w:proofErr w:type="gramEnd"/>
          </w:p>
          <w:p w14:paraId="4F1D3912" w14:textId="71DD8F79" w:rsidR="00572A8E" w:rsidRPr="0023586C" w:rsidRDefault="00572A8E">
            <w:pPr>
              <w:pStyle w:val="ListParagraph"/>
              <w:numPr>
                <w:ilvl w:val="0"/>
                <w:numId w:val="35"/>
              </w:numPr>
              <w:spacing w:after="0" w:line="240" w:lineRule="auto"/>
              <w:textAlignment w:val="baseline"/>
              <w:rPr>
                <w:rFonts w:ascii="Calibri" w:eastAsia="Times New Roman" w:hAnsi="Calibri" w:cs="Calibri"/>
                <w:sz w:val="20"/>
                <w:szCs w:val="20"/>
              </w:rPr>
            </w:pPr>
            <w:r w:rsidRPr="0023586C">
              <w:rPr>
                <w:sz w:val="20"/>
                <w:szCs w:val="20"/>
              </w:rPr>
              <w:t>Work collaboratively to link communications plans between organizations.</w:t>
            </w:r>
          </w:p>
        </w:tc>
      </w:tr>
      <w:tr w:rsidR="00572A8E" w:rsidRPr="0023586C" w14:paraId="3F979CE0" w14:textId="77777777" w:rsidTr="1E8DA95A">
        <w:tc>
          <w:tcPr>
            <w:tcW w:w="3570" w:type="dxa"/>
            <w:tcBorders>
              <w:top w:val="single" w:sz="6" w:space="0" w:color="auto"/>
              <w:left w:val="single" w:sz="6" w:space="0" w:color="auto"/>
              <w:bottom w:val="single" w:sz="6" w:space="0" w:color="auto"/>
              <w:right w:val="single" w:sz="6" w:space="0" w:color="auto"/>
            </w:tcBorders>
            <w:shd w:val="clear" w:color="auto" w:fill="auto"/>
            <w:hideMark/>
          </w:tcPr>
          <w:p w14:paraId="7C144D60"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Capacity for Health Equity: </w:t>
            </w:r>
          </w:p>
          <w:p w14:paraId="66AF38B4" w14:textId="1CB40ACE"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sz w:val="20"/>
                <w:szCs w:val="20"/>
              </w:rPr>
              <w:t>Assurance of the conditions for optimal health for all people</w:t>
            </w:r>
          </w:p>
          <w:p w14:paraId="31E965AB" w14:textId="77777777" w:rsidR="00572A8E" w:rsidRPr="0023586C" w:rsidRDefault="00572A8E" w:rsidP="008F6B25">
            <w:p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w:t>
            </w:r>
          </w:p>
        </w:tc>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61EE2C75" w14:textId="77777777" w:rsidR="00572A8E" w:rsidRPr="0023586C" w:rsidRDefault="00572A8E">
            <w:pPr>
              <w:pStyle w:val="ListParagraph"/>
              <w:numPr>
                <w:ilvl w:val="0"/>
                <w:numId w:val="36"/>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Increase development and implementation of equity policies and </w:t>
            </w:r>
            <w:proofErr w:type="gramStart"/>
            <w:r w:rsidRPr="0023586C">
              <w:rPr>
                <w:rFonts w:ascii="Calibri" w:eastAsia="Times New Roman" w:hAnsi="Calibri" w:cs="Calibri"/>
                <w:sz w:val="20"/>
                <w:szCs w:val="20"/>
              </w:rPr>
              <w:t>procedures</w:t>
            </w:r>
            <w:proofErr w:type="gramEnd"/>
            <w:r w:rsidRPr="0023586C">
              <w:rPr>
                <w:rFonts w:ascii="Calibri" w:eastAsia="Times New Roman" w:hAnsi="Calibri" w:cs="Calibri"/>
                <w:sz w:val="20"/>
                <w:szCs w:val="20"/>
              </w:rPr>
              <w:t> </w:t>
            </w:r>
          </w:p>
          <w:p w14:paraId="092C6E75" w14:textId="3EADE154" w:rsidR="00572A8E" w:rsidRPr="0023586C" w:rsidRDefault="00572A8E">
            <w:pPr>
              <w:pStyle w:val="ListParagraph"/>
              <w:numPr>
                <w:ilvl w:val="0"/>
                <w:numId w:val="36"/>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There is a need for more input from residents experiencing </w:t>
            </w:r>
            <w:proofErr w:type="gramStart"/>
            <w:r w:rsidRPr="0023586C">
              <w:rPr>
                <w:rFonts w:ascii="Calibri" w:eastAsia="Times New Roman" w:hAnsi="Calibri" w:cs="Calibri"/>
                <w:sz w:val="20"/>
                <w:szCs w:val="20"/>
              </w:rPr>
              <w:t>disparities</w:t>
            </w:r>
            <w:proofErr w:type="gramEnd"/>
            <w:r w:rsidRPr="0023586C">
              <w:rPr>
                <w:rFonts w:ascii="Calibri" w:eastAsia="Times New Roman" w:hAnsi="Calibri" w:cs="Calibri"/>
                <w:sz w:val="20"/>
                <w:szCs w:val="20"/>
              </w:rPr>
              <w:t> </w:t>
            </w:r>
          </w:p>
          <w:p w14:paraId="08962BD7" w14:textId="77777777" w:rsidR="00572A8E" w:rsidRPr="0023586C" w:rsidRDefault="00572A8E">
            <w:pPr>
              <w:pStyle w:val="ListParagraph"/>
              <w:numPr>
                <w:ilvl w:val="0"/>
                <w:numId w:val="36"/>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Goals to reduce disparities are in place as a system, but there is little to no action taken </w:t>
            </w:r>
          </w:p>
        </w:tc>
        <w:tc>
          <w:tcPr>
            <w:tcW w:w="4132" w:type="dxa"/>
            <w:tcBorders>
              <w:top w:val="single" w:sz="6" w:space="0" w:color="auto"/>
              <w:left w:val="single" w:sz="6" w:space="0" w:color="auto"/>
              <w:bottom w:val="single" w:sz="6" w:space="0" w:color="auto"/>
              <w:right w:val="single" w:sz="6" w:space="0" w:color="auto"/>
            </w:tcBorders>
          </w:tcPr>
          <w:p w14:paraId="1BB34450" w14:textId="77777777" w:rsidR="00572A8E" w:rsidRPr="0023586C" w:rsidRDefault="00572A8E">
            <w:pPr>
              <w:pStyle w:val="ListParagraph"/>
              <w:numPr>
                <w:ilvl w:val="0"/>
                <w:numId w:val="36"/>
              </w:numPr>
              <w:spacing w:after="0" w:line="240" w:lineRule="auto"/>
              <w:rPr>
                <w:sz w:val="20"/>
                <w:szCs w:val="20"/>
              </w:rPr>
            </w:pPr>
            <w:r w:rsidRPr="0023586C">
              <w:rPr>
                <w:sz w:val="20"/>
                <w:szCs w:val="20"/>
              </w:rPr>
              <w:t xml:space="preserve">Include resident voice to identify health disparities and plan ways to reduce </w:t>
            </w:r>
            <w:proofErr w:type="gramStart"/>
            <w:r w:rsidRPr="0023586C">
              <w:rPr>
                <w:sz w:val="20"/>
                <w:szCs w:val="20"/>
              </w:rPr>
              <w:t>inequities</w:t>
            </w:r>
            <w:proofErr w:type="gramEnd"/>
          </w:p>
          <w:p w14:paraId="6B25E48F" w14:textId="47507F5D" w:rsidR="00572A8E" w:rsidRPr="0023586C" w:rsidRDefault="00572A8E">
            <w:pPr>
              <w:pStyle w:val="ListParagraph"/>
              <w:numPr>
                <w:ilvl w:val="0"/>
                <w:numId w:val="36"/>
              </w:numPr>
              <w:spacing w:after="0" w:line="240" w:lineRule="auto"/>
              <w:textAlignment w:val="baseline"/>
              <w:rPr>
                <w:rFonts w:ascii="Calibri" w:eastAsia="Times New Roman" w:hAnsi="Calibri" w:cs="Calibri"/>
                <w:sz w:val="20"/>
                <w:szCs w:val="20"/>
              </w:rPr>
            </w:pPr>
            <w:r w:rsidRPr="0023586C">
              <w:rPr>
                <w:sz w:val="20"/>
                <w:szCs w:val="20"/>
              </w:rPr>
              <w:t>Reduce stigma which leads to bias and discrimination against certain populations</w:t>
            </w:r>
          </w:p>
        </w:tc>
      </w:tr>
    </w:tbl>
    <w:p w14:paraId="49DD3E0A" w14:textId="77777777" w:rsidR="00B41BCF" w:rsidRPr="0023586C" w:rsidRDefault="00B41BCF" w:rsidP="0087619C">
      <w:pPr>
        <w:contextualSpacing/>
        <w:rPr>
          <w:rFonts w:ascii="Calibri" w:eastAsia="Yu Mincho" w:hAnsi="Calibri" w:cs="Arial"/>
          <w:sz w:val="24"/>
          <w:szCs w:val="24"/>
        </w:rPr>
      </w:pPr>
    </w:p>
    <w:p w14:paraId="2510A5CC" w14:textId="77777777" w:rsidR="00BF3974" w:rsidRPr="0023586C" w:rsidRDefault="00BF3974" w:rsidP="00716C8A">
      <w:pPr>
        <w:pStyle w:val="ListParagraph"/>
        <w:spacing w:line="240" w:lineRule="auto"/>
        <w:rPr>
          <w:sz w:val="24"/>
          <w:szCs w:val="24"/>
        </w:rPr>
      </w:pPr>
      <w:r w:rsidRPr="0023586C">
        <w:rPr>
          <w:sz w:val="24"/>
          <w:szCs w:val="24"/>
        </w:rPr>
        <w:t> </w:t>
      </w:r>
    </w:p>
    <w:p w14:paraId="7660CB9F" w14:textId="4A856BBA" w:rsidR="007455C6" w:rsidRPr="0023586C" w:rsidRDefault="00BF3974" w:rsidP="00086284">
      <w:pPr>
        <w:ind w:left="360"/>
        <w:rPr>
          <w:sz w:val="24"/>
          <w:szCs w:val="24"/>
        </w:rPr>
      </w:pPr>
      <w:r w:rsidRPr="0023586C">
        <w:rPr>
          <w:sz w:val="24"/>
          <w:szCs w:val="24"/>
        </w:rPr>
        <w:t>Follow up conversation</w:t>
      </w:r>
      <w:r w:rsidR="007455C6" w:rsidRPr="0023586C">
        <w:rPr>
          <w:sz w:val="24"/>
          <w:szCs w:val="24"/>
        </w:rPr>
        <w:t>s</w:t>
      </w:r>
      <w:r w:rsidRPr="0023586C">
        <w:rPr>
          <w:sz w:val="24"/>
          <w:szCs w:val="24"/>
        </w:rPr>
        <w:t xml:space="preserve"> at </w:t>
      </w:r>
      <w:r w:rsidR="00B33147" w:rsidRPr="0023586C">
        <w:rPr>
          <w:sz w:val="24"/>
          <w:szCs w:val="24"/>
        </w:rPr>
        <w:t xml:space="preserve">the local </w:t>
      </w:r>
      <w:r w:rsidR="00DD31D7" w:rsidRPr="0023586C">
        <w:rPr>
          <w:sz w:val="24"/>
          <w:szCs w:val="24"/>
        </w:rPr>
        <w:t>C</w:t>
      </w:r>
      <w:r w:rsidR="003D64C9" w:rsidRPr="0023586C">
        <w:rPr>
          <w:sz w:val="24"/>
          <w:szCs w:val="24"/>
        </w:rPr>
        <w:t xml:space="preserve">ommunity </w:t>
      </w:r>
      <w:r w:rsidR="004E7A16" w:rsidRPr="0023586C">
        <w:rPr>
          <w:sz w:val="24"/>
          <w:szCs w:val="24"/>
        </w:rPr>
        <w:t>C</w:t>
      </w:r>
      <w:r w:rsidR="003D64C9" w:rsidRPr="0023586C">
        <w:rPr>
          <w:sz w:val="24"/>
          <w:szCs w:val="24"/>
        </w:rPr>
        <w:t>ollabor</w:t>
      </w:r>
      <w:r w:rsidR="004E7A16" w:rsidRPr="0023586C">
        <w:rPr>
          <w:sz w:val="24"/>
          <w:szCs w:val="24"/>
        </w:rPr>
        <w:t>a</w:t>
      </w:r>
      <w:r w:rsidR="003D64C9" w:rsidRPr="0023586C">
        <w:rPr>
          <w:sz w:val="24"/>
          <w:szCs w:val="24"/>
        </w:rPr>
        <w:t>tiv</w:t>
      </w:r>
      <w:r w:rsidR="004E7A16" w:rsidRPr="0023586C">
        <w:rPr>
          <w:sz w:val="24"/>
          <w:szCs w:val="24"/>
        </w:rPr>
        <w:t>e</w:t>
      </w:r>
      <w:r w:rsidR="00A812BB" w:rsidRPr="0023586C">
        <w:rPr>
          <w:sz w:val="24"/>
          <w:szCs w:val="24"/>
        </w:rPr>
        <w:t>s</w:t>
      </w:r>
      <w:r w:rsidRPr="0023586C">
        <w:rPr>
          <w:sz w:val="24"/>
          <w:szCs w:val="24"/>
        </w:rPr>
        <w:t> </w:t>
      </w:r>
      <w:r w:rsidR="007455C6" w:rsidRPr="0023586C">
        <w:rPr>
          <w:sz w:val="24"/>
          <w:szCs w:val="24"/>
        </w:rPr>
        <w:t xml:space="preserve">and other </w:t>
      </w:r>
      <w:r w:rsidR="00A812BB" w:rsidRPr="0023586C">
        <w:rPr>
          <w:sz w:val="24"/>
          <w:szCs w:val="24"/>
        </w:rPr>
        <w:t xml:space="preserve">county level </w:t>
      </w:r>
      <w:proofErr w:type="gramStart"/>
      <w:r w:rsidR="00A812BB" w:rsidRPr="0023586C">
        <w:rPr>
          <w:sz w:val="24"/>
          <w:szCs w:val="24"/>
        </w:rPr>
        <w:t>groups</w:t>
      </w:r>
      <w:proofErr w:type="gramEnd"/>
    </w:p>
    <w:p w14:paraId="4A9D4405" w14:textId="38A43843" w:rsidR="00A70C0A" w:rsidRPr="0023586C" w:rsidRDefault="00BF3974" w:rsidP="00D47BDC">
      <w:pPr>
        <w:pStyle w:val="ListParagraph"/>
        <w:ind w:left="1080"/>
        <w:rPr>
          <w:sz w:val="24"/>
          <w:szCs w:val="24"/>
        </w:rPr>
      </w:pPr>
      <w:r w:rsidRPr="0023586C">
        <w:rPr>
          <w:sz w:val="24"/>
          <w:szCs w:val="24"/>
        </w:rPr>
        <w:t>Subsequently,</w:t>
      </w:r>
      <w:r w:rsidR="00A812BB" w:rsidRPr="0023586C">
        <w:rPr>
          <w:sz w:val="24"/>
          <w:szCs w:val="24"/>
        </w:rPr>
        <w:t xml:space="preserve"> </w:t>
      </w:r>
      <w:r w:rsidRPr="0023586C">
        <w:rPr>
          <w:sz w:val="24"/>
          <w:szCs w:val="24"/>
        </w:rPr>
        <w:t>focused conversation</w:t>
      </w:r>
      <w:r w:rsidR="00A812BB" w:rsidRPr="0023586C">
        <w:rPr>
          <w:sz w:val="24"/>
          <w:szCs w:val="24"/>
        </w:rPr>
        <w:t>s</w:t>
      </w:r>
      <w:r w:rsidRPr="0023586C">
        <w:rPr>
          <w:sz w:val="24"/>
          <w:szCs w:val="24"/>
        </w:rPr>
        <w:t xml:space="preserve"> w</w:t>
      </w:r>
      <w:r w:rsidR="00A812BB" w:rsidRPr="0023586C">
        <w:rPr>
          <w:sz w:val="24"/>
          <w:szCs w:val="24"/>
        </w:rPr>
        <w:t>ere</w:t>
      </w:r>
      <w:r w:rsidRPr="0023586C">
        <w:rPr>
          <w:sz w:val="24"/>
          <w:szCs w:val="24"/>
        </w:rPr>
        <w:t xml:space="preserve"> held </w:t>
      </w:r>
      <w:r w:rsidR="00A812BB" w:rsidRPr="0023586C">
        <w:rPr>
          <w:sz w:val="24"/>
          <w:szCs w:val="24"/>
        </w:rPr>
        <w:t xml:space="preserve">at county level </w:t>
      </w:r>
      <w:r w:rsidR="00A70C0A" w:rsidRPr="0023586C">
        <w:rPr>
          <w:sz w:val="24"/>
          <w:szCs w:val="24"/>
        </w:rPr>
        <w:t xml:space="preserve">collaboratives and other </w:t>
      </w:r>
      <w:r w:rsidR="00B807D7" w:rsidRPr="0023586C">
        <w:rPr>
          <w:sz w:val="24"/>
          <w:szCs w:val="24"/>
        </w:rPr>
        <w:t xml:space="preserve">cross-sector </w:t>
      </w:r>
      <w:r w:rsidR="00A70C0A" w:rsidRPr="0023586C">
        <w:rPr>
          <w:sz w:val="24"/>
          <w:szCs w:val="24"/>
        </w:rPr>
        <w:t xml:space="preserve">groups in the </w:t>
      </w:r>
      <w:r w:rsidR="00CE2F83" w:rsidRPr="0023586C">
        <w:rPr>
          <w:sz w:val="24"/>
          <w:szCs w:val="24"/>
        </w:rPr>
        <w:t>NWHD</w:t>
      </w:r>
      <w:r w:rsidR="00A70C0A" w:rsidRPr="0023586C">
        <w:rPr>
          <w:sz w:val="24"/>
          <w:szCs w:val="24"/>
        </w:rPr>
        <w:t xml:space="preserve"> jurisdiction.  </w:t>
      </w:r>
    </w:p>
    <w:p w14:paraId="2B75D6A4" w14:textId="77777777" w:rsidR="008F2295" w:rsidRPr="0023586C" w:rsidRDefault="008F2295" w:rsidP="00D47BDC">
      <w:pPr>
        <w:pStyle w:val="ListParagraph"/>
        <w:ind w:left="1080"/>
        <w:rPr>
          <w:sz w:val="24"/>
          <w:szCs w:val="24"/>
        </w:rPr>
      </w:pPr>
    </w:p>
    <w:p w14:paraId="1DF95887" w14:textId="33F04ADA" w:rsidR="0085345F" w:rsidRPr="0023586C" w:rsidRDefault="0045037A" w:rsidP="00D47BDC">
      <w:pPr>
        <w:spacing w:after="160" w:line="259" w:lineRule="auto"/>
        <w:ind w:left="1080"/>
        <w:rPr>
          <w:sz w:val="24"/>
          <w:szCs w:val="24"/>
        </w:rPr>
      </w:pPr>
      <w:r w:rsidRPr="0023586C">
        <w:rPr>
          <w:sz w:val="24"/>
          <w:szCs w:val="24"/>
          <w:u w:val="single"/>
        </w:rPr>
        <w:t>Antrim</w:t>
      </w:r>
      <w:r w:rsidR="15FE5BD3" w:rsidRPr="0023586C">
        <w:rPr>
          <w:sz w:val="24"/>
          <w:szCs w:val="24"/>
          <w:u w:val="single"/>
        </w:rPr>
        <w:t xml:space="preserve"> County</w:t>
      </w:r>
      <w:r w:rsidR="15FE5BD3" w:rsidRPr="0023586C">
        <w:rPr>
          <w:sz w:val="24"/>
          <w:szCs w:val="24"/>
        </w:rPr>
        <w:t>: Antrim</w:t>
      </w:r>
      <w:r w:rsidR="62371939" w:rsidRPr="0023586C">
        <w:rPr>
          <w:sz w:val="24"/>
          <w:szCs w:val="24"/>
        </w:rPr>
        <w:t xml:space="preserve">/Kalkaska </w:t>
      </w:r>
      <w:r w:rsidR="16DB483D" w:rsidRPr="0023586C">
        <w:rPr>
          <w:sz w:val="24"/>
          <w:szCs w:val="24"/>
        </w:rPr>
        <w:t xml:space="preserve">County </w:t>
      </w:r>
      <w:r w:rsidR="17EFA755" w:rsidRPr="0023586C">
        <w:rPr>
          <w:sz w:val="24"/>
          <w:szCs w:val="24"/>
        </w:rPr>
        <w:t>Community Collaborative</w:t>
      </w:r>
      <w:r w:rsidR="75D5D800" w:rsidRPr="0023586C">
        <w:rPr>
          <w:sz w:val="24"/>
          <w:szCs w:val="24"/>
        </w:rPr>
        <w:t xml:space="preserve"> (ACCC)</w:t>
      </w:r>
      <w:r w:rsidR="16DB483D" w:rsidRPr="0023586C">
        <w:rPr>
          <w:sz w:val="24"/>
          <w:szCs w:val="24"/>
        </w:rPr>
        <w:t xml:space="preserve"> </w:t>
      </w:r>
      <w:r w:rsidR="75D5D800" w:rsidRPr="0023586C">
        <w:rPr>
          <w:sz w:val="24"/>
          <w:szCs w:val="24"/>
        </w:rPr>
        <w:t>(KCCC)</w:t>
      </w:r>
    </w:p>
    <w:p w14:paraId="12D4BA2E" w14:textId="4269E574" w:rsidR="00E61887" w:rsidRPr="0023586C" w:rsidRDefault="00E61887" w:rsidP="00D47BDC">
      <w:pPr>
        <w:pStyle w:val="ListParagraph"/>
        <w:ind w:left="1080"/>
        <w:rPr>
          <w:sz w:val="24"/>
          <w:szCs w:val="24"/>
        </w:rPr>
      </w:pPr>
      <w:r w:rsidRPr="0023586C">
        <w:rPr>
          <w:sz w:val="24"/>
          <w:szCs w:val="24"/>
        </w:rPr>
        <w:t>Collaborative members chose “</w:t>
      </w:r>
      <w:r w:rsidR="002E05A1" w:rsidRPr="0023586C">
        <w:rPr>
          <w:sz w:val="24"/>
          <w:szCs w:val="24"/>
        </w:rPr>
        <w:t>Community Alliances</w:t>
      </w:r>
      <w:r w:rsidRPr="0023586C">
        <w:rPr>
          <w:sz w:val="24"/>
          <w:szCs w:val="24"/>
        </w:rPr>
        <w:t xml:space="preserve">” as the most important focus area to work on in </w:t>
      </w:r>
      <w:r w:rsidR="00DE47D1" w:rsidRPr="0023586C">
        <w:rPr>
          <w:sz w:val="24"/>
          <w:szCs w:val="24"/>
        </w:rPr>
        <w:t>Antrim and Kalkaska Counties</w:t>
      </w:r>
      <w:r w:rsidRPr="0023586C">
        <w:rPr>
          <w:sz w:val="24"/>
          <w:szCs w:val="24"/>
        </w:rPr>
        <w:t>.  In the discussion the following themes emerged:</w:t>
      </w:r>
    </w:p>
    <w:p w14:paraId="1BD9DE2B" w14:textId="4439C81E" w:rsidR="002E0D4B" w:rsidRPr="0023586C" w:rsidRDefault="002E0D4B">
      <w:pPr>
        <w:pStyle w:val="ListParagraph"/>
        <w:numPr>
          <w:ilvl w:val="0"/>
          <w:numId w:val="40"/>
        </w:numPr>
        <w:spacing w:after="120" w:line="264" w:lineRule="auto"/>
        <w:ind w:left="1440"/>
        <w:rPr>
          <w:sz w:val="24"/>
          <w:szCs w:val="24"/>
        </w:rPr>
      </w:pPr>
      <w:r w:rsidRPr="0023586C">
        <w:rPr>
          <w:sz w:val="24"/>
          <w:szCs w:val="24"/>
        </w:rPr>
        <w:t xml:space="preserve">Seek funding for partnerships and ensure efforts are made for all resources/agencies to be included without </w:t>
      </w:r>
      <w:proofErr w:type="gramStart"/>
      <w:r w:rsidRPr="0023586C">
        <w:rPr>
          <w:sz w:val="24"/>
          <w:szCs w:val="24"/>
        </w:rPr>
        <w:t>duplication</w:t>
      </w:r>
      <w:proofErr w:type="gramEnd"/>
      <w:r w:rsidRPr="0023586C">
        <w:rPr>
          <w:sz w:val="24"/>
          <w:szCs w:val="24"/>
        </w:rPr>
        <w:t xml:space="preserve"> </w:t>
      </w:r>
    </w:p>
    <w:p w14:paraId="102CC94D" w14:textId="1C378F5B" w:rsidR="002E0D4B" w:rsidRPr="0023586C" w:rsidRDefault="002E0D4B">
      <w:pPr>
        <w:pStyle w:val="ListParagraph"/>
        <w:numPr>
          <w:ilvl w:val="0"/>
          <w:numId w:val="40"/>
        </w:numPr>
        <w:spacing w:after="120" w:line="264" w:lineRule="auto"/>
        <w:ind w:left="1440"/>
        <w:rPr>
          <w:sz w:val="24"/>
          <w:szCs w:val="24"/>
        </w:rPr>
      </w:pPr>
      <w:r w:rsidRPr="0023586C">
        <w:rPr>
          <w:sz w:val="24"/>
          <w:szCs w:val="24"/>
        </w:rPr>
        <w:t xml:space="preserve">Pilot or initiate programs where the needs are greatest, not just easiest for the agency to </w:t>
      </w:r>
      <w:proofErr w:type="gramStart"/>
      <w:r w:rsidRPr="0023586C">
        <w:rPr>
          <w:sz w:val="24"/>
          <w:szCs w:val="24"/>
        </w:rPr>
        <w:t>initiate</w:t>
      </w:r>
      <w:proofErr w:type="gramEnd"/>
    </w:p>
    <w:p w14:paraId="2AD17E5A" w14:textId="1604190B" w:rsidR="002E0D4B" w:rsidRPr="0023586C" w:rsidRDefault="00B20922">
      <w:pPr>
        <w:pStyle w:val="ListParagraph"/>
        <w:numPr>
          <w:ilvl w:val="0"/>
          <w:numId w:val="40"/>
        </w:numPr>
        <w:ind w:left="1440"/>
        <w:rPr>
          <w:sz w:val="24"/>
          <w:szCs w:val="24"/>
        </w:rPr>
      </w:pPr>
      <w:r w:rsidRPr="0023586C">
        <w:rPr>
          <w:sz w:val="24"/>
          <w:szCs w:val="24"/>
        </w:rPr>
        <w:lastRenderedPageBreak/>
        <w:t>Provide s</w:t>
      </w:r>
      <w:r w:rsidR="002E0D4B" w:rsidRPr="0023586C">
        <w:rPr>
          <w:sz w:val="24"/>
          <w:szCs w:val="24"/>
        </w:rPr>
        <w:t xml:space="preserve">upport for county-based collaboratives like the KCCC as the central network to identify trends, concerns, </w:t>
      </w:r>
      <w:proofErr w:type="gramStart"/>
      <w:r w:rsidR="002E0D4B" w:rsidRPr="0023586C">
        <w:rPr>
          <w:sz w:val="24"/>
          <w:szCs w:val="24"/>
        </w:rPr>
        <w:t>assets</w:t>
      </w:r>
      <w:proofErr w:type="gramEnd"/>
    </w:p>
    <w:p w14:paraId="3E0907EE" w14:textId="79478578" w:rsidR="009C2D3F" w:rsidRPr="0023586C" w:rsidRDefault="009C2D3F">
      <w:pPr>
        <w:pStyle w:val="ListParagraph"/>
        <w:numPr>
          <w:ilvl w:val="0"/>
          <w:numId w:val="40"/>
        </w:numPr>
        <w:ind w:left="1440"/>
        <w:rPr>
          <w:sz w:val="24"/>
          <w:szCs w:val="24"/>
        </w:rPr>
      </w:pPr>
      <w:r w:rsidRPr="0023586C">
        <w:rPr>
          <w:sz w:val="24"/>
          <w:szCs w:val="24"/>
        </w:rPr>
        <w:t xml:space="preserve">Hold community engagement opportunities where genuine voices can be heard through organic </w:t>
      </w:r>
      <w:proofErr w:type="gramStart"/>
      <w:r w:rsidRPr="0023586C">
        <w:rPr>
          <w:sz w:val="24"/>
          <w:szCs w:val="24"/>
        </w:rPr>
        <w:t>connections</w:t>
      </w:r>
      <w:proofErr w:type="gramEnd"/>
    </w:p>
    <w:p w14:paraId="7D745F7E" w14:textId="0768C0BD" w:rsidR="0060143E" w:rsidRPr="0023586C" w:rsidRDefault="00416C99" w:rsidP="00D47BDC">
      <w:pPr>
        <w:spacing w:after="160" w:line="259" w:lineRule="auto"/>
        <w:ind w:left="1080"/>
        <w:rPr>
          <w:sz w:val="24"/>
          <w:szCs w:val="24"/>
          <w:highlight w:val="magenta"/>
        </w:rPr>
      </w:pPr>
      <w:r w:rsidRPr="0023586C">
        <w:rPr>
          <w:sz w:val="24"/>
          <w:szCs w:val="24"/>
          <w:u w:val="single"/>
        </w:rPr>
        <w:t>Charlevoix/Emmet</w:t>
      </w:r>
      <w:r w:rsidR="0060143E" w:rsidRPr="0023586C">
        <w:rPr>
          <w:sz w:val="24"/>
          <w:szCs w:val="24"/>
          <w:u w:val="single"/>
        </w:rPr>
        <w:t xml:space="preserve"> County:</w:t>
      </w:r>
      <w:r w:rsidR="0060143E" w:rsidRPr="0023586C">
        <w:rPr>
          <w:sz w:val="24"/>
          <w:szCs w:val="24"/>
        </w:rPr>
        <w:t xml:space="preserve"> </w:t>
      </w:r>
      <w:r w:rsidR="4B9717B7" w:rsidRPr="0023586C">
        <w:rPr>
          <w:sz w:val="24"/>
          <w:szCs w:val="24"/>
        </w:rPr>
        <w:t>Charlevoix/Emmet</w:t>
      </w:r>
      <w:r w:rsidR="0060143E" w:rsidRPr="0023586C">
        <w:rPr>
          <w:sz w:val="24"/>
          <w:szCs w:val="24"/>
        </w:rPr>
        <w:t xml:space="preserve"> County </w:t>
      </w:r>
      <w:r w:rsidR="4B9717B7" w:rsidRPr="0023586C">
        <w:rPr>
          <w:sz w:val="24"/>
          <w:szCs w:val="24"/>
        </w:rPr>
        <w:t>Community Collaboratives</w:t>
      </w:r>
    </w:p>
    <w:p w14:paraId="788A4B10" w14:textId="35A33F5A" w:rsidR="00EB796A" w:rsidRPr="0023586C" w:rsidRDefault="003C1E4F" w:rsidP="00D47BDC">
      <w:pPr>
        <w:pStyle w:val="ListParagraph"/>
        <w:ind w:left="1080"/>
        <w:rPr>
          <w:sz w:val="24"/>
          <w:szCs w:val="24"/>
        </w:rPr>
      </w:pPr>
      <w:bookmarkStart w:id="8" w:name="_Hlk99701749"/>
      <w:r w:rsidRPr="0023586C">
        <w:rPr>
          <w:sz w:val="24"/>
          <w:szCs w:val="24"/>
        </w:rPr>
        <w:t>Collaborative</w:t>
      </w:r>
      <w:r w:rsidR="0060143E" w:rsidRPr="0023586C">
        <w:rPr>
          <w:sz w:val="24"/>
          <w:szCs w:val="24"/>
        </w:rPr>
        <w:t xml:space="preserve"> members chose </w:t>
      </w:r>
      <w:r w:rsidR="004D3B20" w:rsidRPr="0023586C">
        <w:rPr>
          <w:sz w:val="24"/>
          <w:szCs w:val="24"/>
        </w:rPr>
        <w:t>“</w:t>
      </w:r>
      <w:r w:rsidR="00A6467F" w:rsidRPr="0023586C">
        <w:rPr>
          <w:sz w:val="24"/>
          <w:szCs w:val="24"/>
        </w:rPr>
        <w:t>Community Power/Engag</w:t>
      </w:r>
      <w:r w:rsidR="00E478A9" w:rsidRPr="0023586C">
        <w:rPr>
          <w:sz w:val="24"/>
          <w:szCs w:val="24"/>
        </w:rPr>
        <w:t>ement</w:t>
      </w:r>
      <w:r w:rsidR="004D3B20" w:rsidRPr="0023586C">
        <w:rPr>
          <w:sz w:val="24"/>
          <w:szCs w:val="24"/>
        </w:rPr>
        <w:t>” as the most important focus area to work on in</w:t>
      </w:r>
      <w:r w:rsidR="00EB796A" w:rsidRPr="0023586C">
        <w:rPr>
          <w:sz w:val="24"/>
          <w:szCs w:val="24"/>
        </w:rPr>
        <w:t xml:space="preserve"> </w:t>
      </w:r>
      <w:r w:rsidR="00E478A9" w:rsidRPr="0023586C">
        <w:rPr>
          <w:sz w:val="24"/>
          <w:szCs w:val="24"/>
        </w:rPr>
        <w:t>Charlevoix and Emmet</w:t>
      </w:r>
      <w:r w:rsidR="00EB796A" w:rsidRPr="0023586C">
        <w:rPr>
          <w:sz w:val="24"/>
          <w:szCs w:val="24"/>
        </w:rPr>
        <w:t xml:space="preserve"> Count</w:t>
      </w:r>
      <w:r w:rsidR="00E478A9" w:rsidRPr="0023586C">
        <w:rPr>
          <w:sz w:val="24"/>
          <w:szCs w:val="24"/>
        </w:rPr>
        <w:t>ies</w:t>
      </w:r>
      <w:r w:rsidR="00EB796A" w:rsidRPr="0023586C">
        <w:rPr>
          <w:sz w:val="24"/>
          <w:szCs w:val="24"/>
        </w:rPr>
        <w:t>.  In the discussion the following themes emerged:</w:t>
      </w:r>
    </w:p>
    <w:bookmarkEnd w:id="8"/>
    <w:p w14:paraId="150465DB" w14:textId="49C75099" w:rsidR="001C54C4" w:rsidRPr="0023586C" w:rsidRDefault="00F86F15">
      <w:pPr>
        <w:pStyle w:val="ListParagraph"/>
        <w:numPr>
          <w:ilvl w:val="0"/>
          <w:numId w:val="37"/>
        </w:numPr>
        <w:spacing w:after="160" w:line="259" w:lineRule="auto"/>
        <w:ind w:left="1440"/>
        <w:rPr>
          <w:sz w:val="24"/>
          <w:szCs w:val="24"/>
        </w:rPr>
      </w:pPr>
      <w:r w:rsidRPr="0023586C">
        <w:rPr>
          <w:rStyle w:val="normaltextrun"/>
          <w:rFonts w:ascii="Calibri" w:hAnsi="Calibri" w:cs="Calibri"/>
          <w:color w:val="000000"/>
          <w:sz w:val="24"/>
          <w:szCs w:val="24"/>
          <w:bdr w:val="none" w:sz="0" w:space="0" w:color="auto" w:frame="1"/>
        </w:rPr>
        <w:t xml:space="preserve">Increase resident </w:t>
      </w:r>
      <w:proofErr w:type="gramStart"/>
      <w:r w:rsidRPr="0023586C">
        <w:rPr>
          <w:rStyle w:val="normaltextrun"/>
          <w:rFonts w:ascii="Calibri" w:hAnsi="Calibri" w:cs="Calibri"/>
          <w:color w:val="000000"/>
          <w:sz w:val="24"/>
          <w:szCs w:val="24"/>
          <w:bdr w:val="none" w:sz="0" w:space="0" w:color="auto" w:frame="1"/>
        </w:rPr>
        <w:t>voice</w:t>
      </w:r>
      <w:proofErr w:type="gramEnd"/>
      <w:r w:rsidR="001C54C4" w:rsidRPr="0023586C">
        <w:rPr>
          <w:sz w:val="24"/>
          <w:szCs w:val="24"/>
        </w:rPr>
        <w:t xml:space="preserve"> </w:t>
      </w:r>
    </w:p>
    <w:p w14:paraId="57C6D884" w14:textId="37470065" w:rsidR="001C54C4" w:rsidRPr="0023586C" w:rsidRDefault="009010AE">
      <w:pPr>
        <w:pStyle w:val="ListParagraph"/>
        <w:numPr>
          <w:ilvl w:val="0"/>
          <w:numId w:val="37"/>
        </w:numPr>
        <w:spacing w:after="160" w:line="259" w:lineRule="auto"/>
        <w:ind w:left="1440"/>
        <w:rPr>
          <w:rStyle w:val="normaltextrun"/>
          <w:sz w:val="24"/>
          <w:szCs w:val="24"/>
        </w:rPr>
      </w:pPr>
      <w:r w:rsidRPr="0023586C">
        <w:rPr>
          <w:rStyle w:val="normaltextrun"/>
          <w:rFonts w:ascii="Calibri" w:hAnsi="Calibri" w:cs="Calibri"/>
          <w:color w:val="000000"/>
          <w:sz w:val="24"/>
          <w:szCs w:val="24"/>
          <w:bdr w:val="none" w:sz="0" w:space="0" w:color="auto" w:frame="1"/>
        </w:rPr>
        <w:t xml:space="preserve">People are working hard on transportation issues but needs lot of </w:t>
      </w:r>
      <w:proofErr w:type="gramStart"/>
      <w:r w:rsidRPr="0023586C">
        <w:rPr>
          <w:rStyle w:val="normaltextrun"/>
          <w:rFonts w:ascii="Calibri" w:hAnsi="Calibri" w:cs="Calibri"/>
          <w:color w:val="000000"/>
          <w:sz w:val="24"/>
          <w:szCs w:val="24"/>
          <w:bdr w:val="none" w:sz="0" w:space="0" w:color="auto" w:frame="1"/>
        </w:rPr>
        <w:t>improvement</w:t>
      </w:r>
      <w:proofErr w:type="gramEnd"/>
    </w:p>
    <w:p w14:paraId="3D6289E3" w14:textId="23B2AC79" w:rsidR="007B11CB" w:rsidRPr="0023586C" w:rsidRDefault="006E01A7">
      <w:pPr>
        <w:pStyle w:val="ListParagraph"/>
        <w:numPr>
          <w:ilvl w:val="0"/>
          <w:numId w:val="37"/>
        </w:numPr>
        <w:spacing w:after="160" w:line="259" w:lineRule="auto"/>
        <w:ind w:left="1440"/>
        <w:rPr>
          <w:rStyle w:val="normaltextrun"/>
          <w:sz w:val="24"/>
          <w:szCs w:val="24"/>
        </w:rPr>
      </w:pPr>
      <w:r w:rsidRPr="0023586C">
        <w:rPr>
          <w:rStyle w:val="normaltextrun"/>
          <w:rFonts w:ascii="Calibri" w:hAnsi="Calibri" w:cs="Calibri"/>
          <w:color w:val="000000"/>
          <w:sz w:val="24"/>
          <w:szCs w:val="24"/>
          <w:bdr w:val="none" w:sz="0" w:space="0" w:color="auto" w:frame="1"/>
        </w:rPr>
        <w:t xml:space="preserve">Impression that connecting in person results in judgement – need to work on approach, inclusion vs. exclusion of </w:t>
      </w:r>
      <w:proofErr w:type="gramStart"/>
      <w:r w:rsidRPr="0023586C">
        <w:rPr>
          <w:rStyle w:val="normaltextrun"/>
          <w:rFonts w:ascii="Calibri" w:hAnsi="Calibri" w:cs="Calibri"/>
          <w:color w:val="000000"/>
          <w:sz w:val="24"/>
          <w:szCs w:val="24"/>
          <w:bdr w:val="none" w:sz="0" w:space="0" w:color="auto" w:frame="1"/>
        </w:rPr>
        <w:t>individuals</w:t>
      </w:r>
      <w:proofErr w:type="gramEnd"/>
    </w:p>
    <w:p w14:paraId="4C9FD2A6" w14:textId="413C32DD" w:rsidR="006E01A7" w:rsidRPr="0023586C" w:rsidRDefault="00C10603">
      <w:pPr>
        <w:pStyle w:val="ListParagraph"/>
        <w:numPr>
          <w:ilvl w:val="0"/>
          <w:numId w:val="37"/>
        </w:numPr>
        <w:spacing w:after="160" w:line="259" w:lineRule="auto"/>
        <w:ind w:left="1440"/>
        <w:rPr>
          <w:rStyle w:val="normaltextrun"/>
          <w:sz w:val="24"/>
          <w:szCs w:val="24"/>
        </w:rPr>
      </w:pPr>
      <w:r w:rsidRPr="0023586C">
        <w:rPr>
          <w:rStyle w:val="normaltextrun"/>
          <w:rFonts w:ascii="Calibri" w:hAnsi="Calibri" w:cs="Calibri"/>
          <w:color w:val="000000"/>
          <w:sz w:val="24"/>
          <w:szCs w:val="24"/>
          <w:bdr w:val="none" w:sz="0" w:space="0" w:color="auto" w:frame="1"/>
        </w:rPr>
        <w:t xml:space="preserve">Some of the younger people want to connect online versus connecting directly with the </w:t>
      </w:r>
      <w:proofErr w:type="gramStart"/>
      <w:r w:rsidRPr="0023586C">
        <w:rPr>
          <w:rStyle w:val="normaltextrun"/>
          <w:rFonts w:ascii="Calibri" w:hAnsi="Calibri" w:cs="Calibri"/>
          <w:color w:val="000000"/>
          <w:sz w:val="24"/>
          <w:szCs w:val="24"/>
          <w:bdr w:val="none" w:sz="0" w:space="0" w:color="auto" w:frame="1"/>
        </w:rPr>
        <w:t>organization</w:t>
      </w:r>
      <w:proofErr w:type="gramEnd"/>
    </w:p>
    <w:p w14:paraId="7DFC53BE" w14:textId="26AC02FF" w:rsidR="00713387" w:rsidRPr="0023586C" w:rsidRDefault="00451D88">
      <w:pPr>
        <w:pStyle w:val="ListParagraph"/>
        <w:numPr>
          <w:ilvl w:val="0"/>
          <w:numId w:val="37"/>
        </w:numPr>
        <w:spacing w:after="160" w:line="259" w:lineRule="auto"/>
        <w:ind w:left="1440"/>
        <w:rPr>
          <w:rStyle w:val="normaltextrun"/>
          <w:sz w:val="24"/>
          <w:szCs w:val="24"/>
        </w:rPr>
      </w:pPr>
      <w:r w:rsidRPr="0023586C">
        <w:rPr>
          <w:rStyle w:val="normaltextrun"/>
          <w:rFonts w:ascii="Calibri" w:hAnsi="Calibri" w:cs="Calibri"/>
          <w:color w:val="000000"/>
          <w:sz w:val="24"/>
          <w:szCs w:val="24"/>
          <w:bdr w:val="none" w:sz="0" w:space="0" w:color="auto" w:frame="1"/>
        </w:rPr>
        <w:t xml:space="preserve">Get people to engage without fear of threat to societal </w:t>
      </w:r>
      <w:proofErr w:type="gramStart"/>
      <w:r w:rsidRPr="0023586C">
        <w:rPr>
          <w:rStyle w:val="normaltextrun"/>
          <w:rFonts w:ascii="Calibri" w:hAnsi="Calibri" w:cs="Calibri"/>
          <w:color w:val="000000"/>
          <w:sz w:val="24"/>
          <w:szCs w:val="24"/>
          <w:bdr w:val="none" w:sz="0" w:space="0" w:color="auto" w:frame="1"/>
        </w:rPr>
        <w:t>status</w:t>
      </w:r>
      <w:proofErr w:type="gramEnd"/>
    </w:p>
    <w:p w14:paraId="293CA516" w14:textId="1A2F3DAE" w:rsidR="00D84A42" w:rsidRPr="0023586C" w:rsidRDefault="00D84A42" w:rsidP="1E8DA95A">
      <w:pPr>
        <w:spacing w:after="160" w:line="259" w:lineRule="auto"/>
        <w:rPr>
          <w:rStyle w:val="normaltextrun"/>
          <w:sz w:val="24"/>
          <w:szCs w:val="24"/>
        </w:rPr>
      </w:pPr>
    </w:p>
    <w:p w14:paraId="3D6D9CA5" w14:textId="0460C5D5" w:rsidR="00537130" w:rsidRPr="0023586C" w:rsidRDefault="00F23882" w:rsidP="00D47BDC">
      <w:pPr>
        <w:spacing w:after="160" w:line="259" w:lineRule="auto"/>
        <w:ind w:left="1080"/>
        <w:rPr>
          <w:sz w:val="24"/>
          <w:szCs w:val="24"/>
        </w:rPr>
      </w:pPr>
      <w:r w:rsidRPr="0023586C">
        <w:rPr>
          <w:sz w:val="24"/>
          <w:szCs w:val="24"/>
          <w:u w:val="single"/>
        </w:rPr>
        <w:t>Otsego</w:t>
      </w:r>
      <w:r w:rsidR="00F32ACC" w:rsidRPr="0023586C">
        <w:rPr>
          <w:sz w:val="24"/>
          <w:szCs w:val="24"/>
          <w:u w:val="single"/>
        </w:rPr>
        <w:t xml:space="preserve"> County</w:t>
      </w:r>
      <w:r w:rsidR="00F32ACC" w:rsidRPr="0023586C">
        <w:rPr>
          <w:sz w:val="24"/>
          <w:szCs w:val="24"/>
        </w:rPr>
        <w:t>:</w:t>
      </w:r>
      <w:r w:rsidR="00537130" w:rsidRPr="0023586C">
        <w:rPr>
          <w:sz w:val="24"/>
          <w:szCs w:val="24"/>
        </w:rPr>
        <w:t xml:space="preserve"> </w:t>
      </w:r>
      <w:r w:rsidR="74A63753" w:rsidRPr="0023586C">
        <w:rPr>
          <w:sz w:val="24"/>
          <w:szCs w:val="24"/>
        </w:rPr>
        <w:t>Otsego</w:t>
      </w:r>
      <w:r w:rsidR="00B807D7" w:rsidRPr="0023586C">
        <w:rPr>
          <w:sz w:val="24"/>
          <w:szCs w:val="24"/>
        </w:rPr>
        <w:t xml:space="preserve"> </w:t>
      </w:r>
      <w:r w:rsidR="00537130" w:rsidRPr="0023586C">
        <w:rPr>
          <w:sz w:val="24"/>
          <w:szCs w:val="24"/>
        </w:rPr>
        <w:t xml:space="preserve">Human Services </w:t>
      </w:r>
      <w:r w:rsidR="74A63753" w:rsidRPr="0023586C">
        <w:rPr>
          <w:sz w:val="24"/>
          <w:szCs w:val="24"/>
        </w:rPr>
        <w:t>Network</w:t>
      </w:r>
    </w:p>
    <w:p w14:paraId="4D136B7C" w14:textId="18A551A7" w:rsidR="004B02B7" w:rsidRPr="0023586C" w:rsidRDefault="00F23882" w:rsidP="00D47BDC">
      <w:pPr>
        <w:pStyle w:val="ListParagraph"/>
        <w:ind w:left="1080"/>
        <w:rPr>
          <w:sz w:val="24"/>
          <w:szCs w:val="24"/>
        </w:rPr>
      </w:pPr>
      <w:r w:rsidRPr="0023586C">
        <w:rPr>
          <w:sz w:val="24"/>
          <w:szCs w:val="24"/>
        </w:rPr>
        <w:t>Otsego</w:t>
      </w:r>
      <w:r w:rsidR="004B02B7" w:rsidRPr="0023586C">
        <w:rPr>
          <w:sz w:val="24"/>
          <w:szCs w:val="24"/>
        </w:rPr>
        <w:t xml:space="preserve"> County participants chose “Resources” as the most important focus area to work on in </w:t>
      </w:r>
      <w:r w:rsidRPr="0023586C">
        <w:rPr>
          <w:sz w:val="24"/>
          <w:szCs w:val="24"/>
        </w:rPr>
        <w:t>Otsego</w:t>
      </w:r>
      <w:r w:rsidR="004B02B7" w:rsidRPr="0023586C">
        <w:rPr>
          <w:sz w:val="24"/>
          <w:szCs w:val="24"/>
        </w:rPr>
        <w:t xml:space="preserve"> County.  In the discussion the following themes emerged:</w:t>
      </w:r>
    </w:p>
    <w:p w14:paraId="6C911F86" w14:textId="41A6E167" w:rsidR="007B13AB" w:rsidRPr="0023586C" w:rsidRDefault="00252ACA" w:rsidP="000375A8">
      <w:pPr>
        <w:pStyle w:val="ListParagraph"/>
        <w:numPr>
          <w:ilvl w:val="0"/>
          <w:numId w:val="39"/>
        </w:numPr>
        <w:spacing w:after="120" w:line="264" w:lineRule="auto"/>
        <w:rPr>
          <w:rStyle w:val="normaltextrun"/>
          <w:sz w:val="24"/>
          <w:szCs w:val="24"/>
        </w:rPr>
      </w:pPr>
      <w:r w:rsidRPr="0023586C">
        <w:rPr>
          <w:rStyle w:val="normaltextrun"/>
          <w:rFonts w:ascii="Calibri" w:hAnsi="Calibri" w:cs="Calibri"/>
          <w:color w:val="000000"/>
          <w:sz w:val="22"/>
          <w:szCs w:val="22"/>
          <w:bdr w:val="none" w:sz="0" w:space="0" w:color="auto" w:frame="1"/>
        </w:rPr>
        <w:t xml:space="preserve">Housing, specifically affordable housing is a major need in the </w:t>
      </w:r>
      <w:proofErr w:type="gramStart"/>
      <w:r w:rsidRPr="0023586C">
        <w:rPr>
          <w:rStyle w:val="normaltextrun"/>
          <w:rFonts w:ascii="Calibri" w:hAnsi="Calibri" w:cs="Calibri"/>
          <w:color w:val="000000"/>
          <w:sz w:val="22"/>
          <w:szCs w:val="22"/>
          <w:bdr w:val="none" w:sz="0" w:space="0" w:color="auto" w:frame="1"/>
        </w:rPr>
        <w:t>area</w:t>
      </w:r>
      <w:proofErr w:type="gramEnd"/>
    </w:p>
    <w:p w14:paraId="43B0F34C" w14:textId="3A21F506" w:rsidR="000375A8" w:rsidRPr="0023586C" w:rsidRDefault="000375A8" w:rsidP="0083731C">
      <w:pPr>
        <w:pStyle w:val="ListParagraph"/>
        <w:numPr>
          <w:ilvl w:val="0"/>
          <w:numId w:val="39"/>
        </w:numPr>
        <w:spacing w:after="160" w:line="259" w:lineRule="auto"/>
        <w:rPr>
          <w:rStyle w:val="normaltextrun"/>
          <w:sz w:val="24"/>
          <w:szCs w:val="24"/>
          <w:u w:val="single"/>
        </w:rPr>
      </w:pPr>
      <w:r w:rsidRPr="0023586C">
        <w:rPr>
          <w:rStyle w:val="normaltextrun"/>
          <w:rFonts w:ascii="Calibri" w:hAnsi="Calibri" w:cs="Calibri"/>
          <w:color w:val="000000"/>
          <w:sz w:val="22"/>
          <w:szCs w:val="22"/>
          <w:bdr w:val="none" w:sz="0" w:space="0" w:color="auto" w:frame="1"/>
        </w:rPr>
        <w:t>Strength: OHSN, Community Foundation, other</w:t>
      </w:r>
    </w:p>
    <w:p w14:paraId="0149F6DD" w14:textId="443DF81A" w:rsidR="007B13AB" w:rsidRPr="0023586C" w:rsidRDefault="00E32B17" w:rsidP="001C5EE9">
      <w:pPr>
        <w:pStyle w:val="ListParagraph"/>
        <w:numPr>
          <w:ilvl w:val="0"/>
          <w:numId w:val="39"/>
        </w:numPr>
        <w:spacing w:after="120" w:line="264" w:lineRule="auto"/>
        <w:rPr>
          <w:rStyle w:val="normaltextrun"/>
          <w:sz w:val="24"/>
          <w:szCs w:val="24"/>
        </w:rPr>
      </w:pPr>
      <w:r w:rsidRPr="0023586C">
        <w:rPr>
          <w:rStyle w:val="normaltextrun"/>
          <w:rFonts w:ascii="Calibri" w:hAnsi="Calibri" w:cs="Calibri"/>
          <w:color w:val="000000"/>
          <w:sz w:val="22"/>
          <w:szCs w:val="22"/>
          <w:shd w:val="clear" w:color="auto" w:fill="FFFFFF"/>
        </w:rPr>
        <w:t xml:space="preserve">People have limited time, but a lot of experience. Need to figure out a way to get the most bang for </w:t>
      </w:r>
      <w:proofErr w:type="gramStart"/>
      <w:r w:rsidRPr="0023586C">
        <w:rPr>
          <w:rStyle w:val="normaltextrun"/>
          <w:rFonts w:ascii="Calibri" w:hAnsi="Calibri" w:cs="Calibri"/>
          <w:color w:val="000000"/>
          <w:sz w:val="22"/>
          <w:szCs w:val="22"/>
          <w:shd w:val="clear" w:color="auto" w:fill="FFFFFF"/>
        </w:rPr>
        <w:t>buck</w:t>
      </w:r>
      <w:proofErr w:type="gramEnd"/>
      <w:r w:rsidRPr="0023586C">
        <w:rPr>
          <w:rStyle w:val="normaltextrun"/>
          <w:rFonts w:ascii="Calibri" w:hAnsi="Calibri" w:cs="Calibri"/>
          <w:color w:val="000000"/>
          <w:sz w:val="22"/>
          <w:szCs w:val="22"/>
          <w:shd w:val="clear" w:color="auto" w:fill="FFFFFF"/>
        </w:rPr>
        <w:t> </w:t>
      </w:r>
    </w:p>
    <w:p w14:paraId="72033250" w14:textId="77777777" w:rsidR="00086284" w:rsidRDefault="00086284">
      <w:pPr>
        <w:spacing w:after="160" w:line="259" w:lineRule="auto"/>
        <w:rPr>
          <w:sz w:val="28"/>
          <w:szCs w:val="28"/>
        </w:rPr>
      </w:pPr>
      <w:r>
        <w:rPr>
          <w:sz w:val="28"/>
          <w:szCs w:val="28"/>
        </w:rPr>
        <w:br w:type="page"/>
      </w:r>
    </w:p>
    <w:p w14:paraId="293D4D49" w14:textId="7E67DFD7" w:rsidR="00CC201B" w:rsidRPr="0023586C" w:rsidRDefault="00CC201B" w:rsidP="00981810">
      <w:pPr>
        <w:pStyle w:val="ListParagraph"/>
        <w:numPr>
          <w:ilvl w:val="0"/>
          <w:numId w:val="10"/>
        </w:numPr>
        <w:rPr>
          <w:sz w:val="28"/>
          <w:szCs w:val="28"/>
        </w:rPr>
      </w:pPr>
      <w:r w:rsidRPr="0023586C">
        <w:rPr>
          <w:sz w:val="28"/>
          <w:szCs w:val="28"/>
        </w:rPr>
        <w:lastRenderedPageBreak/>
        <w:t>Forces of Change Assessment</w:t>
      </w:r>
    </w:p>
    <w:p w14:paraId="56823200" w14:textId="6B4E59DB" w:rsidR="0088544F" w:rsidRPr="0023586C" w:rsidRDefault="001F0BD2" w:rsidP="00957695">
      <w:pPr>
        <w:ind w:left="720"/>
        <w:rPr>
          <w:sz w:val="24"/>
          <w:szCs w:val="24"/>
        </w:rPr>
      </w:pPr>
      <w:r w:rsidRPr="0023586C">
        <w:rPr>
          <w:rFonts w:ascii="Calibri" w:eastAsia="Yu Mincho" w:hAnsi="Calibri" w:cs="Calibri"/>
          <w:noProof/>
          <w:color w:val="2B579A"/>
          <w:shd w:val="clear" w:color="auto" w:fill="E6E6E6"/>
        </w:rPr>
        <w:drawing>
          <wp:anchor distT="0" distB="0" distL="114300" distR="114300" simplePos="0" relativeHeight="251365376" behindDoc="0" locked="0" layoutInCell="1" allowOverlap="1" wp14:anchorId="753BDE64" wp14:editId="7DA760F7">
            <wp:simplePos x="0" y="0"/>
            <wp:positionH relativeFrom="margin">
              <wp:align>right</wp:align>
            </wp:positionH>
            <wp:positionV relativeFrom="paragraph">
              <wp:posOffset>12065</wp:posOffset>
            </wp:positionV>
            <wp:extent cx="3843655" cy="4568825"/>
            <wp:effectExtent l="0" t="0" r="4445" b="317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5278" t="18721" r="77917" b="4686"/>
                    <a:stretch/>
                  </pic:blipFill>
                  <pic:spPr bwMode="auto">
                    <a:xfrm>
                      <a:off x="0" y="0"/>
                      <a:ext cx="3843655" cy="4568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2CD7" w:rsidRPr="0023586C">
        <w:rPr>
          <w:sz w:val="24"/>
          <w:szCs w:val="24"/>
        </w:rPr>
        <w:t>The Forces of Change Assessment aims to answer the following questions: “What is occurring or might occur that affects the health of our community or the local system?”, and “What specific threats o</w:t>
      </w:r>
      <w:r w:rsidR="00C878CE" w:rsidRPr="0023586C">
        <w:rPr>
          <w:sz w:val="24"/>
          <w:szCs w:val="24"/>
        </w:rPr>
        <w:t>r</w:t>
      </w:r>
      <w:r w:rsidR="00ED2CD7" w:rsidRPr="0023586C">
        <w:rPr>
          <w:sz w:val="24"/>
          <w:szCs w:val="24"/>
        </w:rPr>
        <w:t xml:space="preserve"> opportunities are generated by these occurrences? Like the Community System Assessment, the Forces of Change Assessment was composed of community meetings convened virtually in the Northwest, Northeast, and North Central MiThrive Regions. It focused on trends, factors, and events outside our control within several dimensions, such as government leadership, government budgets/ spending priorities, healthcare workforce, access to health services, economic environment, access to social services</w:t>
      </w:r>
      <w:r w:rsidR="00D964D2" w:rsidRPr="0023586C">
        <w:rPr>
          <w:sz w:val="24"/>
          <w:szCs w:val="24"/>
        </w:rPr>
        <w:t>, social context, and impact of COVID-19.</w:t>
      </w:r>
    </w:p>
    <w:p w14:paraId="2675FE1C" w14:textId="77777777" w:rsidR="00763459" w:rsidRPr="0023586C" w:rsidRDefault="00763459" w:rsidP="00763459">
      <w:pPr>
        <w:ind w:left="720"/>
        <w:rPr>
          <w:sz w:val="24"/>
          <w:szCs w:val="24"/>
        </w:rPr>
      </w:pPr>
    </w:p>
    <w:p w14:paraId="496488B2" w14:textId="445746A1" w:rsidR="001F0BD2" w:rsidRPr="0023586C" w:rsidRDefault="00763459" w:rsidP="00763459">
      <w:pPr>
        <w:ind w:left="720"/>
        <w:rPr>
          <w:sz w:val="24"/>
          <w:szCs w:val="24"/>
        </w:rPr>
      </w:pPr>
      <w:r w:rsidRPr="0023586C">
        <w:rPr>
          <w:sz w:val="24"/>
          <w:szCs w:val="24"/>
        </w:rPr>
        <w:t>(</w:t>
      </w:r>
      <w:r w:rsidR="001F0BD2" w:rsidRPr="0023586C">
        <w:rPr>
          <w:sz w:val="24"/>
          <w:szCs w:val="24"/>
        </w:rPr>
        <w:t>Please see Appendix F for Forces of Change Assessment Event Agenda/Design</w:t>
      </w:r>
      <w:r w:rsidRPr="0023586C">
        <w:rPr>
          <w:sz w:val="24"/>
          <w:szCs w:val="24"/>
        </w:rPr>
        <w:t>)</w:t>
      </w:r>
    </w:p>
    <w:p w14:paraId="44DEC3C2" w14:textId="4F8A36AC" w:rsidR="00CC201B" w:rsidRPr="0023586C" w:rsidRDefault="00084844" w:rsidP="73D41300">
      <w:pPr>
        <w:ind w:left="720"/>
        <w:rPr>
          <w:sz w:val="24"/>
          <w:szCs w:val="24"/>
        </w:rPr>
        <w:sectPr w:rsidR="00CC201B" w:rsidRPr="0023586C" w:rsidSect="00CC201B">
          <w:headerReference w:type="default" r:id="rId66"/>
          <w:pgSz w:w="12240" w:h="15840"/>
          <w:pgMar w:top="720" w:right="720" w:bottom="720" w:left="720" w:header="720" w:footer="720" w:gutter="0"/>
          <w:cols w:space="720"/>
          <w:titlePg/>
          <w:docGrid w:linePitch="360"/>
        </w:sectPr>
      </w:pPr>
      <w:r w:rsidRPr="0023586C">
        <w:rPr>
          <w:sz w:val="24"/>
          <w:szCs w:val="24"/>
        </w:rPr>
        <w:t xml:space="preserve">One hundred and </w:t>
      </w:r>
      <w:r w:rsidR="00B326A1" w:rsidRPr="0023586C">
        <w:rPr>
          <w:sz w:val="24"/>
          <w:szCs w:val="24"/>
        </w:rPr>
        <w:t>forty-one</w:t>
      </w:r>
      <w:r w:rsidR="00CC201B" w:rsidRPr="0023586C">
        <w:rPr>
          <w:sz w:val="24"/>
          <w:szCs w:val="24"/>
        </w:rPr>
        <w:t xml:space="preserve"> residents and community partners participated in the Forces of Change Assessment in the </w:t>
      </w:r>
      <w:r w:rsidRPr="0023586C">
        <w:rPr>
          <w:sz w:val="24"/>
          <w:szCs w:val="24"/>
        </w:rPr>
        <w:t xml:space="preserve">Northwest, Northeast, and </w:t>
      </w:r>
      <w:r w:rsidR="00CC201B" w:rsidRPr="0023586C">
        <w:rPr>
          <w:sz w:val="24"/>
          <w:szCs w:val="24"/>
        </w:rPr>
        <w:t xml:space="preserve">North Central Region </w:t>
      </w:r>
      <w:r w:rsidR="00455808" w:rsidRPr="0023586C">
        <w:rPr>
          <w:sz w:val="24"/>
          <w:szCs w:val="24"/>
        </w:rPr>
        <w:t>i</w:t>
      </w:r>
      <w:r w:rsidR="00CC201B" w:rsidRPr="0023586C">
        <w:rPr>
          <w:sz w:val="24"/>
          <w:szCs w:val="24"/>
        </w:rPr>
        <w:t xml:space="preserve">n April 2021. </w:t>
      </w:r>
    </w:p>
    <w:p w14:paraId="4DC44941" w14:textId="77777777" w:rsidR="00CC201B" w:rsidRPr="0023586C" w:rsidRDefault="00CC201B" w:rsidP="00FB218F">
      <w:pPr>
        <w:pStyle w:val="ListParagraph"/>
        <w:ind w:left="1440"/>
        <w:rPr>
          <w:sz w:val="24"/>
          <w:szCs w:val="24"/>
        </w:rPr>
        <w:sectPr w:rsidR="00CC201B" w:rsidRPr="0023586C" w:rsidSect="00C46255">
          <w:headerReference w:type="default" r:id="rId67"/>
          <w:type w:val="continuous"/>
          <w:pgSz w:w="12240" w:h="15840"/>
          <w:pgMar w:top="720" w:right="720" w:bottom="720" w:left="720" w:header="720" w:footer="720" w:gutter="0"/>
          <w:cols w:num="2" w:space="720"/>
          <w:docGrid w:linePitch="360"/>
        </w:sectPr>
      </w:pPr>
    </w:p>
    <w:p w14:paraId="3F68B1F4" w14:textId="30DF09A0" w:rsidR="00D6769B" w:rsidRPr="0023586C" w:rsidRDefault="00181E96" w:rsidP="00FB218F">
      <w:pPr>
        <w:spacing w:after="160" w:line="259" w:lineRule="auto"/>
        <w:rPr>
          <w:sz w:val="24"/>
          <w:szCs w:val="24"/>
        </w:rPr>
      </w:pPr>
      <w:r w:rsidRPr="0023586C">
        <w:rPr>
          <w:sz w:val="24"/>
          <w:szCs w:val="24"/>
        </w:rPr>
        <w:br w:type="page"/>
      </w:r>
      <w:r w:rsidR="00D6769B" w:rsidRPr="0023586C">
        <w:rPr>
          <w:rFonts w:ascii="Calibri" w:eastAsia="Times New Roman" w:hAnsi="Calibri" w:cs="Calibri"/>
          <w:sz w:val="24"/>
          <w:szCs w:val="24"/>
        </w:rPr>
        <w:lastRenderedPageBreak/>
        <w:t>Top Forces of Change in the Northwest</w:t>
      </w:r>
      <w:r w:rsidR="009250A3" w:rsidRPr="0023586C">
        <w:rPr>
          <w:rFonts w:ascii="Calibri" w:eastAsia="Times New Roman" w:hAnsi="Calibri" w:cs="Calibri"/>
          <w:sz w:val="24"/>
          <w:szCs w:val="24"/>
        </w:rPr>
        <w:t xml:space="preserve">, Northeast </w:t>
      </w:r>
      <w:r w:rsidR="00D6769B" w:rsidRPr="0023586C">
        <w:rPr>
          <w:rFonts w:ascii="Calibri" w:eastAsia="Times New Roman" w:hAnsi="Calibri" w:cs="Calibri"/>
          <w:sz w:val="24"/>
          <w:szCs w:val="24"/>
        </w:rPr>
        <w:t>and North Central MiThrive Regions </w:t>
      </w:r>
    </w:p>
    <w:p w14:paraId="2E7FC066" w14:textId="77777777" w:rsidR="00D6769B" w:rsidRPr="0023586C" w:rsidRDefault="00D6769B" w:rsidP="00D6769B">
      <w:pPr>
        <w:spacing w:after="0" w:line="240" w:lineRule="auto"/>
        <w:ind w:left="1080"/>
        <w:jc w:val="center"/>
        <w:textAlignment w:val="baseline"/>
        <w:rPr>
          <w:rFonts w:ascii="Segoe UI" w:eastAsia="Times New Roman" w:hAnsi="Segoe UI" w:cs="Segoe UI"/>
          <w:sz w:val="18"/>
          <w:szCs w:val="18"/>
        </w:rPr>
      </w:pPr>
      <w:r w:rsidRPr="0023586C">
        <w:rPr>
          <w:rFonts w:ascii="Calibri" w:eastAsia="Times New Roman" w:hAnsi="Calibri" w:cs="Calibri"/>
          <w:sz w:val="20"/>
          <w:szCs w:val="20"/>
        </w:rPr>
        <w:t> </w:t>
      </w:r>
    </w:p>
    <w:tbl>
      <w:tblPr>
        <w:tblW w:w="9900" w:type="dxa"/>
        <w:tblInd w:w="4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50"/>
        <w:gridCol w:w="3630"/>
        <w:gridCol w:w="4320"/>
      </w:tblGrid>
      <w:tr w:rsidR="005B42C2" w:rsidRPr="0023586C" w14:paraId="08EC35A4" w14:textId="77777777" w:rsidTr="003639F7">
        <w:tc>
          <w:tcPr>
            <w:tcW w:w="1950" w:type="dxa"/>
            <w:tcBorders>
              <w:top w:val="single" w:sz="6" w:space="0" w:color="auto"/>
              <w:left w:val="single" w:sz="6" w:space="0" w:color="auto"/>
              <w:bottom w:val="single" w:sz="6" w:space="0" w:color="auto"/>
              <w:right w:val="single" w:sz="6" w:space="0" w:color="auto"/>
            </w:tcBorders>
            <w:shd w:val="clear" w:color="auto" w:fill="BFBFBF" w:themeFill="background1" w:themeFillShade="BF"/>
            <w:hideMark/>
          </w:tcPr>
          <w:p w14:paraId="7604CBF6" w14:textId="77777777" w:rsidR="005B42C2" w:rsidRPr="0023586C" w:rsidRDefault="005B42C2" w:rsidP="00D6769B">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0"/>
                <w:szCs w:val="20"/>
              </w:rPr>
              <w:t>Categories of Forces  </w:t>
            </w:r>
          </w:p>
        </w:tc>
        <w:tc>
          <w:tcPr>
            <w:tcW w:w="3630" w:type="dxa"/>
            <w:tcBorders>
              <w:top w:val="single" w:sz="6" w:space="0" w:color="auto"/>
              <w:left w:val="single" w:sz="6" w:space="0" w:color="auto"/>
              <w:bottom w:val="single" w:sz="6" w:space="0" w:color="auto"/>
              <w:right w:val="single" w:sz="6" w:space="0" w:color="auto"/>
            </w:tcBorders>
            <w:shd w:val="clear" w:color="auto" w:fill="BFBFBF" w:themeFill="background1" w:themeFillShade="BF"/>
            <w:hideMark/>
          </w:tcPr>
          <w:p w14:paraId="3111A470" w14:textId="77777777" w:rsidR="005B42C2" w:rsidRPr="0023586C" w:rsidRDefault="005B42C2" w:rsidP="00D6769B">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0"/>
                <w:szCs w:val="20"/>
              </w:rPr>
              <w:t>Top Forces  </w:t>
            </w:r>
          </w:p>
          <w:p w14:paraId="0CDE3123" w14:textId="77777777" w:rsidR="005B42C2" w:rsidRPr="0023586C" w:rsidRDefault="005B42C2" w:rsidP="00D6769B">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0"/>
                <w:szCs w:val="20"/>
              </w:rPr>
              <w:t xml:space="preserve">in </w:t>
            </w:r>
            <w:bookmarkStart w:id="9" w:name="_Int_TFKjN1oQ"/>
            <w:r w:rsidRPr="0023586C">
              <w:rPr>
                <w:rFonts w:ascii="Calibri" w:eastAsia="Times New Roman" w:hAnsi="Calibri" w:cs="Calibri"/>
                <w:sz w:val="20"/>
                <w:szCs w:val="20"/>
              </w:rPr>
              <w:t>Northwest</w:t>
            </w:r>
            <w:bookmarkEnd w:id="9"/>
            <w:r w:rsidRPr="0023586C">
              <w:rPr>
                <w:rFonts w:ascii="Calibri" w:eastAsia="Times New Roman" w:hAnsi="Calibri" w:cs="Calibri"/>
                <w:sz w:val="20"/>
                <w:szCs w:val="20"/>
              </w:rPr>
              <w:t xml:space="preserve"> Region  </w:t>
            </w:r>
          </w:p>
        </w:tc>
        <w:tc>
          <w:tcPr>
            <w:tcW w:w="4320" w:type="dxa"/>
            <w:tcBorders>
              <w:top w:val="single" w:sz="6" w:space="0" w:color="auto"/>
              <w:left w:val="single" w:sz="6" w:space="0" w:color="auto"/>
              <w:bottom w:val="single" w:sz="6" w:space="0" w:color="auto"/>
              <w:right w:val="single" w:sz="6" w:space="0" w:color="auto"/>
            </w:tcBorders>
            <w:shd w:val="clear" w:color="auto" w:fill="BFBFBF" w:themeFill="background1" w:themeFillShade="BF"/>
          </w:tcPr>
          <w:p w14:paraId="3BAB7229" w14:textId="77777777" w:rsidR="005B42C2" w:rsidRPr="0023586C" w:rsidRDefault="005B42C2" w:rsidP="00A87EA0">
            <w:pPr>
              <w:spacing w:after="0" w:line="240" w:lineRule="auto"/>
              <w:jc w:val="center"/>
              <w:textAlignment w:val="baseline"/>
              <w:rPr>
                <w:rFonts w:ascii="Times New Roman" w:eastAsia="Times New Roman" w:hAnsi="Times New Roman" w:cs="Times New Roman"/>
                <w:sz w:val="24"/>
                <w:szCs w:val="24"/>
              </w:rPr>
            </w:pPr>
            <w:r w:rsidRPr="0023586C">
              <w:rPr>
                <w:rFonts w:ascii="Calibri" w:eastAsia="Times New Roman" w:hAnsi="Calibri" w:cs="Calibri"/>
                <w:sz w:val="20"/>
                <w:szCs w:val="20"/>
              </w:rPr>
              <w:t>Top Forces  </w:t>
            </w:r>
          </w:p>
          <w:p w14:paraId="1CDE6C3E" w14:textId="46E94EBD" w:rsidR="005B42C2" w:rsidRPr="0023586C" w:rsidRDefault="005B42C2" w:rsidP="00A87EA0">
            <w:pPr>
              <w:spacing w:after="0" w:line="240" w:lineRule="auto"/>
              <w:jc w:val="center"/>
              <w:textAlignment w:val="baseline"/>
              <w:rPr>
                <w:rFonts w:ascii="Calibri" w:eastAsia="Times New Roman" w:hAnsi="Calibri" w:cs="Calibri"/>
                <w:sz w:val="20"/>
                <w:szCs w:val="20"/>
              </w:rPr>
            </w:pPr>
            <w:r w:rsidRPr="0023586C">
              <w:rPr>
                <w:rFonts w:ascii="Calibri" w:eastAsia="Times New Roman" w:hAnsi="Calibri" w:cs="Calibri"/>
                <w:sz w:val="20"/>
                <w:szCs w:val="20"/>
              </w:rPr>
              <w:t>in Northeast Region  </w:t>
            </w:r>
          </w:p>
        </w:tc>
      </w:tr>
      <w:tr w:rsidR="005B42C2" w:rsidRPr="0023586C" w14:paraId="0159FCDE" w14:textId="77777777" w:rsidTr="003639F7">
        <w:trPr>
          <w:trHeight w:val="1515"/>
        </w:trPr>
        <w:tc>
          <w:tcPr>
            <w:tcW w:w="1950" w:type="dxa"/>
            <w:tcBorders>
              <w:top w:val="single" w:sz="6" w:space="0" w:color="auto"/>
              <w:left w:val="single" w:sz="6" w:space="0" w:color="auto"/>
              <w:bottom w:val="single" w:sz="6" w:space="0" w:color="auto"/>
              <w:right w:val="single" w:sz="6" w:space="0" w:color="auto"/>
            </w:tcBorders>
            <w:shd w:val="clear" w:color="auto" w:fill="auto"/>
            <w:hideMark/>
          </w:tcPr>
          <w:p w14:paraId="68D29158" w14:textId="77777777" w:rsidR="005B42C2" w:rsidRPr="0023586C" w:rsidRDefault="005B42C2" w:rsidP="00187D25">
            <w:pPr>
              <w:spacing w:after="0" w:line="240" w:lineRule="auto"/>
              <w:textAlignment w:val="baseline"/>
              <w:rPr>
                <w:rFonts w:ascii="Times New Roman" w:eastAsia="Times New Roman" w:hAnsi="Times New Roman" w:cs="Times New Roman"/>
                <w:sz w:val="24"/>
                <w:szCs w:val="24"/>
              </w:rPr>
            </w:pPr>
            <w:r w:rsidRPr="0023586C">
              <w:rPr>
                <w:rFonts w:ascii="Calibri" w:eastAsia="Times New Roman" w:hAnsi="Calibri" w:cs="Calibri"/>
                <w:sz w:val="20"/>
                <w:szCs w:val="20"/>
              </w:rPr>
              <w:t>Government Leadership </w:t>
            </w:r>
          </w:p>
          <w:p w14:paraId="711EC2B8" w14:textId="4BC4EEBF" w:rsidR="005B42C2" w:rsidRPr="0023586C" w:rsidRDefault="005B42C2" w:rsidP="00187D25">
            <w:pPr>
              <w:spacing w:after="0" w:line="240" w:lineRule="auto"/>
              <w:textAlignment w:val="baseline"/>
              <w:rPr>
                <w:rFonts w:ascii="Times New Roman" w:eastAsia="Times New Roman" w:hAnsi="Times New Roman" w:cs="Times New Roman"/>
                <w:sz w:val="24"/>
                <w:szCs w:val="24"/>
              </w:rPr>
            </w:pPr>
            <w:r w:rsidRPr="0023586C">
              <w:rPr>
                <w:rFonts w:ascii="Calibri" w:eastAsia="Times New Roman" w:hAnsi="Calibri" w:cs="Calibri"/>
                <w:sz w:val="20"/>
                <w:szCs w:val="20"/>
              </w:rPr>
              <w:t>And Spending/Budget Priorities  </w:t>
            </w:r>
          </w:p>
        </w:tc>
        <w:tc>
          <w:tcPr>
            <w:tcW w:w="3630" w:type="dxa"/>
            <w:tcBorders>
              <w:top w:val="single" w:sz="6" w:space="0" w:color="auto"/>
              <w:left w:val="single" w:sz="6" w:space="0" w:color="auto"/>
              <w:bottom w:val="single" w:sz="6" w:space="0" w:color="auto"/>
              <w:right w:val="single" w:sz="6" w:space="0" w:color="auto"/>
            </w:tcBorders>
            <w:shd w:val="clear" w:color="auto" w:fill="auto"/>
            <w:hideMark/>
          </w:tcPr>
          <w:p w14:paraId="4421004F" w14:textId="77777777" w:rsidR="005B42C2" w:rsidRPr="0023586C" w:rsidRDefault="005B42C2" w:rsidP="00A87EA0">
            <w:pPr>
              <w:pStyle w:val="ListParagraph"/>
              <w:numPr>
                <w:ilvl w:val="0"/>
                <w:numId w:val="10"/>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Regional and State level approach  </w:t>
            </w:r>
          </w:p>
          <w:p w14:paraId="4115AD18" w14:textId="77777777" w:rsidR="005B42C2" w:rsidRPr="0023586C" w:rsidRDefault="005B42C2" w:rsidP="009A0222">
            <w:pPr>
              <w:pStyle w:val="ListParagraph"/>
              <w:numPr>
                <w:ilvl w:val="0"/>
                <w:numId w:val="10"/>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Government’s diversity of priorities  </w:t>
            </w:r>
          </w:p>
          <w:p w14:paraId="0B810442" w14:textId="3F0BC646" w:rsidR="005B42C2" w:rsidRPr="0023586C" w:rsidRDefault="005B42C2" w:rsidP="00A11DFA">
            <w:pPr>
              <w:pStyle w:val="ListParagraph"/>
              <w:numPr>
                <w:ilvl w:val="0"/>
                <w:numId w:val="10"/>
              </w:numPr>
              <w:spacing w:after="0" w:line="240" w:lineRule="auto"/>
              <w:textAlignment w:val="baseline"/>
              <w:rPr>
                <w:rFonts w:ascii="Times New Roman" w:eastAsia="Times New Roman" w:hAnsi="Times New Roman" w:cs="Times New Roman"/>
                <w:sz w:val="24"/>
                <w:szCs w:val="24"/>
              </w:rPr>
            </w:pPr>
            <w:r w:rsidRPr="0023586C">
              <w:rPr>
                <w:rFonts w:ascii="Calibri" w:eastAsia="Times New Roman" w:hAnsi="Calibri" w:cs="Calibri"/>
                <w:sz w:val="20"/>
                <w:szCs w:val="20"/>
              </w:rPr>
              <w:t>Community awareness and involvement in decision making  </w:t>
            </w:r>
          </w:p>
        </w:tc>
        <w:tc>
          <w:tcPr>
            <w:tcW w:w="4320" w:type="dxa"/>
            <w:tcBorders>
              <w:top w:val="single" w:sz="6" w:space="0" w:color="auto"/>
              <w:left w:val="single" w:sz="6" w:space="0" w:color="auto"/>
              <w:bottom w:val="single" w:sz="6" w:space="0" w:color="auto"/>
              <w:right w:val="single" w:sz="6" w:space="0" w:color="auto"/>
            </w:tcBorders>
          </w:tcPr>
          <w:p w14:paraId="6996D4E2" w14:textId="77777777" w:rsidR="005B42C2" w:rsidRPr="0023586C" w:rsidRDefault="005B42C2">
            <w:pPr>
              <w:pStyle w:val="ListParagraph"/>
              <w:widowControl w:val="0"/>
              <w:numPr>
                <w:ilvl w:val="0"/>
                <w:numId w:val="55"/>
              </w:numPr>
              <w:autoSpaceDE w:val="0"/>
              <w:autoSpaceDN w:val="0"/>
              <w:spacing w:before="43" w:after="0" w:line="240" w:lineRule="auto"/>
              <w:rPr>
                <w:rFonts w:ascii="Calibri" w:eastAsia="Calibri" w:hAnsi="Calibri" w:cs="Calibri"/>
                <w:sz w:val="20"/>
                <w:szCs w:val="20"/>
              </w:rPr>
            </w:pPr>
            <w:r w:rsidRPr="0023586C">
              <w:rPr>
                <w:rFonts w:ascii="Calibri" w:eastAsia="Calibri" w:hAnsi="Calibri" w:cs="Calibri"/>
                <w:sz w:val="20"/>
                <w:szCs w:val="20"/>
              </w:rPr>
              <w:t xml:space="preserve">Political Agendas, Influences and Policies  </w:t>
            </w:r>
          </w:p>
          <w:p w14:paraId="017B2DD8" w14:textId="77777777" w:rsidR="005B42C2" w:rsidRPr="0023586C" w:rsidRDefault="005B42C2" w:rsidP="004A3766">
            <w:pPr>
              <w:spacing w:after="0" w:line="240" w:lineRule="auto"/>
              <w:textAlignment w:val="baseline"/>
              <w:rPr>
                <w:rFonts w:ascii="Calibri" w:eastAsia="Times New Roman" w:hAnsi="Calibri" w:cs="Calibri"/>
                <w:sz w:val="20"/>
                <w:szCs w:val="20"/>
              </w:rPr>
            </w:pPr>
          </w:p>
        </w:tc>
      </w:tr>
      <w:tr w:rsidR="005B42C2" w:rsidRPr="0023586C" w14:paraId="1B766758" w14:textId="77777777" w:rsidTr="003639F7">
        <w:tc>
          <w:tcPr>
            <w:tcW w:w="1950" w:type="dxa"/>
            <w:tcBorders>
              <w:top w:val="single" w:sz="6" w:space="0" w:color="auto"/>
              <w:left w:val="single" w:sz="6" w:space="0" w:color="auto"/>
              <w:bottom w:val="single" w:sz="6" w:space="0" w:color="auto"/>
              <w:right w:val="single" w:sz="6" w:space="0" w:color="auto"/>
            </w:tcBorders>
            <w:shd w:val="clear" w:color="auto" w:fill="auto"/>
            <w:hideMark/>
          </w:tcPr>
          <w:p w14:paraId="7446864B" w14:textId="77777777" w:rsidR="005B42C2" w:rsidRPr="0023586C" w:rsidRDefault="005B42C2" w:rsidP="00D6769B">
            <w:pPr>
              <w:spacing w:after="0" w:line="240" w:lineRule="auto"/>
              <w:textAlignment w:val="baseline"/>
              <w:rPr>
                <w:rFonts w:ascii="Times New Roman" w:eastAsia="Times New Roman" w:hAnsi="Times New Roman" w:cs="Times New Roman"/>
                <w:sz w:val="24"/>
                <w:szCs w:val="24"/>
              </w:rPr>
            </w:pPr>
            <w:r w:rsidRPr="0023586C">
              <w:rPr>
                <w:rFonts w:ascii="Calibri" w:eastAsia="Times New Roman" w:hAnsi="Calibri" w:cs="Calibri"/>
                <w:sz w:val="20"/>
                <w:szCs w:val="20"/>
              </w:rPr>
              <w:t>Sufficient Healthcare Workforce  </w:t>
            </w:r>
          </w:p>
        </w:tc>
        <w:tc>
          <w:tcPr>
            <w:tcW w:w="3630" w:type="dxa"/>
            <w:tcBorders>
              <w:top w:val="single" w:sz="6" w:space="0" w:color="auto"/>
              <w:left w:val="single" w:sz="6" w:space="0" w:color="auto"/>
              <w:bottom w:val="single" w:sz="6" w:space="0" w:color="auto"/>
              <w:right w:val="single" w:sz="6" w:space="0" w:color="auto"/>
            </w:tcBorders>
            <w:shd w:val="clear" w:color="auto" w:fill="auto"/>
            <w:hideMark/>
          </w:tcPr>
          <w:p w14:paraId="509AED8C" w14:textId="77777777" w:rsidR="005B42C2" w:rsidRPr="0023586C" w:rsidRDefault="005B42C2">
            <w:pPr>
              <w:pStyle w:val="ListParagraph"/>
              <w:numPr>
                <w:ilvl w:val="0"/>
                <w:numId w:val="49"/>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Retirement and burnout  </w:t>
            </w:r>
          </w:p>
          <w:p w14:paraId="6297F471" w14:textId="77777777" w:rsidR="005B42C2" w:rsidRPr="0023586C" w:rsidRDefault="005B42C2">
            <w:pPr>
              <w:pStyle w:val="ListParagraph"/>
              <w:numPr>
                <w:ilvl w:val="0"/>
                <w:numId w:val="49"/>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Affordable housing  </w:t>
            </w:r>
          </w:p>
          <w:p w14:paraId="7A89720E" w14:textId="220522CE" w:rsidR="005B42C2" w:rsidRPr="0023586C" w:rsidRDefault="005B42C2">
            <w:pPr>
              <w:pStyle w:val="ListParagraph"/>
              <w:numPr>
                <w:ilvl w:val="0"/>
                <w:numId w:val="49"/>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Mental health and providers</w:t>
            </w:r>
          </w:p>
        </w:tc>
        <w:tc>
          <w:tcPr>
            <w:tcW w:w="4320" w:type="dxa"/>
            <w:tcBorders>
              <w:top w:val="single" w:sz="6" w:space="0" w:color="auto"/>
              <w:left w:val="single" w:sz="6" w:space="0" w:color="auto"/>
              <w:bottom w:val="single" w:sz="6" w:space="0" w:color="auto"/>
              <w:right w:val="single" w:sz="6" w:space="0" w:color="auto"/>
            </w:tcBorders>
          </w:tcPr>
          <w:p w14:paraId="4FB5C69E" w14:textId="77777777" w:rsidR="005B42C2" w:rsidRPr="0023586C" w:rsidRDefault="005B42C2">
            <w:pPr>
              <w:pStyle w:val="ListParagraph"/>
              <w:numPr>
                <w:ilvl w:val="0"/>
                <w:numId w:val="49"/>
              </w:numPr>
              <w:spacing w:after="0" w:line="240" w:lineRule="auto"/>
              <w:textAlignment w:val="baseline"/>
              <w:rPr>
                <w:rFonts w:ascii="Calibri" w:eastAsia="Times New Roman" w:hAnsi="Calibri" w:cs="Calibri"/>
                <w:sz w:val="20"/>
                <w:szCs w:val="20"/>
              </w:rPr>
            </w:pPr>
            <w:r w:rsidRPr="0023586C">
              <w:rPr>
                <w:rFonts w:cstheme="minorHAnsi"/>
                <w:sz w:val="20"/>
                <w:szCs w:val="20"/>
              </w:rPr>
              <w:t>Monies &amp; Grants for Training</w:t>
            </w:r>
          </w:p>
          <w:p w14:paraId="33269F88" w14:textId="77777777" w:rsidR="005B42C2" w:rsidRPr="0023586C" w:rsidRDefault="005B42C2">
            <w:pPr>
              <w:pStyle w:val="ListParagraph"/>
              <w:numPr>
                <w:ilvl w:val="0"/>
                <w:numId w:val="49"/>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Minimum Wage Pending Legislation</w:t>
            </w:r>
          </w:p>
          <w:p w14:paraId="5B9BE222" w14:textId="1905AEEF" w:rsidR="005B42C2" w:rsidRPr="0023586C" w:rsidRDefault="005B42C2">
            <w:pPr>
              <w:pStyle w:val="ListParagraph"/>
              <w:numPr>
                <w:ilvl w:val="0"/>
                <w:numId w:val="49"/>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Lack of Staff in Specific Industries (i.e., mental health &amp; substance use disorders)</w:t>
            </w:r>
          </w:p>
        </w:tc>
      </w:tr>
      <w:tr w:rsidR="005B42C2" w:rsidRPr="0023586C" w14:paraId="7D269499" w14:textId="77777777" w:rsidTr="003639F7">
        <w:tc>
          <w:tcPr>
            <w:tcW w:w="1950" w:type="dxa"/>
            <w:tcBorders>
              <w:top w:val="single" w:sz="6" w:space="0" w:color="auto"/>
              <w:left w:val="single" w:sz="6" w:space="0" w:color="auto"/>
              <w:bottom w:val="single" w:sz="6" w:space="0" w:color="auto"/>
              <w:right w:val="single" w:sz="6" w:space="0" w:color="auto"/>
            </w:tcBorders>
            <w:shd w:val="clear" w:color="auto" w:fill="auto"/>
            <w:hideMark/>
          </w:tcPr>
          <w:p w14:paraId="28674CA6" w14:textId="77777777" w:rsidR="005B42C2" w:rsidRPr="0023586C" w:rsidRDefault="005B42C2" w:rsidP="00D6769B">
            <w:pPr>
              <w:spacing w:after="0" w:line="240" w:lineRule="auto"/>
              <w:textAlignment w:val="baseline"/>
              <w:rPr>
                <w:rFonts w:ascii="Times New Roman" w:eastAsia="Times New Roman" w:hAnsi="Times New Roman" w:cs="Times New Roman"/>
                <w:sz w:val="24"/>
                <w:szCs w:val="24"/>
              </w:rPr>
            </w:pPr>
            <w:r w:rsidRPr="0023586C">
              <w:rPr>
                <w:rFonts w:ascii="Calibri" w:eastAsia="Times New Roman" w:hAnsi="Calibri" w:cs="Calibri"/>
                <w:sz w:val="20"/>
                <w:szCs w:val="20"/>
              </w:rPr>
              <w:t>Access to health services  </w:t>
            </w:r>
          </w:p>
        </w:tc>
        <w:tc>
          <w:tcPr>
            <w:tcW w:w="3630" w:type="dxa"/>
            <w:tcBorders>
              <w:top w:val="single" w:sz="6" w:space="0" w:color="auto"/>
              <w:left w:val="single" w:sz="6" w:space="0" w:color="auto"/>
              <w:bottom w:val="single" w:sz="6" w:space="0" w:color="auto"/>
              <w:right w:val="single" w:sz="6" w:space="0" w:color="auto"/>
            </w:tcBorders>
            <w:shd w:val="clear" w:color="auto" w:fill="auto"/>
            <w:hideMark/>
          </w:tcPr>
          <w:p w14:paraId="1DF44031" w14:textId="77777777" w:rsidR="005B42C2" w:rsidRPr="0023586C" w:rsidRDefault="005B42C2">
            <w:pPr>
              <w:pStyle w:val="ListParagraph"/>
              <w:numPr>
                <w:ilvl w:val="0"/>
                <w:numId w:val="50"/>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Insurance dictates access to healthcare  </w:t>
            </w:r>
          </w:p>
          <w:p w14:paraId="3E4F6102" w14:textId="77777777" w:rsidR="005B42C2" w:rsidRPr="0023586C" w:rsidRDefault="005B42C2">
            <w:pPr>
              <w:pStyle w:val="ListParagraph"/>
              <w:numPr>
                <w:ilvl w:val="0"/>
                <w:numId w:val="50"/>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Workforce shortages and staffing </w:t>
            </w:r>
          </w:p>
          <w:p w14:paraId="06494EF7" w14:textId="77777777" w:rsidR="005B42C2" w:rsidRPr="0023586C" w:rsidRDefault="005B42C2">
            <w:pPr>
              <w:pStyle w:val="ListParagraph"/>
              <w:numPr>
                <w:ilvl w:val="0"/>
                <w:numId w:val="50"/>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Funding for health services in rural areas  </w:t>
            </w:r>
          </w:p>
        </w:tc>
        <w:tc>
          <w:tcPr>
            <w:tcW w:w="4320" w:type="dxa"/>
            <w:tcBorders>
              <w:top w:val="single" w:sz="6" w:space="0" w:color="auto"/>
              <w:left w:val="single" w:sz="6" w:space="0" w:color="auto"/>
              <w:bottom w:val="single" w:sz="6" w:space="0" w:color="auto"/>
              <w:right w:val="single" w:sz="6" w:space="0" w:color="auto"/>
            </w:tcBorders>
          </w:tcPr>
          <w:p w14:paraId="6784BF82" w14:textId="77777777" w:rsidR="005B42C2" w:rsidRPr="0023586C" w:rsidRDefault="005B42C2">
            <w:pPr>
              <w:pStyle w:val="ListParagraph"/>
              <w:numPr>
                <w:ilvl w:val="0"/>
                <w:numId w:val="50"/>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Cost &amp; Access of Insurance</w:t>
            </w:r>
          </w:p>
          <w:p w14:paraId="6D874917" w14:textId="77777777" w:rsidR="005B42C2" w:rsidRPr="0023586C" w:rsidRDefault="005B42C2">
            <w:pPr>
              <w:pStyle w:val="ListParagraph"/>
              <w:numPr>
                <w:ilvl w:val="0"/>
                <w:numId w:val="50"/>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Large Poverty &amp; ALICE* population in our region</w:t>
            </w:r>
          </w:p>
          <w:p w14:paraId="21AFF94C" w14:textId="2315981E" w:rsidR="005B42C2" w:rsidRPr="0023586C" w:rsidRDefault="005B42C2">
            <w:pPr>
              <w:pStyle w:val="ListParagraph"/>
              <w:numPr>
                <w:ilvl w:val="0"/>
                <w:numId w:val="50"/>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Provider shortages &amp; Rurality</w:t>
            </w:r>
          </w:p>
        </w:tc>
      </w:tr>
      <w:tr w:rsidR="005B42C2" w:rsidRPr="0023586C" w14:paraId="265CD2C6" w14:textId="77777777" w:rsidTr="003639F7">
        <w:tc>
          <w:tcPr>
            <w:tcW w:w="1950" w:type="dxa"/>
            <w:tcBorders>
              <w:top w:val="single" w:sz="6" w:space="0" w:color="auto"/>
              <w:left w:val="single" w:sz="6" w:space="0" w:color="auto"/>
              <w:bottom w:val="single" w:sz="6" w:space="0" w:color="auto"/>
              <w:right w:val="single" w:sz="6" w:space="0" w:color="auto"/>
            </w:tcBorders>
            <w:shd w:val="clear" w:color="auto" w:fill="auto"/>
            <w:hideMark/>
          </w:tcPr>
          <w:p w14:paraId="4C1FBEF9" w14:textId="77777777" w:rsidR="005B42C2" w:rsidRPr="0023586C" w:rsidRDefault="005B42C2" w:rsidP="00D6769B">
            <w:pPr>
              <w:spacing w:after="0" w:line="240" w:lineRule="auto"/>
              <w:textAlignment w:val="baseline"/>
              <w:rPr>
                <w:rFonts w:ascii="Times New Roman" w:eastAsia="Times New Roman" w:hAnsi="Times New Roman" w:cs="Times New Roman"/>
                <w:sz w:val="24"/>
                <w:szCs w:val="24"/>
              </w:rPr>
            </w:pPr>
            <w:r w:rsidRPr="0023586C">
              <w:rPr>
                <w:rFonts w:ascii="Calibri" w:eastAsia="Times New Roman" w:hAnsi="Calibri" w:cs="Calibri"/>
                <w:sz w:val="20"/>
                <w:szCs w:val="20"/>
              </w:rPr>
              <w:t>Economic environment  </w:t>
            </w:r>
          </w:p>
        </w:tc>
        <w:tc>
          <w:tcPr>
            <w:tcW w:w="3630" w:type="dxa"/>
            <w:tcBorders>
              <w:top w:val="single" w:sz="6" w:space="0" w:color="auto"/>
              <w:left w:val="single" w:sz="6" w:space="0" w:color="auto"/>
              <w:bottom w:val="single" w:sz="6" w:space="0" w:color="auto"/>
              <w:right w:val="single" w:sz="6" w:space="0" w:color="auto"/>
            </w:tcBorders>
            <w:shd w:val="clear" w:color="auto" w:fill="auto"/>
            <w:hideMark/>
          </w:tcPr>
          <w:p w14:paraId="78EE2700" w14:textId="77777777" w:rsidR="005B42C2" w:rsidRPr="0023586C" w:rsidRDefault="005B42C2">
            <w:pPr>
              <w:pStyle w:val="ListParagraph"/>
              <w:numPr>
                <w:ilvl w:val="0"/>
                <w:numId w:val="51"/>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Affordable housing </w:t>
            </w:r>
          </w:p>
          <w:p w14:paraId="635B3551" w14:textId="337CA151" w:rsidR="005B42C2" w:rsidRPr="0023586C" w:rsidRDefault="005B42C2">
            <w:pPr>
              <w:pStyle w:val="ListParagraph"/>
              <w:numPr>
                <w:ilvl w:val="0"/>
                <w:numId w:val="51"/>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Livable wage   </w:t>
            </w:r>
          </w:p>
        </w:tc>
        <w:tc>
          <w:tcPr>
            <w:tcW w:w="4320" w:type="dxa"/>
            <w:tcBorders>
              <w:top w:val="single" w:sz="6" w:space="0" w:color="auto"/>
              <w:left w:val="single" w:sz="6" w:space="0" w:color="auto"/>
              <w:bottom w:val="single" w:sz="6" w:space="0" w:color="auto"/>
              <w:right w:val="single" w:sz="6" w:space="0" w:color="auto"/>
            </w:tcBorders>
          </w:tcPr>
          <w:p w14:paraId="4685CE97" w14:textId="77777777" w:rsidR="005B42C2" w:rsidRPr="0023586C" w:rsidRDefault="005B42C2">
            <w:pPr>
              <w:pStyle w:val="ListParagraph"/>
              <w:numPr>
                <w:ilvl w:val="0"/>
                <w:numId w:val="51"/>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Education and Income Levels</w:t>
            </w:r>
          </w:p>
          <w:p w14:paraId="675A57FE" w14:textId="77777777" w:rsidR="005B42C2" w:rsidRPr="0023586C" w:rsidRDefault="005B42C2">
            <w:pPr>
              <w:pStyle w:val="ListParagraph"/>
              <w:numPr>
                <w:ilvl w:val="0"/>
                <w:numId w:val="51"/>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Affordable Housing</w:t>
            </w:r>
          </w:p>
          <w:p w14:paraId="08D7B50C" w14:textId="4790C7EC" w:rsidR="005B42C2" w:rsidRPr="0023586C" w:rsidRDefault="005B42C2">
            <w:pPr>
              <w:pStyle w:val="ListParagraph"/>
              <w:numPr>
                <w:ilvl w:val="0"/>
                <w:numId w:val="51"/>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Broadband Internet</w:t>
            </w:r>
          </w:p>
        </w:tc>
      </w:tr>
      <w:tr w:rsidR="005B42C2" w:rsidRPr="0023586C" w14:paraId="769001B5" w14:textId="77777777" w:rsidTr="003639F7">
        <w:tc>
          <w:tcPr>
            <w:tcW w:w="1950" w:type="dxa"/>
            <w:tcBorders>
              <w:top w:val="single" w:sz="6" w:space="0" w:color="auto"/>
              <w:left w:val="single" w:sz="6" w:space="0" w:color="auto"/>
              <w:bottom w:val="single" w:sz="6" w:space="0" w:color="auto"/>
              <w:right w:val="single" w:sz="6" w:space="0" w:color="auto"/>
            </w:tcBorders>
            <w:shd w:val="clear" w:color="auto" w:fill="auto"/>
            <w:hideMark/>
          </w:tcPr>
          <w:p w14:paraId="520EB35F" w14:textId="77777777" w:rsidR="005B42C2" w:rsidRPr="0023586C" w:rsidRDefault="005B42C2" w:rsidP="00D6769B">
            <w:pPr>
              <w:spacing w:after="0" w:line="240" w:lineRule="auto"/>
              <w:textAlignment w:val="baseline"/>
              <w:rPr>
                <w:rFonts w:ascii="Times New Roman" w:eastAsia="Times New Roman" w:hAnsi="Times New Roman" w:cs="Times New Roman"/>
                <w:sz w:val="24"/>
                <w:szCs w:val="24"/>
              </w:rPr>
            </w:pPr>
            <w:r w:rsidRPr="0023586C">
              <w:rPr>
                <w:rFonts w:ascii="Calibri" w:eastAsia="Times New Roman" w:hAnsi="Calibri" w:cs="Calibri"/>
                <w:sz w:val="20"/>
                <w:szCs w:val="20"/>
              </w:rPr>
              <w:t>Access to social services  </w:t>
            </w:r>
          </w:p>
        </w:tc>
        <w:tc>
          <w:tcPr>
            <w:tcW w:w="3630" w:type="dxa"/>
            <w:tcBorders>
              <w:top w:val="single" w:sz="6" w:space="0" w:color="auto"/>
              <w:left w:val="single" w:sz="6" w:space="0" w:color="auto"/>
              <w:bottom w:val="single" w:sz="6" w:space="0" w:color="auto"/>
              <w:right w:val="single" w:sz="6" w:space="0" w:color="auto"/>
            </w:tcBorders>
            <w:shd w:val="clear" w:color="auto" w:fill="auto"/>
            <w:hideMark/>
          </w:tcPr>
          <w:p w14:paraId="19041B41" w14:textId="77777777" w:rsidR="005B42C2" w:rsidRPr="0023586C" w:rsidRDefault="005B42C2">
            <w:pPr>
              <w:pStyle w:val="ListParagraph"/>
              <w:numPr>
                <w:ilvl w:val="0"/>
                <w:numId w:val="52"/>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Mental health and substance misuse  </w:t>
            </w:r>
          </w:p>
          <w:p w14:paraId="4D965AFD" w14:textId="77777777" w:rsidR="005B42C2" w:rsidRPr="0023586C" w:rsidRDefault="005B42C2">
            <w:pPr>
              <w:pStyle w:val="ListParagraph"/>
              <w:numPr>
                <w:ilvl w:val="0"/>
                <w:numId w:val="52"/>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Affordable housing  </w:t>
            </w:r>
          </w:p>
          <w:p w14:paraId="1C2D759A" w14:textId="77777777" w:rsidR="005B42C2" w:rsidRPr="0023586C" w:rsidRDefault="005B42C2">
            <w:pPr>
              <w:pStyle w:val="ListParagraph"/>
              <w:numPr>
                <w:ilvl w:val="0"/>
                <w:numId w:val="52"/>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Broadband and skills to navigate virtual platforms  </w:t>
            </w:r>
          </w:p>
        </w:tc>
        <w:tc>
          <w:tcPr>
            <w:tcW w:w="4320" w:type="dxa"/>
            <w:tcBorders>
              <w:top w:val="single" w:sz="6" w:space="0" w:color="auto"/>
              <w:left w:val="single" w:sz="6" w:space="0" w:color="auto"/>
              <w:bottom w:val="single" w:sz="6" w:space="0" w:color="auto"/>
              <w:right w:val="single" w:sz="6" w:space="0" w:color="auto"/>
            </w:tcBorders>
          </w:tcPr>
          <w:p w14:paraId="69D26F83" w14:textId="77777777" w:rsidR="005B42C2" w:rsidRPr="0023586C" w:rsidRDefault="005B42C2">
            <w:pPr>
              <w:pStyle w:val="ListParagraph"/>
              <w:numPr>
                <w:ilvl w:val="0"/>
                <w:numId w:val="52"/>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Lack of housing (public/ affordable)</w:t>
            </w:r>
          </w:p>
          <w:p w14:paraId="7B69F227" w14:textId="77777777" w:rsidR="005B42C2" w:rsidRPr="0023586C" w:rsidRDefault="005B42C2">
            <w:pPr>
              <w:pStyle w:val="ListParagraph"/>
              <w:numPr>
                <w:ilvl w:val="0"/>
                <w:numId w:val="52"/>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Isolation</w:t>
            </w:r>
          </w:p>
          <w:p w14:paraId="65656A23" w14:textId="3329AC95" w:rsidR="005B42C2" w:rsidRPr="0023586C" w:rsidRDefault="005B42C2">
            <w:pPr>
              <w:pStyle w:val="ListParagraph"/>
              <w:numPr>
                <w:ilvl w:val="0"/>
                <w:numId w:val="52"/>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Access to SUD services/ treatment facilities (alcohol, vaping, marijuana, prescription drugs)</w:t>
            </w:r>
          </w:p>
        </w:tc>
      </w:tr>
      <w:tr w:rsidR="005B42C2" w:rsidRPr="0023586C" w14:paraId="20B0FDAB" w14:textId="77777777" w:rsidTr="003639F7">
        <w:tc>
          <w:tcPr>
            <w:tcW w:w="1950" w:type="dxa"/>
            <w:tcBorders>
              <w:top w:val="single" w:sz="6" w:space="0" w:color="auto"/>
              <w:left w:val="single" w:sz="6" w:space="0" w:color="auto"/>
              <w:bottom w:val="single" w:sz="6" w:space="0" w:color="auto"/>
              <w:right w:val="single" w:sz="6" w:space="0" w:color="auto"/>
            </w:tcBorders>
            <w:shd w:val="clear" w:color="auto" w:fill="auto"/>
            <w:hideMark/>
          </w:tcPr>
          <w:p w14:paraId="0D9E7205" w14:textId="77777777" w:rsidR="005B42C2" w:rsidRPr="0023586C" w:rsidRDefault="005B42C2" w:rsidP="00D6769B">
            <w:pPr>
              <w:spacing w:after="0" w:line="240" w:lineRule="auto"/>
              <w:textAlignment w:val="baseline"/>
              <w:rPr>
                <w:rFonts w:ascii="Times New Roman" w:eastAsia="Times New Roman" w:hAnsi="Times New Roman" w:cs="Times New Roman"/>
                <w:sz w:val="24"/>
                <w:szCs w:val="24"/>
              </w:rPr>
            </w:pPr>
            <w:r w:rsidRPr="0023586C">
              <w:rPr>
                <w:rFonts w:ascii="Calibri" w:eastAsia="Times New Roman" w:hAnsi="Calibri" w:cs="Calibri"/>
                <w:sz w:val="20"/>
                <w:szCs w:val="20"/>
              </w:rPr>
              <w:t>Social context  </w:t>
            </w:r>
          </w:p>
        </w:tc>
        <w:tc>
          <w:tcPr>
            <w:tcW w:w="3630" w:type="dxa"/>
            <w:tcBorders>
              <w:top w:val="single" w:sz="6" w:space="0" w:color="auto"/>
              <w:left w:val="single" w:sz="6" w:space="0" w:color="auto"/>
              <w:bottom w:val="single" w:sz="6" w:space="0" w:color="auto"/>
              <w:right w:val="single" w:sz="6" w:space="0" w:color="auto"/>
            </w:tcBorders>
            <w:shd w:val="clear" w:color="auto" w:fill="auto"/>
            <w:hideMark/>
          </w:tcPr>
          <w:p w14:paraId="1288E7A3" w14:textId="77777777" w:rsidR="005B42C2" w:rsidRPr="0023586C" w:rsidRDefault="005B42C2">
            <w:pPr>
              <w:pStyle w:val="ListParagraph"/>
              <w:numPr>
                <w:ilvl w:val="0"/>
                <w:numId w:val="53"/>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Access to assistance (food, paying utility bills)  </w:t>
            </w:r>
          </w:p>
          <w:p w14:paraId="292B0613" w14:textId="77777777" w:rsidR="005B42C2" w:rsidRPr="0023586C" w:rsidRDefault="005B42C2">
            <w:pPr>
              <w:pStyle w:val="ListParagraph"/>
              <w:numPr>
                <w:ilvl w:val="0"/>
                <w:numId w:val="53"/>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Broadband  </w:t>
            </w:r>
          </w:p>
          <w:p w14:paraId="7294C0AB" w14:textId="77777777" w:rsidR="005B42C2" w:rsidRPr="0023586C" w:rsidRDefault="005B42C2">
            <w:pPr>
              <w:pStyle w:val="ListParagraph"/>
              <w:numPr>
                <w:ilvl w:val="0"/>
                <w:numId w:val="53"/>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Social justice, </w:t>
            </w:r>
            <w:proofErr w:type="gramStart"/>
            <w:r w:rsidRPr="0023586C">
              <w:rPr>
                <w:rFonts w:ascii="Calibri" w:eastAsia="Times New Roman" w:hAnsi="Calibri" w:cs="Calibri"/>
                <w:sz w:val="20"/>
                <w:szCs w:val="20"/>
              </w:rPr>
              <w:t>equity</w:t>
            </w:r>
            <w:proofErr w:type="gramEnd"/>
            <w:r w:rsidRPr="0023586C">
              <w:rPr>
                <w:rFonts w:ascii="Calibri" w:eastAsia="Times New Roman" w:hAnsi="Calibri" w:cs="Calibri"/>
                <w:sz w:val="20"/>
                <w:szCs w:val="20"/>
              </w:rPr>
              <w:t xml:space="preserve"> and inclusion  </w:t>
            </w:r>
          </w:p>
        </w:tc>
        <w:tc>
          <w:tcPr>
            <w:tcW w:w="4320" w:type="dxa"/>
            <w:tcBorders>
              <w:top w:val="single" w:sz="6" w:space="0" w:color="auto"/>
              <w:left w:val="single" w:sz="6" w:space="0" w:color="auto"/>
              <w:bottom w:val="single" w:sz="6" w:space="0" w:color="auto"/>
              <w:right w:val="single" w:sz="6" w:space="0" w:color="auto"/>
            </w:tcBorders>
          </w:tcPr>
          <w:p w14:paraId="5C01D66A" w14:textId="77777777" w:rsidR="005B42C2" w:rsidRPr="0023586C" w:rsidRDefault="005B42C2">
            <w:pPr>
              <w:pStyle w:val="NoSpacing"/>
              <w:numPr>
                <w:ilvl w:val="0"/>
                <w:numId w:val="53"/>
              </w:numPr>
              <w:rPr>
                <w:sz w:val="20"/>
                <w:szCs w:val="20"/>
              </w:rPr>
            </w:pPr>
            <w:r w:rsidRPr="0023586C">
              <w:rPr>
                <w:sz w:val="20"/>
                <w:szCs w:val="20"/>
              </w:rPr>
              <w:t>Environment and Climate Change</w:t>
            </w:r>
          </w:p>
          <w:p w14:paraId="68A6E545" w14:textId="77777777" w:rsidR="005B42C2" w:rsidRPr="0023586C" w:rsidRDefault="005B42C2">
            <w:pPr>
              <w:pStyle w:val="NoSpacing"/>
              <w:numPr>
                <w:ilvl w:val="0"/>
                <w:numId w:val="53"/>
              </w:numPr>
              <w:rPr>
                <w:sz w:val="20"/>
                <w:szCs w:val="20"/>
              </w:rPr>
            </w:pPr>
            <w:r w:rsidRPr="0023586C">
              <w:rPr>
                <w:sz w:val="20"/>
                <w:szCs w:val="20"/>
              </w:rPr>
              <w:t>Access to accurate information / discernment of information</w:t>
            </w:r>
          </w:p>
          <w:p w14:paraId="57EA58F6" w14:textId="072DAA70" w:rsidR="005B42C2" w:rsidRPr="0023586C" w:rsidRDefault="005B42C2">
            <w:pPr>
              <w:pStyle w:val="NoSpacing"/>
              <w:numPr>
                <w:ilvl w:val="0"/>
                <w:numId w:val="53"/>
              </w:numPr>
              <w:rPr>
                <w:sz w:val="20"/>
                <w:szCs w:val="20"/>
              </w:rPr>
            </w:pPr>
            <w:r w:rsidRPr="0023586C">
              <w:rPr>
                <w:sz w:val="20"/>
                <w:szCs w:val="20"/>
              </w:rPr>
              <w:t>Affordable housing</w:t>
            </w:r>
          </w:p>
        </w:tc>
      </w:tr>
      <w:tr w:rsidR="005B42C2" w:rsidRPr="0023586C" w14:paraId="471E78A8" w14:textId="77777777" w:rsidTr="003639F7">
        <w:tc>
          <w:tcPr>
            <w:tcW w:w="1950" w:type="dxa"/>
            <w:tcBorders>
              <w:top w:val="single" w:sz="6" w:space="0" w:color="auto"/>
              <w:left w:val="single" w:sz="6" w:space="0" w:color="auto"/>
              <w:bottom w:val="single" w:sz="6" w:space="0" w:color="auto"/>
              <w:right w:val="single" w:sz="6" w:space="0" w:color="auto"/>
            </w:tcBorders>
            <w:shd w:val="clear" w:color="auto" w:fill="auto"/>
            <w:hideMark/>
          </w:tcPr>
          <w:p w14:paraId="4100515A" w14:textId="77777777" w:rsidR="005B42C2" w:rsidRPr="0023586C" w:rsidRDefault="005B42C2" w:rsidP="00D6769B">
            <w:pPr>
              <w:spacing w:after="0" w:line="240" w:lineRule="auto"/>
              <w:textAlignment w:val="baseline"/>
              <w:rPr>
                <w:rFonts w:ascii="Times New Roman" w:eastAsia="Times New Roman" w:hAnsi="Times New Roman" w:cs="Times New Roman"/>
                <w:sz w:val="24"/>
                <w:szCs w:val="24"/>
              </w:rPr>
            </w:pPr>
            <w:r w:rsidRPr="0023586C">
              <w:rPr>
                <w:rFonts w:ascii="Calibri" w:eastAsia="Times New Roman" w:hAnsi="Calibri" w:cs="Calibri"/>
                <w:sz w:val="20"/>
                <w:szCs w:val="20"/>
              </w:rPr>
              <w:t>Impacts related to COVID-19  </w:t>
            </w:r>
          </w:p>
        </w:tc>
        <w:tc>
          <w:tcPr>
            <w:tcW w:w="3630" w:type="dxa"/>
            <w:tcBorders>
              <w:top w:val="single" w:sz="6" w:space="0" w:color="auto"/>
              <w:left w:val="single" w:sz="6" w:space="0" w:color="auto"/>
              <w:bottom w:val="single" w:sz="6" w:space="0" w:color="auto"/>
              <w:right w:val="single" w:sz="6" w:space="0" w:color="auto"/>
            </w:tcBorders>
            <w:shd w:val="clear" w:color="auto" w:fill="auto"/>
            <w:hideMark/>
          </w:tcPr>
          <w:p w14:paraId="443DC76E" w14:textId="77777777" w:rsidR="005B42C2" w:rsidRPr="0023586C" w:rsidRDefault="005B42C2">
            <w:pPr>
              <w:pStyle w:val="ListParagraph"/>
              <w:numPr>
                <w:ilvl w:val="0"/>
                <w:numId w:val="54"/>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Rurality, connectivity, transportation, technology, education  </w:t>
            </w:r>
          </w:p>
          <w:p w14:paraId="1118A9B8" w14:textId="77777777" w:rsidR="005B42C2" w:rsidRPr="0023586C" w:rsidRDefault="005B42C2">
            <w:pPr>
              <w:pStyle w:val="ListParagraph"/>
              <w:numPr>
                <w:ilvl w:val="0"/>
                <w:numId w:val="54"/>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Mistrust  </w:t>
            </w:r>
          </w:p>
          <w:p w14:paraId="7A33BAC0" w14:textId="77777777" w:rsidR="005B42C2" w:rsidRPr="0023586C" w:rsidRDefault="005B42C2">
            <w:pPr>
              <w:pStyle w:val="ListParagraph"/>
              <w:numPr>
                <w:ilvl w:val="0"/>
                <w:numId w:val="54"/>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Mental health  </w:t>
            </w:r>
          </w:p>
        </w:tc>
        <w:tc>
          <w:tcPr>
            <w:tcW w:w="4320" w:type="dxa"/>
            <w:tcBorders>
              <w:top w:val="single" w:sz="6" w:space="0" w:color="auto"/>
              <w:left w:val="single" w:sz="6" w:space="0" w:color="auto"/>
              <w:bottom w:val="single" w:sz="6" w:space="0" w:color="auto"/>
              <w:right w:val="single" w:sz="6" w:space="0" w:color="auto"/>
            </w:tcBorders>
          </w:tcPr>
          <w:p w14:paraId="4041F22E" w14:textId="77777777" w:rsidR="005B42C2" w:rsidRPr="0023586C" w:rsidRDefault="005B42C2">
            <w:pPr>
              <w:pStyle w:val="ListParagraph"/>
              <w:numPr>
                <w:ilvl w:val="0"/>
                <w:numId w:val="54"/>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 xml:space="preserve">Vaccinations coming out, recent adverse </w:t>
            </w:r>
            <w:proofErr w:type="gramStart"/>
            <w:r w:rsidRPr="0023586C">
              <w:rPr>
                <w:rFonts w:ascii="Calibri" w:eastAsia="Times New Roman" w:hAnsi="Calibri" w:cs="Calibri"/>
                <w:sz w:val="20"/>
                <w:szCs w:val="20"/>
              </w:rPr>
              <w:t>events</w:t>
            </w:r>
            <w:proofErr w:type="gramEnd"/>
          </w:p>
          <w:p w14:paraId="55DCD18C" w14:textId="77777777" w:rsidR="005B42C2" w:rsidRPr="0023586C" w:rsidRDefault="005B42C2">
            <w:pPr>
              <w:pStyle w:val="ListParagraph"/>
              <w:numPr>
                <w:ilvl w:val="0"/>
                <w:numId w:val="54"/>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Overall decrease in mental health</w:t>
            </w:r>
          </w:p>
          <w:p w14:paraId="55237F86" w14:textId="34D69F4F" w:rsidR="005B42C2" w:rsidRPr="0023586C" w:rsidRDefault="005B42C2">
            <w:pPr>
              <w:pStyle w:val="ListParagraph"/>
              <w:numPr>
                <w:ilvl w:val="0"/>
                <w:numId w:val="54"/>
              </w:numPr>
              <w:spacing w:after="0" w:line="240" w:lineRule="auto"/>
              <w:textAlignment w:val="baseline"/>
              <w:rPr>
                <w:rFonts w:ascii="Calibri" w:eastAsia="Times New Roman" w:hAnsi="Calibri" w:cs="Calibri"/>
                <w:sz w:val="20"/>
                <w:szCs w:val="20"/>
              </w:rPr>
            </w:pPr>
            <w:r w:rsidRPr="0023586C">
              <w:rPr>
                <w:rFonts w:ascii="Calibri" w:eastAsia="Times New Roman" w:hAnsi="Calibri" w:cs="Calibri"/>
                <w:sz w:val="20"/>
                <w:szCs w:val="20"/>
              </w:rPr>
              <w:t>Closing of businesses, loss of jobs</w:t>
            </w:r>
          </w:p>
        </w:tc>
      </w:tr>
    </w:tbl>
    <w:p w14:paraId="77079EA4" w14:textId="63F1C3F0" w:rsidR="00D6769B" w:rsidRPr="0023586C" w:rsidRDefault="00D6769B" w:rsidP="00D6769B">
      <w:pPr>
        <w:spacing w:after="0" w:line="240" w:lineRule="auto"/>
        <w:textAlignment w:val="baseline"/>
        <w:rPr>
          <w:rFonts w:ascii="Segoe UI" w:eastAsia="Times New Roman" w:hAnsi="Segoe UI" w:cs="Segoe UI"/>
          <w:sz w:val="18"/>
          <w:szCs w:val="18"/>
        </w:rPr>
      </w:pPr>
      <w:r w:rsidRPr="0023586C">
        <w:rPr>
          <w:rFonts w:ascii="Calibri" w:eastAsia="Times New Roman" w:hAnsi="Calibri" w:cs="Calibri"/>
          <w:sz w:val="36"/>
          <w:szCs w:val="36"/>
        </w:rPr>
        <w:t> </w:t>
      </w:r>
      <w:r w:rsidR="00E44161" w:rsidRPr="0023586C">
        <w:rPr>
          <w:rFonts w:ascii="Calibri" w:eastAsia="Times New Roman" w:hAnsi="Calibri" w:cs="Calibri"/>
          <w:sz w:val="36"/>
          <w:szCs w:val="36"/>
        </w:rPr>
        <w:t>*</w:t>
      </w:r>
      <w:r w:rsidR="00B22A2E" w:rsidRPr="0023586C">
        <w:rPr>
          <w:rStyle w:val="normaltextrun"/>
          <w:rFonts w:ascii="Calibri" w:hAnsi="Calibri" w:cs="Calibri"/>
          <w:color w:val="000000"/>
          <w:shd w:val="clear" w:color="auto" w:fill="FFFFFF"/>
        </w:rPr>
        <w:t>ALICE refers to the population in our communities that are Asset Limited, Income Constrained, Employed. The ALICE population represents those among us who are working, but due to childcare costs, transportation challenges, high cost of living and so much more are living paycheck to paycheck. </w:t>
      </w:r>
      <w:r w:rsidR="00B22A2E" w:rsidRPr="0023586C">
        <w:rPr>
          <w:rStyle w:val="eop"/>
          <w:rFonts w:ascii="Calibri" w:hAnsi="Calibri" w:cs="Calibri"/>
          <w:color w:val="000000"/>
          <w:shd w:val="clear" w:color="auto" w:fill="FFFFFF"/>
        </w:rPr>
        <w:t> </w:t>
      </w:r>
    </w:p>
    <w:p w14:paraId="1298D066" w14:textId="5ACABFFA" w:rsidR="00726C06" w:rsidRPr="0023586C" w:rsidRDefault="00726C06">
      <w:pPr>
        <w:spacing w:after="160" w:line="259" w:lineRule="auto"/>
        <w:rPr>
          <w:sz w:val="24"/>
          <w:szCs w:val="24"/>
        </w:rPr>
      </w:pPr>
    </w:p>
    <w:p w14:paraId="45697575" w14:textId="77777777" w:rsidR="00D374F8" w:rsidRPr="0023586C" w:rsidRDefault="00D374F8">
      <w:pPr>
        <w:spacing w:after="160" w:line="259" w:lineRule="auto"/>
        <w:rPr>
          <w:sz w:val="36"/>
          <w:szCs w:val="36"/>
        </w:rPr>
      </w:pPr>
      <w:r w:rsidRPr="0023586C">
        <w:rPr>
          <w:sz w:val="36"/>
          <w:szCs w:val="36"/>
        </w:rPr>
        <w:br w:type="page"/>
      </w:r>
    </w:p>
    <w:p w14:paraId="7347C30A" w14:textId="09B16978" w:rsidR="00A66AD7" w:rsidRPr="0023586C" w:rsidRDefault="00A66AD7" w:rsidP="00A66AD7">
      <w:pPr>
        <w:rPr>
          <w:i/>
          <w:iCs/>
          <w:sz w:val="22"/>
          <w:szCs w:val="22"/>
        </w:rPr>
      </w:pPr>
      <w:r w:rsidRPr="0023586C">
        <w:rPr>
          <w:sz w:val="36"/>
          <w:szCs w:val="36"/>
        </w:rPr>
        <w:lastRenderedPageBreak/>
        <w:t xml:space="preserve">Data Limitations </w:t>
      </w:r>
    </w:p>
    <w:p w14:paraId="3B33AC6E" w14:textId="77777777" w:rsidR="00887626" w:rsidRPr="0023586C" w:rsidRDefault="00887626" w:rsidP="00887626">
      <w:pPr>
        <w:rPr>
          <w:sz w:val="24"/>
          <w:szCs w:val="24"/>
        </w:rPr>
      </w:pPr>
      <w:r w:rsidRPr="0023586C">
        <w:rPr>
          <w:sz w:val="24"/>
          <w:szCs w:val="24"/>
        </w:rPr>
        <w:t>Community Health Status Assessment</w:t>
      </w:r>
    </w:p>
    <w:p w14:paraId="486ADAA5" w14:textId="77777777" w:rsidR="00887626" w:rsidRPr="0023586C" w:rsidRDefault="00887626" w:rsidP="00981810">
      <w:pPr>
        <w:pStyle w:val="ListParagraph"/>
        <w:numPr>
          <w:ilvl w:val="0"/>
          <w:numId w:val="16"/>
        </w:numPr>
        <w:rPr>
          <w:color w:val="000000" w:themeColor="text1"/>
          <w:sz w:val="24"/>
          <w:szCs w:val="24"/>
        </w:rPr>
      </w:pPr>
      <w:r w:rsidRPr="0023586C">
        <w:rPr>
          <w:sz w:val="24"/>
          <w:szCs w:val="24"/>
        </w:rPr>
        <w:t>Since scores are based on comparisons, low scores can result even from very serious issues, if there are similarly high rates across the state and/or US.</w:t>
      </w:r>
    </w:p>
    <w:p w14:paraId="4652BEE3" w14:textId="6D6C6AE3" w:rsidR="00887626" w:rsidRPr="0023586C" w:rsidRDefault="1D0B55F8" w:rsidP="00981810">
      <w:pPr>
        <w:pStyle w:val="ListParagraph"/>
        <w:numPr>
          <w:ilvl w:val="0"/>
          <w:numId w:val="16"/>
        </w:numPr>
        <w:rPr>
          <w:color w:val="C00000"/>
          <w:sz w:val="24"/>
          <w:szCs w:val="24"/>
        </w:rPr>
      </w:pPr>
      <w:r w:rsidRPr="0023586C">
        <w:rPr>
          <w:sz w:val="24"/>
          <w:szCs w:val="24"/>
        </w:rPr>
        <w:t>We can only work with the data we have, which can be limited to the local level in Northern Michigan. Much of the data we have has wide confidence intervals, making many of these data points inexact.</w:t>
      </w:r>
    </w:p>
    <w:p w14:paraId="6F71E739" w14:textId="77777777" w:rsidR="00887626" w:rsidRPr="0023586C" w:rsidRDefault="00887626" w:rsidP="00981810">
      <w:pPr>
        <w:pStyle w:val="ListParagraph"/>
        <w:numPr>
          <w:ilvl w:val="0"/>
          <w:numId w:val="16"/>
        </w:numPr>
        <w:rPr>
          <w:color w:val="C00000"/>
          <w:sz w:val="24"/>
          <w:szCs w:val="24"/>
        </w:rPr>
      </w:pPr>
      <w:r w:rsidRPr="0023586C">
        <w:rPr>
          <w:sz w:val="24"/>
          <w:szCs w:val="24"/>
        </w:rPr>
        <w:t xml:space="preserve">Some data is missing for some counties - as a result, the “regional average” may not include all counties in the region. Additionally, some counties share data points, for example, in the Michigan Profile for Healthy Youth, data from Crawford, Ogemaw, Oscoda, and Roscommon counties is aggregated therefore each of these counties will have the same value in the MiThrive dataset. </w:t>
      </w:r>
    </w:p>
    <w:p w14:paraId="7FC070F6" w14:textId="77777777" w:rsidR="00887626" w:rsidRPr="0023586C" w:rsidRDefault="00887626" w:rsidP="00981810">
      <w:pPr>
        <w:pStyle w:val="ListParagraph"/>
        <w:numPr>
          <w:ilvl w:val="0"/>
          <w:numId w:val="16"/>
        </w:numPr>
        <w:rPr>
          <w:color w:val="000000" w:themeColor="text1"/>
          <w:sz w:val="24"/>
          <w:szCs w:val="24"/>
        </w:rPr>
      </w:pPr>
      <w:r w:rsidRPr="0023586C">
        <w:rPr>
          <w:sz w:val="24"/>
          <w:szCs w:val="24"/>
        </w:rPr>
        <w:t>Secondary data tells only part of the story.  Viewing all the assessments holistically is therefore necessary.</w:t>
      </w:r>
    </w:p>
    <w:p w14:paraId="14BA85EE" w14:textId="29E83498" w:rsidR="00887626" w:rsidRPr="0023586C" w:rsidRDefault="1D0B55F8" w:rsidP="00981810">
      <w:pPr>
        <w:pStyle w:val="ListParagraph"/>
        <w:numPr>
          <w:ilvl w:val="0"/>
          <w:numId w:val="16"/>
        </w:numPr>
        <w:rPr>
          <w:color w:val="000000" w:themeColor="text1"/>
          <w:sz w:val="24"/>
          <w:szCs w:val="24"/>
        </w:rPr>
      </w:pPr>
      <w:r w:rsidRPr="0023586C">
        <w:rPr>
          <w:sz w:val="24"/>
          <w:szCs w:val="24"/>
        </w:rPr>
        <w:t>Some data sources have not updated data since the past MiThrive cycle therefore values for some indicators may not have changed and therefore cannot be used to show trends from the last cycle to this cycle.</w:t>
      </w:r>
    </w:p>
    <w:p w14:paraId="52B0B8FA" w14:textId="6CD46F96" w:rsidR="00887626" w:rsidRPr="0023586C" w:rsidRDefault="00887626" w:rsidP="00887626">
      <w:pPr>
        <w:rPr>
          <w:noProof/>
          <w:sz w:val="24"/>
          <w:szCs w:val="24"/>
        </w:rPr>
      </w:pPr>
      <w:r w:rsidRPr="0023586C">
        <w:rPr>
          <w:noProof/>
          <w:sz w:val="24"/>
          <w:szCs w:val="24"/>
        </w:rPr>
        <w:t xml:space="preserve">Community System Assessment </w:t>
      </w:r>
    </w:p>
    <w:p w14:paraId="19085572" w14:textId="6CD46F96" w:rsidR="12CED8B0" w:rsidRPr="0023586C" w:rsidRDefault="12CED8B0" w:rsidP="12CED8B0">
      <w:pPr>
        <w:pStyle w:val="ListParagraph"/>
        <w:numPr>
          <w:ilvl w:val="0"/>
          <w:numId w:val="1"/>
        </w:numPr>
        <w:rPr>
          <w:noProof/>
          <w:color w:val="000000" w:themeColor="text1"/>
          <w:sz w:val="24"/>
          <w:szCs w:val="24"/>
        </w:rPr>
      </w:pPr>
      <w:r w:rsidRPr="0023586C">
        <w:rPr>
          <w:rFonts w:ascii="Calibri" w:eastAsia="Calibri" w:hAnsi="Calibri" w:cs="Calibri"/>
          <w:noProof/>
          <w:color w:val="000000" w:themeColor="text1"/>
          <w:sz w:val="24"/>
          <w:szCs w:val="24"/>
        </w:rPr>
        <w:t>Completing the Community System Assessment is a means to an end rather than an end in itself. The results of the assessment should inform and result in action to improve the Community System’s infrastructure and capability to address health improvement issues.</w:t>
      </w:r>
    </w:p>
    <w:p w14:paraId="0784C57F" w14:textId="6CD46F96" w:rsidR="12CED8B0" w:rsidRPr="0023586C" w:rsidRDefault="12CED8B0" w:rsidP="12CED8B0">
      <w:pPr>
        <w:pStyle w:val="ListParagraph"/>
        <w:numPr>
          <w:ilvl w:val="0"/>
          <w:numId w:val="1"/>
        </w:numPr>
        <w:rPr>
          <w:noProof/>
          <w:color w:val="000000" w:themeColor="text1"/>
          <w:sz w:val="24"/>
          <w:szCs w:val="24"/>
        </w:rPr>
      </w:pPr>
      <w:r w:rsidRPr="0023586C">
        <w:rPr>
          <w:rFonts w:ascii="Calibri" w:eastAsia="Calibri" w:hAnsi="Calibri" w:cs="Calibri"/>
          <w:noProof/>
          <w:color w:val="000000" w:themeColor="text1"/>
          <w:sz w:val="24"/>
          <w:szCs w:val="24"/>
        </w:rPr>
        <w:t>Each respondent self-reports with their different experiences and perspectives. Based on these perspectives, gathering responses for each question includes some subjectivity.</w:t>
      </w:r>
    </w:p>
    <w:p w14:paraId="22C1511E" w14:textId="6CD46F96" w:rsidR="12CED8B0" w:rsidRPr="0023586C" w:rsidRDefault="12CED8B0" w:rsidP="12CED8B0">
      <w:pPr>
        <w:pStyle w:val="ListParagraph"/>
        <w:numPr>
          <w:ilvl w:val="0"/>
          <w:numId w:val="1"/>
        </w:numPr>
        <w:rPr>
          <w:noProof/>
          <w:color w:val="000000" w:themeColor="text1"/>
          <w:sz w:val="24"/>
          <w:szCs w:val="24"/>
        </w:rPr>
      </w:pPr>
      <w:r w:rsidRPr="0023586C">
        <w:rPr>
          <w:rFonts w:ascii="Calibri" w:eastAsia="Calibri" w:hAnsi="Calibri" w:cs="Calibri"/>
          <w:noProof/>
          <w:color w:val="000000" w:themeColor="text1"/>
          <w:sz w:val="24"/>
          <w:szCs w:val="24"/>
        </w:rPr>
        <w:t>When completing the assessment at the regional events or at the county level, there were time constraints for discussion and some key stakeholders were missing from the table.</w:t>
      </w:r>
    </w:p>
    <w:p w14:paraId="5D6361FC" w14:textId="77777777" w:rsidR="00CD7EC3" w:rsidRPr="0023586C" w:rsidRDefault="12CED8B0" w:rsidP="00CD7EC3">
      <w:pPr>
        <w:pStyle w:val="ListParagraph"/>
        <w:numPr>
          <w:ilvl w:val="0"/>
          <w:numId w:val="1"/>
        </w:numPr>
        <w:rPr>
          <w:noProof/>
          <w:color w:val="000000" w:themeColor="text1"/>
          <w:sz w:val="24"/>
          <w:szCs w:val="24"/>
        </w:rPr>
      </w:pPr>
      <w:r w:rsidRPr="0023586C">
        <w:rPr>
          <w:rFonts w:ascii="Calibri" w:eastAsia="Calibri" w:hAnsi="Calibri" w:cs="Calibri"/>
          <w:noProof/>
          <w:color w:val="000000" w:themeColor="text1"/>
          <w:sz w:val="24"/>
          <w:szCs w:val="24"/>
        </w:rPr>
        <w:t>Some participants tended to focus on how well their organization adressed the focus areas for health improvement rather than assessing the system of organizations as a whole.</w:t>
      </w:r>
    </w:p>
    <w:p w14:paraId="018C2527" w14:textId="77777777" w:rsidR="00CD7EC3" w:rsidRPr="0023586C" w:rsidRDefault="00CD7EC3" w:rsidP="00CD7EC3">
      <w:pPr>
        <w:rPr>
          <w:noProof/>
          <w:sz w:val="24"/>
          <w:szCs w:val="24"/>
        </w:rPr>
      </w:pPr>
      <w:r w:rsidRPr="0023586C">
        <w:rPr>
          <w:noProof/>
          <w:sz w:val="24"/>
          <w:szCs w:val="24"/>
        </w:rPr>
        <w:t xml:space="preserve">Community Themes and Strengths Assessment </w:t>
      </w:r>
    </w:p>
    <w:p w14:paraId="4C7F3901" w14:textId="77777777" w:rsidR="00CD7EC3" w:rsidRPr="0023586C" w:rsidRDefault="00887626" w:rsidP="00CD7EC3">
      <w:pPr>
        <w:pStyle w:val="ListParagraph"/>
        <w:numPr>
          <w:ilvl w:val="0"/>
          <w:numId w:val="1"/>
        </w:numPr>
        <w:rPr>
          <w:noProof/>
          <w:color w:val="000000" w:themeColor="text1"/>
          <w:sz w:val="24"/>
          <w:szCs w:val="24"/>
        </w:rPr>
      </w:pPr>
      <w:r w:rsidRPr="0023586C">
        <w:rPr>
          <w:rFonts w:ascii="Calibri" w:eastAsia="Times New Roman" w:hAnsi="Calibri" w:cs="Calibri"/>
          <w:sz w:val="24"/>
          <w:szCs w:val="24"/>
        </w:rPr>
        <w:t xml:space="preserve">A unique target number of completed CTSA Community Surveys was set for each county based on county population size. Survey responses were not weighted for counties who exceeded this target number. </w:t>
      </w:r>
    </w:p>
    <w:p w14:paraId="680BA833" w14:textId="77777777" w:rsidR="00CD7EC3" w:rsidRPr="0023586C" w:rsidRDefault="00887626" w:rsidP="00CD7EC3">
      <w:pPr>
        <w:pStyle w:val="ListParagraph"/>
        <w:numPr>
          <w:ilvl w:val="0"/>
          <w:numId w:val="1"/>
        </w:numPr>
        <w:rPr>
          <w:noProof/>
          <w:color w:val="000000" w:themeColor="text1"/>
          <w:sz w:val="24"/>
          <w:szCs w:val="24"/>
        </w:rPr>
      </w:pPr>
      <w:r w:rsidRPr="0023586C">
        <w:rPr>
          <w:rFonts w:ascii="Calibri" w:eastAsia="Times New Roman" w:hAnsi="Calibri" w:cs="Calibri"/>
          <w:sz w:val="24"/>
          <w:szCs w:val="24"/>
        </w:rPr>
        <w:t xml:space="preserve">While the CTSA Community Survey was offered online and in-person, most surveys were collected digitally. </w:t>
      </w:r>
    </w:p>
    <w:p w14:paraId="23438BA1" w14:textId="77777777" w:rsidR="00CD7EC3" w:rsidRPr="0023586C" w:rsidRDefault="00887626" w:rsidP="00CD7EC3">
      <w:pPr>
        <w:pStyle w:val="ListParagraph"/>
        <w:numPr>
          <w:ilvl w:val="0"/>
          <w:numId w:val="1"/>
        </w:numPr>
        <w:rPr>
          <w:noProof/>
          <w:color w:val="000000" w:themeColor="text1"/>
          <w:sz w:val="24"/>
          <w:szCs w:val="24"/>
        </w:rPr>
      </w:pPr>
      <w:r w:rsidRPr="0023586C">
        <w:rPr>
          <w:rFonts w:ascii="Calibri" w:eastAsia="Times New Roman" w:hAnsi="Calibri" w:cs="Calibri"/>
          <w:sz w:val="24"/>
          <w:szCs w:val="24"/>
        </w:rPr>
        <w:t>Partial responses were removed from the CTSA Community Survey.</w:t>
      </w:r>
    </w:p>
    <w:p w14:paraId="36650E41" w14:textId="77777777" w:rsidR="00CD7EC3" w:rsidRPr="0023586C" w:rsidRDefault="00887626" w:rsidP="00CD7EC3">
      <w:pPr>
        <w:pStyle w:val="ListParagraph"/>
        <w:numPr>
          <w:ilvl w:val="0"/>
          <w:numId w:val="1"/>
        </w:numPr>
        <w:rPr>
          <w:noProof/>
          <w:color w:val="000000" w:themeColor="text1"/>
          <w:sz w:val="24"/>
          <w:szCs w:val="24"/>
        </w:rPr>
      </w:pPr>
      <w:r w:rsidRPr="0023586C">
        <w:rPr>
          <w:rFonts w:ascii="Calibri" w:eastAsia="Times New Roman" w:hAnsi="Calibri" w:cs="Calibri"/>
          <w:sz w:val="24"/>
          <w:szCs w:val="24"/>
        </w:rPr>
        <w:lastRenderedPageBreak/>
        <w:t>Outreach and promotion for the CTSA Provider Survey was driven by existing MiThrive partners which influenced the distribution of survey responses across provider entities.</w:t>
      </w:r>
    </w:p>
    <w:p w14:paraId="5CC3B261" w14:textId="76B26F4F" w:rsidR="00887626" w:rsidRPr="0023586C" w:rsidRDefault="00887626" w:rsidP="00CD7EC3">
      <w:pPr>
        <w:pStyle w:val="ListParagraph"/>
        <w:numPr>
          <w:ilvl w:val="0"/>
          <w:numId w:val="1"/>
        </w:numPr>
        <w:rPr>
          <w:noProof/>
          <w:color w:val="000000" w:themeColor="text1"/>
          <w:sz w:val="24"/>
          <w:szCs w:val="24"/>
        </w:rPr>
      </w:pPr>
      <w:r w:rsidRPr="0023586C">
        <w:rPr>
          <w:rFonts w:ascii="Calibri" w:eastAsia="Times New Roman" w:hAnsi="Calibri" w:cs="Calibri"/>
          <w:sz w:val="24"/>
          <w:szCs w:val="24"/>
        </w:rPr>
        <w:t xml:space="preserve">The CTSA Pulse Surveys were conducted across a wide variety of agencies and organizations. Additionally, survey delivery varied including in-person interview, over the phone interview, text survey, and paper format. </w:t>
      </w:r>
    </w:p>
    <w:p w14:paraId="41D3C26A" w14:textId="62437B90" w:rsidR="14099B68" w:rsidRPr="0023586C" w:rsidRDefault="14099B68" w:rsidP="37BA3E33">
      <w:pPr>
        <w:pStyle w:val="ListParagraph"/>
        <w:numPr>
          <w:ilvl w:val="0"/>
          <w:numId w:val="1"/>
        </w:numPr>
        <w:rPr>
          <w:noProof/>
          <w:color w:val="000000" w:themeColor="text1"/>
          <w:sz w:val="24"/>
          <w:szCs w:val="24"/>
        </w:rPr>
      </w:pPr>
      <w:r w:rsidRPr="0023586C">
        <w:rPr>
          <w:rFonts w:ascii="Calibri" w:eastAsia="Times New Roman" w:hAnsi="Calibri" w:cs="Calibri"/>
          <w:noProof/>
          <w:color w:val="000000" w:themeColor="text1"/>
          <w:sz w:val="24"/>
          <w:szCs w:val="24"/>
        </w:rPr>
        <w:t xml:space="preserve">Small survey group sample size is smaller than desired as this data as collected during Pandemic. </w:t>
      </w:r>
    </w:p>
    <w:p w14:paraId="7654BBEE" w14:textId="77777777" w:rsidR="000A598C" w:rsidRPr="0023586C" w:rsidRDefault="00887626" w:rsidP="00887626">
      <w:pPr>
        <w:rPr>
          <w:noProof/>
          <w:sz w:val="24"/>
          <w:szCs w:val="24"/>
        </w:rPr>
      </w:pPr>
      <w:r w:rsidRPr="0023586C">
        <w:rPr>
          <w:noProof/>
          <w:sz w:val="24"/>
          <w:szCs w:val="24"/>
        </w:rPr>
        <w:t xml:space="preserve">Forces of Change Assessment </w:t>
      </w:r>
    </w:p>
    <w:p w14:paraId="2BBA99F7" w14:textId="77777777" w:rsidR="000A598C" w:rsidRPr="0023586C" w:rsidRDefault="000A598C">
      <w:pPr>
        <w:pStyle w:val="ListParagraph"/>
        <w:numPr>
          <w:ilvl w:val="0"/>
          <w:numId w:val="20"/>
        </w:numPr>
        <w:rPr>
          <w:noProof/>
          <w:sz w:val="24"/>
          <w:szCs w:val="24"/>
        </w:rPr>
      </w:pPr>
      <w:r w:rsidRPr="0023586C">
        <w:rPr>
          <w:noProof/>
          <w:sz w:val="24"/>
          <w:szCs w:val="24"/>
        </w:rPr>
        <w:t xml:space="preserve">Participants self-selected into one of eight Forces of Change Assessment topic areas during the events and discussed forces, trends and events using a standardized Facilitation Guide although facilitators and notetakers differed for the topic areas and events. </w:t>
      </w:r>
    </w:p>
    <w:p w14:paraId="30B15FFD" w14:textId="77777777" w:rsidR="000A598C" w:rsidRPr="0023586C" w:rsidRDefault="000A598C">
      <w:pPr>
        <w:pStyle w:val="ListParagraph"/>
        <w:numPr>
          <w:ilvl w:val="0"/>
          <w:numId w:val="20"/>
        </w:numPr>
        <w:rPr>
          <w:noProof/>
          <w:sz w:val="24"/>
          <w:szCs w:val="24"/>
        </w:rPr>
      </w:pPr>
      <w:r w:rsidRPr="0023586C">
        <w:rPr>
          <w:noProof/>
          <w:sz w:val="24"/>
          <w:szCs w:val="24"/>
        </w:rPr>
        <w:t>These virtual events removed some barriers for participants although internet accessibility was a requirement to participate.</w:t>
      </w:r>
    </w:p>
    <w:p w14:paraId="1FBC3CC9" w14:textId="77777777" w:rsidR="000A598C" w:rsidRPr="0023586C" w:rsidRDefault="000A598C">
      <w:pPr>
        <w:pStyle w:val="ListParagraph"/>
        <w:numPr>
          <w:ilvl w:val="0"/>
          <w:numId w:val="20"/>
        </w:numPr>
        <w:rPr>
          <w:noProof/>
          <w:sz w:val="24"/>
          <w:szCs w:val="24"/>
        </w:rPr>
      </w:pPr>
      <w:r w:rsidRPr="0023586C">
        <w:rPr>
          <w:noProof/>
          <w:sz w:val="24"/>
          <w:szCs w:val="24"/>
        </w:rPr>
        <w:t>When completing the assessment there were time constraints for discussion and some key stakeholders were missing from the table.</w:t>
      </w:r>
    </w:p>
    <w:p w14:paraId="1374B6A0" w14:textId="77777777" w:rsidR="000A598C" w:rsidRPr="0023586C" w:rsidRDefault="000A598C">
      <w:pPr>
        <w:pStyle w:val="ListParagraph"/>
        <w:numPr>
          <w:ilvl w:val="0"/>
          <w:numId w:val="20"/>
        </w:numPr>
        <w:rPr>
          <w:noProof/>
          <w:sz w:val="24"/>
          <w:szCs w:val="24"/>
        </w:rPr>
      </w:pPr>
      <w:r w:rsidRPr="0023586C">
        <w:rPr>
          <w:noProof/>
          <w:sz w:val="24"/>
          <w:szCs w:val="24"/>
        </w:rPr>
        <w:t xml:space="preserve">MiThrive staff selected the eight topic areas using the MAPP’s guidance in addition to insights from the MiThrive Core Team members. </w:t>
      </w:r>
    </w:p>
    <w:p w14:paraId="7F8ED629" w14:textId="77777777" w:rsidR="000A598C" w:rsidRPr="0023586C" w:rsidRDefault="000A598C">
      <w:pPr>
        <w:pStyle w:val="ListParagraph"/>
        <w:numPr>
          <w:ilvl w:val="0"/>
          <w:numId w:val="20"/>
        </w:numPr>
        <w:rPr>
          <w:noProof/>
          <w:sz w:val="24"/>
          <w:szCs w:val="24"/>
        </w:rPr>
      </w:pPr>
      <w:r w:rsidRPr="0023586C">
        <w:rPr>
          <w:noProof/>
          <w:sz w:val="24"/>
          <w:szCs w:val="24"/>
        </w:rPr>
        <w:t xml:space="preserve">COVID-19 was included as a standalone topic area and all participants were advised of the topic areas and were instructed to focus on their topic area with minimal discussion on COVID-19 unless it was their specific topic area. </w:t>
      </w:r>
    </w:p>
    <w:p w14:paraId="25BAF262" w14:textId="77777777" w:rsidR="000A598C" w:rsidRPr="0023586C" w:rsidRDefault="000A598C" w:rsidP="000A598C">
      <w:pPr>
        <w:rPr>
          <w:sz w:val="32"/>
          <w:szCs w:val="32"/>
        </w:rPr>
      </w:pPr>
      <w:r w:rsidRPr="0023586C">
        <w:rPr>
          <w:sz w:val="32"/>
          <w:szCs w:val="32"/>
        </w:rPr>
        <w:br w:type="page"/>
      </w:r>
    </w:p>
    <w:p w14:paraId="55827056" w14:textId="6A38D644" w:rsidR="008F5E53" w:rsidRPr="0023586C" w:rsidRDefault="008F5E53" w:rsidP="008F5E53">
      <w:pPr>
        <w:rPr>
          <w:sz w:val="48"/>
          <w:szCs w:val="48"/>
        </w:rPr>
      </w:pPr>
      <w:r w:rsidRPr="0023586C">
        <w:rPr>
          <w:sz w:val="48"/>
          <w:szCs w:val="48"/>
        </w:rPr>
        <w:lastRenderedPageBreak/>
        <w:t xml:space="preserve">Identifying and Prioritizing Strategic Issues </w:t>
      </w:r>
    </w:p>
    <w:p w14:paraId="081C7879" w14:textId="77777777" w:rsidR="008F5E53" w:rsidRPr="0023586C" w:rsidRDefault="008F5E53" w:rsidP="116D1D5B">
      <w:pPr>
        <w:rPr>
          <w:sz w:val="24"/>
          <w:szCs w:val="24"/>
        </w:rPr>
      </w:pPr>
      <w:r w:rsidRPr="0023586C">
        <w:rPr>
          <w:rFonts w:cstheme="minorHAnsi"/>
          <w:noProof/>
          <w:color w:val="2B579A"/>
          <w:shd w:val="clear" w:color="auto" w:fill="E6E6E6"/>
        </w:rPr>
        <w:drawing>
          <wp:anchor distT="0" distB="0" distL="114300" distR="114300" simplePos="0" relativeHeight="251377664" behindDoc="0" locked="0" layoutInCell="1" allowOverlap="1" wp14:anchorId="78DE067B" wp14:editId="3F1B1806">
            <wp:simplePos x="0" y="0"/>
            <wp:positionH relativeFrom="margin">
              <wp:posOffset>329648</wp:posOffset>
            </wp:positionH>
            <wp:positionV relativeFrom="margin">
              <wp:posOffset>3395428</wp:posOffset>
            </wp:positionV>
            <wp:extent cx="6012819" cy="3108960"/>
            <wp:effectExtent l="0" t="0" r="6985" b="0"/>
            <wp:wrapTopAndBottom/>
            <wp:docPr id="487829184" name="Graphic 48782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29184" name="Graphic 487829184"/>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rcRect t="4042" b="4042"/>
                    <a:stretch>
                      <a:fillRect/>
                    </a:stretch>
                  </pic:blipFill>
                  <pic:spPr bwMode="auto">
                    <a:xfrm>
                      <a:off x="0" y="0"/>
                      <a:ext cx="6012819" cy="310896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3586C">
        <w:rPr>
          <w:sz w:val="24"/>
          <w:szCs w:val="24"/>
        </w:rPr>
        <w:t xml:space="preserve">To launch Phase 4, the MiThrive Core Support Team developed the MiThrive Prioritization Matrix (pictured below) to engage in data sensemaking. The Team sorted the data by categorizing the primary and secondary data as either high or low. Secondary data was collected in the Community Health Status Assessment (CHSA) and each indicator was scored on a scale of zero to three. This scoring was informed by sorting the data into quartiles based on the 31-county regional level, comparing to the mean value of the MiThrive Region, and comparing to the state, national, and Healthy People 2030 target when available. Indicators with a score above 1.5 were defined as “high secondary data” and indicators with scores below 1.5 were defined as “low secondary data.” Primary data was collected from the Community System Assessment, Community Themes and Strengths Assessment (Community Survey, Pulse Survey, and Healthcare Provider Survey), and the Forces of Change Assessment. If a topic emerged in three or more primary data activities, it was classified as “high primary data” where topics that emerged in less than three primary data activities were classified as “low primary data.” </w:t>
      </w:r>
    </w:p>
    <w:p w14:paraId="47467CA5" w14:textId="77777777" w:rsidR="008F5E53" w:rsidRPr="0023586C" w:rsidRDefault="008F5E53" w:rsidP="008F5E53">
      <w:pPr>
        <w:rPr>
          <w:rFonts w:cstheme="minorHAnsi"/>
          <w:sz w:val="24"/>
          <w:szCs w:val="24"/>
        </w:rPr>
      </w:pPr>
    </w:p>
    <w:p w14:paraId="762892BD" w14:textId="77777777" w:rsidR="008F5E53" w:rsidRPr="0023586C" w:rsidRDefault="008F5E53" w:rsidP="008F5E53">
      <w:pPr>
        <w:rPr>
          <w:rFonts w:cstheme="minorHAnsi"/>
          <w:sz w:val="24"/>
          <w:szCs w:val="24"/>
        </w:rPr>
      </w:pPr>
      <w:r w:rsidRPr="0023586C">
        <w:rPr>
          <w:rFonts w:cstheme="minorHAnsi"/>
          <w:sz w:val="24"/>
          <w:szCs w:val="24"/>
        </w:rPr>
        <w:t xml:space="preserve">On November 16, 2021, MiThrive Design Team members met to sort the data for the Northwest, Northeast, and North Central Regions using the MiThrive Prioritization Matrix. The Team identified where the primary and secondary data converged by clustering data points based on topic, theme, and interconnectedness. Given the interconnectedness of the social determinants of health and health outcomes, some data points were duplicated and represented in numerous clusters. Data clusters that fell into the </w:t>
      </w:r>
      <w:r w:rsidRPr="0023586C">
        <w:rPr>
          <w:rFonts w:eastAsia="Calibri" w:cstheme="minorHAnsi"/>
          <w:sz w:val="24"/>
          <w:szCs w:val="24"/>
        </w:rPr>
        <w:t xml:space="preserve">High Secondary Data/High Primary Data </w:t>
      </w:r>
      <w:r w:rsidRPr="0023586C">
        <w:rPr>
          <w:rFonts w:cstheme="minorHAnsi"/>
          <w:sz w:val="24"/>
          <w:szCs w:val="24"/>
        </w:rPr>
        <w:t xml:space="preserve">quadrant of the MiThrive Prioritization Matrix were classified as significant health needs. </w:t>
      </w:r>
    </w:p>
    <w:p w14:paraId="0D9263D6" w14:textId="35396A16" w:rsidR="008F5E53" w:rsidRPr="0023586C" w:rsidRDefault="008F5E53" w:rsidP="008F5E53">
      <w:pPr>
        <w:rPr>
          <w:rFonts w:cstheme="minorHAnsi"/>
          <w:sz w:val="24"/>
          <w:szCs w:val="24"/>
        </w:rPr>
      </w:pPr>
      <w:proofErr w:type="gramStart"/>
      <w:r w:rsidRPr="0023586C">
        <w:rPr>
          <w:rFonts w:cstheme="minorHAnsi"/>
          <w:sz w:val="24"/>
          <w:szCs w:val="24"/>
        </w:rPr>
        <w:lastRenderedPageBreak/>
        <w:t>All of</w:t>
      </w:r>
      <w:proofErr w:type="gramEnd"/>
      <w:r w:rsidRPr="0023586C">
        <w:rPr>
          <w:rFonts w:cstheme="minorHAnsi"/>
          <w:sz w:val="24"/>
          <w:szCs w:val="24"/>
        </w:rPr>
        <w:t xml:space="preserve"> the assessments provide valuable information, but the health needs that occur in multiple data collection methods are the most significant. </w:t>
      </w:r>
    </w:p>
    <w:p w14:paraId="440CAFEE" w14:textId="77777777" w:rsidR="008F5E53" w:rsidRPr="0023586C" w:rsidRDefault="008F5E53" w:rsidP="008F5E53">
      <w:pPr>
        <w:rPr>
          <w:rFonts w:cstheme="minorHAnsi"/>
          <w:sz w:val="24"/>
          <w:szCs w:val="24"/>
        </w:rPr>
      </w:pPr>
      <w:r w:rsidRPr="0023586C">
        <w:rPr>
          <w:rFonts w:eastAsia="Calibri" w:cstheme="minorHAnsi"/>
          <w:sz w:val="24"/>
          <w:szCs w:val="24"/>
        </w:rPr>
        <w:t xml:space="preserve">There was considerable agreement across the 31-county region, with the following cross-cutting significant health needs sorted into the High Secondary Data/High Primary Data (upper right quadrant) in all three MiThrive Regions: </w:t>
      </w:r>
    </w:p>
    <w:p w14:paraId="35C6173A" w14:textId="77777777" w:rsidR="008F5E53" w:rsidRPr="0023586C" w:rsidRDefault="008F5E53" w:rsidP="008F5E53">
      <w:pPr>
        <w:pStyle w:val="ListParagraph"/>
        <w:numPr>
          <w:ilvl w:val="0"/>
          <w:numId w:val="17"/>
        </w:numPr>
        <w:rPr>
          <w:rFonts w:eastAsia="Calibri" w:cstheme="minorHAnsi"/>
          <w:sz w:val="24"/>
          <w:szCs w:val="24"/>
        </w:rPr>
      </w:pPr>
      <w:r w:rsidRPr="0023586C">
        <w:rPr>
          <w:rFonts w:eastAsia="Calibri" w:cstheme="minorHAnsi"/>
          <w:sz w:val="24"/>
          <w:szCs w:val="24"/>
        </w:rPr>
        <w:t xml:space="preserve">Behavioral Health </w:t>
      </w:r>
    </w:p>
    <w:p w14:paraId="0B75D6C7" w14:textId="77777777" w:rsidR="008F5E53" w:rsidRPr="0023586C" w:rsidRDefault="008F5E53" w:rsidP="008F5E53">
      <w:pPr>
        <w:pStyle w:val="ListParagraph"/>
        <w:numPr>
          <w:ilvl w:val="0"/>
          <w:numId w:val="17"/>
        </w:numPr>
        <w:rPr>
          <w:rFonts w:eastAsia="Calibri" w:cstheme="minorHAnsi"/>
          <w:sz w:val="24"/>
          <w:szCs w:val="24"/>
        </w:rPr>
      </w:pPr>
      <w:r w:rsidRPr="0023586C">
        <w:rPr>
          <w:rFonts w:eastAsia="Calibri" w:cstheme="minorHAnsi"/>
          <w:sz w:val="24"/>
          <w:szCs w:val="24"/>
        </w:rPr>
        <w:t xml:space="preserve">Substance Misuse </w:t>
      </w:r>
    </w:p>
    <w:p w14:paraId="42BD4771" w14:textId="77777777" w:rsidR="008F5E53" w:rsidRPr="0023586C" w:rsidRDefault="008F5E53" w:rsidP="008F5E53">
      <w:pPr>
        <w:pStyle w:val="ListParagraph"/>
        <w:numPr>
          <w:ilvl w:val="0"/>
          <w:numId w:val="17"/>
        </w:numPr>
        <w:rPr>
          <w:rFonts w:eastAsia="Calibri" w:cstheme="minorHAnsi"/>
          <w:sz w:val="24"/>
          <w:szCs w:val="24"/>
        </w:rPr>
      </w:pPr>
      <w:r w:rsidRPr="0023586C">
        <w:rPr>
          <w:rFonts w:eastAsia="Calibri" w:cstheme="minorHAnsi"/>
          <w:sz w:val="24"/>
          <w:szCs w:val="24"/>
        </w:rPr>
        <w:t xml:space="preserve">Safety and Well-Being </w:t>
      </w:r>
    </w:p>
    <w:p w14:paraId="726A87E6" w14:textId="77777777" w:rsidR="008F5E53" w:rsidRPr="0023586C" w:rsidRDefault="008F5E53" w:rsidP="008F5E53">
      <w:pPr>
        <w:pStyle w:val="ListParagraph"/>
        <w:numPr>
          <w:ilvl w:val="0"/>
          <w:numId w:val="17"/>
        </w:numPr>
        <w:rPr>
          <w:rFonts w:eastAsia="Calibri" w:cstheme="minorHAnsi"/>
          <w:sz w:val="24"/>
          <w:szCs w:val="24"/>
        </w:rPr>
      </w:pPr>
      <w:r w:rsidRPr="0023586C">
        <w:rPr>
          <w:rFonts w:eastAsia="Calibri" w:cstheme="minorHAnsi"/>
          <w:sz w:val="24"/>
          <w:szCs w:val="24"/>
        </w:rPr>
        <w:t>Housing</w:t>
      </w:r>
    </w:p>
    <w:p w14:paraId="7BEC7830" w14:textId="77777777" w:rsidR="008F5E53" w:rsidRPr="0023586C" w:rsidRDefault="008F5E53" w:rsidP="008F5E53">
      <w:pPr>
        <w:pStyle w:val="ListParagraph"/>
        <w:numPr>
          <w:ilvl w:val="0"/>
          <w:numId w:val="17"/>
        </w:numPr>
        <w:rPr>
          <w:rFonts w:eastAsia="Calibri" w:cstheme="minorHAnsi"/>
          <w:sz w:val="24"/>
          <w:szCs w:val="24"/>
        </w:rPr>
      </w:pPr>
      <w:r w:rsidRPr="0023586C">
        <w:rPr>
          <w:rFonts w:eastAsia="Calibri" w:cstheme="minorHAnsi"/>
          <w:sz w:val="24"/>
          <w:szCs w:val="24"/>
        </w:rPr>
        <w:t>Economic Security</w:t>
      </w:r>
    </w:p>
    <w:p w14:paraId="39CBD089" w14:textId="77777777" w:rsidR="008F5E53" w:rsidRPr="0023586C" w:rsidRDefault="008F5E53" w:rsidP="008F5E53">
      <w:pPr>
        <w:pStyle w:val="ListParagraph"/>
        <w:numPr>
          <w:ilvl w:val="0"/>
          <w:numId w:val="17"/>
        </w:numPr>
        <w:rPr>
          <w:rFonts w:eastAsia="Calibri" w:cstheme="minorHAnsi"/>
          <w:sz w:val="24"/>
          <w:szCs w:val="24"/>
        </w:rPr>
      </w:pPr>
      <w:r w:rsidRPr="0023586C">
        <w:rPr>
          <w:rFonts w:eastAsia="Calibri" w:cstheme="minorHAnsi"/>
          <w:sz w:val="24"/>
          <w:szCs w:val="24"/>
        </w:rPr>
        <w:t xml:space="preserve">Transportation </w:t>
      </w:r>
    </w:p>
    <w:p w14:paraId="5B0BDE6D" w14:textId="77777777" w:rsidR="008F5E53" w:rsidRPr="0023586C" w:rsidRDefault="008F5E53" w:rsidP="008F5E53">
      <w:pPr>
        <w:pStyle w:val="ListParagraph"/>
        <w:numPr>
          <w:ilvl w:val="0"/>
          <w:numId w:val="17"/>
        </w:numPr>
        <w:rPr>
          <w:rFonts w:eastAsia="Calibri" w:cstheme="minorHAnsi"/>
          <w:sz w:val="24"/>
          <w:szCs w:val="24"/>
        </w:rPr>
      </w:pPr>
      <w:r w:rsidRPr="0023586C">
        <w:rPr>
          <w:rFonts w:eastAsia="Calibri" w:cstheme="minorHAnsi"/>
          <w:sz w:val="24"/>
          <w:szCs w:val="24"/>
        </w:rPr>
        <w:t xml:space="preserve">Diversity, Equity, and Inclusion </w:t>
      </w:r>
    </w:p>
    <w:p w14:paraId="7160E073" w14:textId="77777777" w:rsidR="008F5E53" w:rsidRPr="0023586C" w:rsidRDefault="008F5E53" w:rsidP="008F5E53">
      <w:pPr>
        <w:pStyle w:val="ListParagraph"/>
        <w:numPr>
          <w:ilvl w:val="0"/>
          <w:numId w:val="17"/>
        </w:numPr>
        <w:rPr>
          <w:rFonts w:eastAsia="Calibri" w:cstheme="minorHAnsi"/>
          <w:sz w:val="24"/>
          <w:szCs w:val="24"/>
        </w:rPr>
      </w:pPr>
      <w:r w:rsidRPr="0023586C">
        <w:rPr>
          <w:rFonts w:eastAsia="Calibri" w:cstheme="minorHAnsi"/>
          <w:sz w:val="24"/>
          <w:szCs w:val="24"/>
        </w:rPr>
        <w:t>Access to Healthcare</w:t>
      </w:r>
    </w:p>
    <w:p w14:paraId="60391EE2" w14:textId="77777777" w:rsidR="007A658E" w:rsidRPr="0023586C" w:rsidRDefault="007A658E" w:rsidP="007A658E">
      <w:pPr>
        <w:rPr>
          <w:rFonts w:ascii="Calibri" w:eastAsia="Calibri" w:hAnsi="Calibri" w:cs="Calibri"/>
          <w:sz w:val="24"/>
          <w:szCs w:val="24"/>
        </w:rPr>
      </w:pPr>
      <w:r w:rsidRPr="0023586C">
        <w:rPr>
          <w:rFonts w:ascii="Calibri" w:eastAsia="Calibri" w:hAnsi="Calibri" w:cs="Calibri"/>
          <w:sz w:val="24"/>
          <w:szCs w:val="24"/>
        </w:rPr>
        <w:t xml:space="preserve">In addition, themes emerged that were unique to each Region: </w:t>
      </w:r>
    </w:p>
    <w:tbl>
      <w:tblPr>
        <w:tblW w:w="1029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128"/>
        <w:gridCol w:w="5171"/>
      </w:tblGrid>
      <w:tr w:rsidR="00340DF6" w:rsidRPr="0023586C" w14:paraId="16D7A1FE" w14:textId="77777777" w:rsidTr="00340DF6">
        <w:trPr>
          <w:trHeight w:val="438"/>
        </w:trPr>
        <w:tc>
          <w:tcPr>
            <w:tcW w:w="5128" w:type="dxa"/>
            <w:tcBorders>
              <w:top w:val="single" w:sz="6" w:space="0" w:color="auto"/>
              <w:left w:val="single" w:sz="6" w:space="0" w:color="auto"/>
              <w:bottom w:val="single" w:sz="6" w:space="0" w:color="auto"/>
              <w:right w:val="single" w:sz="6" w:space="0" w:color="auto"/>
            </w:tcBorders>
            <w:shd w:val="clear" w:color="auto" w:fill="126FB4" w:themeFill="accent5"/>
          </w:tcPr>
          <w:p w14:paraId="271537EF" w14:textId="77777777" w:rsidR="00340DF6" w:rsidRPr="0023586C" w:rsidRDefault="00340DF6">
            <w:pPr>
              <w:spacing w:after="0"/>
              <w:jc w:val="center"/>
              <w:rPr>
                <w:color w:val="FFFFFF" w:themeColor="background1"/>
                <w:sz w:val="24"/>
                <w:szCs w:val="24"/>
              </w:rPr>
            </w:pPr>
            <w:r w:rsidRPr="0023586C">
              <w:rPr>
                <w:color w:val="FFFFFF" w:themeColor="background1"/>
                <w:sz w:val="24"/>
                <w:szCs w:val="24"/>
              </w:rPr>
              <w:t>Northeast Region</w:t>
            </w:r>
          </w:p>
        </w:tc>
        <w:tc>
          <w:tcPr>
            <w:tcW w:w="5171" w:type="dxa"/>
            <w:tcBorders>
              <w:top w:val="single" w:sz="6" w:space="0" w:color="auto"/>
              <w:left w:val="single" w:sz="6" w:space="0" w:color="auto"/>
              <w:bottom w:val="single" w:sz="6" w:space="0" w:color="auto"/>
              <w:right w:val="single" w:sz="6" w:space="0" w:color="auto"/>
            </w:tcBorders>
            <w:shd w:val="clear" w:color="auto" w:fill="126FB4" w:themeFill="accent5"/>
          </w:tcPr>
          <w:p w14:paraId="740FA270" w14:textId="77777777" w:rsidR="00340DF6" w:rsidRPr="0023586C" w:rsidRDefault="00340DF6">
            <w:pPr>
              <w:spacing w:after="0"/>
              <w:jc w:val="center"/>
              <w:rPr>
                <w:color w:val="FFFFFF" w:themeColor="background1"/>
                <w:sz w:val="24"/>
                <w:szCs w:val="24"/>
              </w:rPr>
            </w:pPr>
            <w:r w:rsidRPr="0023586C">
              <w:rPr>
                <w:color w:val="FFFFFF" w:themeColor="background1"/>
                <w:sz w:val="24"/>
                <w:szCs w:val="24"/>
              </w:rPr>
              <w:t>Northwest Region</w:t>
            </w:r>
          </w:p>
        </w:tc>
      </w:tr>
      <w:tr w:rsidR="00340DF6" w:rsidRPr="0023586C" w14:paraId="10B535FB" w14:textId="77777777" w:rsidTr="00340DF6">
        <w:trPr>
          <w:trHeight w:val="425"/>
        </w:trPr>
        <w:tc>
          <w:tcPr>
            <w:tcW w:w="5128" w:type="dxa"/>
            <w:tcBorders>
              <w:top w:val="single" w:sz="6" w:space="0" w:color="auto"/>
              <w:left w:val="single" w:sz="6" w:space="0" w:color="auto"/>
              <w:bottom w:val="single" w:sz="6" w:space="0" w:color="auto"/>
              <w:right w:val="single" w:sz="6" w:space="0" w:color="auto"/>
            </w:tcBorders>
            <w:shd w:val="clear" w:color="auto" w:fill="FFFFFF"/>
            <w:hideMark/>
          </w:tcPr>
          <w:p w14:paraId="109B19CB" w14:textId="77777777" w:rsidR="00340DF6" w:rsidRPr="0023586C" w:rsidRDefault="00340DF6">
            <w:pPr>
              <w:spacing w:after="0"/>
              <w:jc w:val="center"/>
              <w:rPr>
                <w:sz w:val="24"/>
                <w:szCs w:val="24"/>
              </w:rPr>
            </w:pPr>
            <w:r w:rsidRPr="0023586C">
              <w:rPr>
                <w:sz w:val="24"/>
                <w:szCs w:val="24"/>
              </w:rPr>
              <w:t>COVID-19  </w:t>
            </w:r>
          </w:p>
        </w:tc>
        <w:tc>
          <w:tcPr>
            <w:tcW w:w="5171" w:type="dxa"/>
            <w:tcBorders>
              <w:top w:val="single" w:sz="6" w:space="0" w:color="auto"/>
              <w:left w:val="single" w:sz="6" w:space="0" w:color="auto"/>
              <w:bottom w:val="single" w:sz="6" w:space="0" w:color="auto"/>
              <w:right w:val="single" w:sz="6" w:space="0" w:color="auto"/>
            </w:tcBorders>
            <w:shd w:val="clear" w:color="auto" w:fill="FFFFFF"/>
          </w:tcPr>
          <w:p w14:paraId="293927B6" w14:textId="77777777" w:rsidR="00340DF6" w:rsidRPr="0023586C" w:rsidRDefault="00340DF6">
            <w:pPr>
              <w:spacing w:after="0"/>
              <w:jc w:val="center"/>
              <w:rPr>
                <w:sz w:val="24"/>
                <w:szCs w:val="24"/>
              </w:rPr>
            </w:pPr>
            <w:r w:rsidRPr="0023586C">
              <w:rPr>
                <w:sz w:val="24"/>
                <w:szCs w:val="24"/>
              </w:rPr>
              <w:t>COVID-19 </w:t>
            </w:r>
          </w:p>
        </w:tc>
      </w:tr>
      <w:tr w:rsidR="00340DF6" w:rsidRPr="0023586C" w14:paraId="46B38466" w14:textId="77777777" w:rsidTr="00340DF6">
        <w:trPr>
          <w:trHeight w:val="438"/>
        </w:trPr>
        <w:tc>
          <w:tcPr>
            <w:tcW w:w="5128" w:type="dxa"/>
            <w:tcBorders>
              <w:top w:val="single" w:sz="6" w:space="0" w:color="auto"/>
              <w:left w:val="single" w:sz="6" w:space="0" w:color="auto"/>
              <w:bottom w:val="single" w:sz="6" w:space="0" w:color="auto"/>
              <w:right w:val="single" w:sz="6" w:space="0" w:color="auto"/>
            </w:tcBorders>
            <w:shd w:val="clear" w:color="auto" w:fill="FFFFFF"/>
            <w:hideMark/>
          </w:tcPr>
          <w:p w14:paraId="654A76D9" w14:textId="77777777" w:rsidR="00340DF6" w:rsidRPr="0023586C" w:rsidRDefault="00340DF6">
            <w:pPr>
              <w:spacing w:after="0"/>
              <w:jc w:val="center"/>
              <w:rPr>
                <w:sz w:val="24"/>
                <w:szCs w:val="24"/>
              </w:rPr>
            </w:pPr>
            <w:r w:rsidRPr="0023586C">
              <w:rPr>
                <w:sz w:val="24"/>
                <w:szCs w:val="24"/>
              </w:rPr>
              <w:t>Healthy weight  </w:t>
            </w:r>
          </w:p>
        </w:tc>
        <w:tc>
          <w:tcPr>
            <w:tcW w:w="5171" w:type="dxa"/>
            <w:tcBorders>
              <w:top w:val="single" w:sz="6" w:space="0" w:color="auto"/>
              <w:left w:val="single" w:sz="6" w:space="0" w:color="auto"/>
              <w:bottom w:val="single" w:sz="6" w:space="0" w:color="auto"/>
              <w:right w:val="single" w:sz="6" w:space="0" w:color="auto"/>
            </w:tcBorders>
            <w:shd w:val="clear" w:color="auto" w:fill="FFFFFF"/>
          </w:tcPr>
          <w:p w14:paraId="74BE619C" w14:textId="77777777" w:rsidR="00340DF6" w:rsidRPr="0023586C" w:rsidRDefault="00340DF6">
            <w:pPr>
              <w:spacing w:after="0"/>
              <w:jc w:val="center"/>
              <w:rPr>
                <w:sz w:val="24"/>
                <w:szCs w:val="24"/>
              </w:rPr>
            </w:pPr>
            <w:r w:rsidRPr="0023586C">
              <w:rPr>
                <w:sz w:val="24"/>
                <w:szCs w:val="24"/>
              </w:rPr>
              <w:t>Food Security  </w:t>
            </w:r>
          </w:p>
        </w:tc>
      </w:tr>
      <w:tr w:rsidR="00340DF6" w:rsidRPr="0023586C" w14:paraId="7F31590E" w14:textId="77777777" w:rsidTr="00340DF6">
        <w:trPr>
          <w:trHeight w:val="425"/>
        </w:trPr>
        <w:tc>
          <w:tcPr>
            <w:tcW w:w="5128" w:type="dxa"/>
            <w:tcBorders>
              <w:top w:val="single" w:sz="6" w:space="0" w:color="auto"/>
              <w:left w:val="single" w:sz="6" w:space="0" w:color="auto"/>
              <w:bottom w:val="single" w:sz="6" w:space="0" w:color="auto"/>
              <w:right w:val="single" w:sz="6" w:space="0" w:color="auto"/>
            </w:tcBorders>
            <w:shd w:val="clear" w:color="auto" w:fill="FFFFFF"/>
            <w:hideMark/>
          </w:tcPr>
          <w:p w14:paraId="29081ECC" w14:textId="77777777" w:rsidR="00340DF6" w:rsidRPr="0023586C" w:rsidRDefault="00340DF6">
            <w:pPr>
              <w:spacing w:after="0"/>
              <w:jc w:val="center"/>
              <w:rPr>
                <w:sz w:val="24"/>
                <w:szCs w:val="24"/>
              </w:rPr>
            </w:pPr>
            <w:r w:rsidRPr="0023586C">
              <w:rPr>
                <w:sz w:val="24"/>
                <w:szCs w:val="24"/>
              </w:rPr>
              <w:t> </w:t>
            </w:r>
          </w:p>
        </w:tc>
        <w:tc>
          <w:tcPr>
            <w:tcW w:w="5171" w:type="dxa"/>
            <w:tcBorders>
              <w:top w:val="single" w:sz="6" w:space="0" w:color="auto"/>
              <w:left w:val="single" w:sz="6" w:space="0" w:color="auto"/>
              <w:bottom w:val="single" w:sz="6" w:space="0" w:color="auto"/>
              <w:right w:val="single" w:sz="6" w:space="0" w:color="auto"/>
            </w:tcBorders>
            <w:shd w:val="clear" w:color="auto" w:fill="FFFFFF"/>
          </w:tcPr>
          <w:p w14:paraId="37923613" w14:textId="77777777" w:rsidR="00340DF6" w:rsidRPr="0023586C" w:rsidRDefault="00340DF6">
            <w:pPr>
              <w:spacing w:after="0"/>
              <w:jc w:val="center"/>
              <w:rPr>
                <w:sz w:val="24"/>
                <w:szCs w:val="24"/>
              </w:rPr>
            </w:pPr>
            <w:r w:rsidRPr="0023586C">
              <w:rPr>
                <w:sz w:val="24"/>
                <w:szCs w:val="24"/>
              </w:rPr>
              <w:t>Built Environment</w:t>
            </w:r>
          </w:p>
        </w:tc>
      </w:tr>
    </w:tbl>
    <w:p w14:paraId="6B206932" w14:textId="77777777" w:rsidR="007A658E" w:rsidRPr="0023586C" w:rsidRDefault="007A658E" w:rsidP="007A658E">
      <w:pPr>
        <w:rPr>
          <w:rFonts w:eastAsia="Calibri" w:cstheme="minorHAnsi"/>
          <w:sz w:val="24"/>
          <w:szCs w:val="24"/>
        </w:rPr>
      </w:pPr>
    </w:p>
    <w:p w14:paraId="08E48925" w14:textId="3785538E" w:rsidR="003639F7" w:rsidRDefault="001B7DF7" w:rsidP="2AAB01BA">
      <w:pPr>
        <w:rPr>
          <w:rFonts w:eastAsia="Calibri"/>
          <w:sz w:val="24"/>
          <w:szCs w:val="24"/>
        </w:rPr>
      </w:pPr>
      <w:r w:rsidRPr="0023586C">
        <w:rPr>
          <w:sz w:val="24"/>
          <w:szCs w:val="24"/>
        </w:rPr>
        <w:t xml:space="preserve">In </w:t>
      </w:r>
      <w:proofErr w:type="gramStart"/>
      <w:r w:rsidR="008F5E53" w:rsidRPr="0023586C">
        <w:rPr>
          <w:sz w:val="24"/>
          <w:szCs w:val="24"/>
        </w:rPr>
        <w:t>November</w:t>
      </w:r>
      <w:r w:rsidR="00AB7120" w:rsidRPr="0023586C">
        <w:rPr>
          <w:sz w:val="24"/>
          <w:szCs w:val="24"/>
        </w:rPr>
        <w:t>,</w:t>
      </w:r>
      <w:proofErr w:type="gramEnd"/>
      <w:r w:rsidR="008F5E53" w:rsidRPr="0023586C">
        <w:rPr>
          <w:sz w:val="24"/>
          <w:szCs w:val="24"/>
        </w:rPr>
        <w:t xml:space="preserve"> 2021, members of the MiThrive Steering Committee, Design Team, and Workgroups framed the significant health </w:t>
      </w:r>
      <w:r w:rsidR="005204C6" w:rsidRPr="0023586C">
        <w:rPr>
          <w:sz w:val="24"/>
          <w:szCs w:val="24"/>
        </w:rPr>
        <w:t xml:space="preserve">needs </w:t>
      </w:r>
      <w:r w:rsidR="00F27710" w:rsidRPr="0023586C">
        <w:rPr>
          <w:sz w:val="24"/>
          <w:szCs w:val="24"/>
        </w:rPr>
        <w:t xml:space="preserve">identified </w:t>
      </w:r>
      <w:r w:rsidR="00B124D0" w:rsidRPr="0023586C">
        <w:rPr>
          <w:sz w:val="24"/>
          <w:szCs w:val="24"/>
        </w:rPr>
        <w:t>in each region</w:t>
      </w:r>
      <w:r w:rsidR="008F5E53" w:rsidRPr="0023586C">
        <w:rPr>
          <w:sz w:val="24"/>
          <w:szCs w:val="24"/>
        </w:rPr>
        <w:t xml:space="preserve"> as Strategic Issues, as recommended by the Mobilizing for Action through Planning and Partnerships Framework. Strategic Issues are fundamental policy choices or critical challenges that must be addressed for a community system to achieve its vision. Strategic Issues should</w:t>
      </w:r>
      <w:r w:rsidR="008F5E53" w:rsidRPr="0023586C">
        <w:rPr>
          <w:rFonts w:eastAsia="Calibri"/>
          <w:sz w:val="24"/>
          <w:szCs w:val="24"/>
        </w:rPr>
        <w:t xml:space="preserve"> be broad, which allows for the development of innovative, strategic activities as opposed to relying on the status quo, familiar, or easy activities. The broad strategic issues help align the overall community’s strategic plan with the missions and interests of individual community system partners. This facilitated process included MiThrive Partners to review the data clusters as a whole and the individual data points that made up the significant health need. </w:t>
      </w:r>
    </w:p>
    <w:p w14:paraId="10E32E47" w14:textId="77777777" w:rsidR="003639F7" w:rsidRDefault="003639F7">
      <w:pPr>
        <w:spacing w:after="160" w:line="259" w:lineRule="auto"/>
        <w:rPr>
          <w:rFonts w:eastAsia="Calibri"/>
          <w:sz w:val="24"/>
          <w:szCs w:val="24"/>
        </w:rPr>
      </w:pPr>
      <w:r>
        <w:rPr>
          <w:rFonts w:eastAsia="Calibri"/>
          <w:sz w:val="24"/>
          <w:szCs w:val="24"/>
        </w:rPr>
        <w:br w:type="page"/>
      </w:r>
    </w:p>
    <w:p w14:paraId="17E49719" w14:textId="77777777" w:rsidR="008F5E53" w:rsidRPr="0023586C" w:rsidRDefault="008F5E53" w:rsidP="2AAB01BA">
      <w:pPr>
        <w:rPr>
          <w:rFonts w:eastAsia="Calibri"/>
          <w:sz w:val="24"/>
          <w:szCs w:val="24"/>
        </w:rPr>
      </w:pPr>
    </w:p>
    <w:p w14:paraId="358D5B25" w14:textId="5242E0CA" w:rsidR="00646D24" w:rsidRPr="0023586C" w:rsidRDefault="00646D24" w:rsidP="2AAB01BA">
      <w:pPr>
        <w:rPr>
          <w:rFonts w:eastAsia="Calibri"/>
          <w:sz w:val="24"/>
          <w:szCs w:val="24"/>
        </w:rPr>
      </w:pPr>
      <w:r w:rsidRPr="0023586C">
        <w:rPr>
          <w:rFonts w:eastAsia="Calibri"/>
          <w:sz w:val="24"/>
          <w:szCs w:val="24"/>
        </w:rPr>
        <w:t>The 10-11 strategic issues developed for each MiThrive Region</w:t>
      </w:r>
      <w:r w:rsidR="6C8658DB" w:rsidRPr="0023586C">
        <w:rPr>
          <w:rFonts w:eastAsia="Calibri"/>
          <w:sz w:val="24"/>
          <w:szCs w:val="24"/>
        </w:rPr>
        <w:t>(s) that encompass the HDNW Jurisdiction</w:t>
      </w:r>
      <w:r w:rsidRPr="0023586C">
        <w:rPr>
          <w:rFonts w:eastAsia="Calibri"/>
          <w:sz w:val="24"/>
          <w:szCs w:val="24"/>
        </w:rPr>
        <w:t xml:space="preserve"> are reflected below in </w:t>
      </w:r>
      <w:r w:rsidRPr="0023586C">
        <w:rPr>
          <w:rFonts w:eastAsia="Calibri"/>
          <w:i/>
          <w:iCs/>
          <w:sz w:val="24"/>
          <w:szCs w:val="24"/>
        </w:rPr>
        <w:t>alphabetical order</w:t>
      </w:r>
      <w:r w:rsidRPr="0023586C">
        <w:rPr>
          <w:rFonts w:eastAsia="Calibri"/>
          <w:sz w:val="24"/>
          <w:szCs w:val="24"/>
        </w:rPr>
        <w:t>:</w:t>
      </w:r>
    </w:p>
    <w:p w14:paraId="234465CB" w14:textId="77777777" w:rsidR="00672288" w:rsidRPr="0023586C" w:rsidRDefault="00672288" w:rsidP="2AAB01BA">
      <w:pPr>
        <w:rPr>
          <w:rFonts w:eastAsia="Calibri"/>
          <w:sz w:val="24"/>
          <w:szCs w:val="24"/>
        </w:rPr>
      </w:pPr>
    </w:p>
    <w:tbl>
      <w:tblPr>
        <w:tblStyle w:val="TableGrid"/>
        <w:tblW w:w="10795" w:type="dxa"/>
        <w:tblLook w:val="04A0" w:firstRow="1" w:lastRow="0" w:firstColumn="1" w:lastColumn="0" w:noHBand="0" w:noVBand="1"/>
      </w:tblPr>
      <w:tblGrid>
        <w:gridCol w:w="4945"/>
        <w:gridCol w:w="5850"/>
      </w:tblGrid>
      <w:tr w:rsidR="003639F7" w:rsidRPr="0023586C" w14:paraId="0682DBD0" w14:textId="77777777" w:rsidTr="003639F7">
        <w:trPr>
          <w:trHeight w:val="300"/>
        </w:trPr>
        <w:tc>
          <w:tcPr>
            <w:tcW w:w="4945" w:type="dxa"/>
            <w:shd w:val="clear" w:color="auto" w:fill="D9D9D9" w:themeFill="background1" w:themeFillShade="D9"/>
          </w:tcPr>
          <w:p w14:paraId="5FAFC28B" w14:textId="77777777" w:rsidR="003639F7" w:rsidRPr="003639F7" w:rsidRDefault="003639F7" w:rsidP="004044A6">
            <w:pPr>
              <w:pStyle w:val="NoSpacing"/>
              <w:jc w:val="center"/>
              <w:rPr>
                <w:rFonts w:eastAsia="Calibri" w:cstheme="minorHAnsi"/>
                <w:b/>
                <w:bCs/>
                <w:sz w:val="24"/>
                <w:szCs w:val="24"/>
              </w:rPr>
            </w:pPr>
            <w:r w:rsidRPr="003639F7">
              <w:rPr>
                <w:rFonts w:eastAsia="Calibri" w:cstheme="minorHAnsi"/>
                <w:b/>
                <w:bCs/>
                <w:sz w:val="24"/>
                <w:szCs w:val="24"/>
              </w:rPr>
              <w:t>Northeast Region Strategic Issues</w:t>
            </w:r>
          </w:p>
          <w:p w14:paraId="2FA4BA9F" w14:textId="0786FBDB" w:rsidR="003639F7" w:rsidRPr="003639F7" w:rsidRDefault="003639F7" w:rsidP="004044A6">
            <w:pPr>
              <w:pStyle w:val="NoSpacing"/>
              <w:jc w:val="center"/>
              <w:rPr>
                <w:rFonts w:eastAsia="Calibri" w:cstheme="minorHAnsi"/>
                <w:b/>
                <w:bCs/>
                <w:sz w:val="24"/>
                <w:szCs w:val="24"/>
              </w:rPr>
            </w:pPr>
          </w:p>
        </w:tc>
        <w:tc>
          <w:tcPr>
            <w:tcW w:w="5850" w:type="dxa"/>
            <w:shd w:val="clear" w:color="auto" w:fill="D9D9D9" w:themeFill="background1" w:themeFillShade="D9"/>
          </w:tcPr>
          <w:p w14:paraId="14186261" w14:textId="17B9433F" w:rsidR="003639F7" w:rsidRPr="003639F7" w:rsidRDefault="003639F7" w:rsidP="004044A6">
            <w:pPr>
              <w:pStyle w:val="NoSpacing"/>
              <w:jc w:val="center"/>
              <w:rPr>
                <w:rFonts w:eastAsia="Calibri" w:cstheme="minorHAnsi"/>
                <w:b/>
                <w:bCs/>
                <w:sz w:val="24"/>
                <w:szCs w:val="24"/>
              </w:rPr>
            </w:pPr>
            <w:r w:rsidRPr="003639F7">
              <w:rPr>
                <w:rFonts w:eastAsia="Calibri" w:cstheme="minorHAnsi"/>
                <w:b/>
                <w:bCs/>
                <w:sz w:val="24"/>
                <w:szCs w:val="24"/>
              </w:rPr>
              <w:t>Northwest Region Strategic Issues</w:t>
            </w:r>
          </w:p>
        </w:tc>
      </w:tr>
      <w:tr w:rsidR="00701B79" w:rsidRPr="0023586C" w14:paraId="611D50AC" w14:textId="77777777" w:rsidTr="003639F7">
        <w:trPr>
          <w:trHeight w:val="300"/>
        </w:trPr>
        <w:tc>
          <w:tcPr>
            <w:tcW w:w="10795" w:type="dxa"/>
            <w:gridSpan w:val="2"/>
          </w:tcPr>
          <w:p w14:paraId="7CAF0344" w14:textId="187223EA" w:rsidR="00701B79" w:rsidRPr="0023586C" w:rsidRDefault="00701B79" w:rsidP="004044A6">
            <w:pPr>
              <w:pStyle w:val="NoSpacing"/>
              <w:jc w:val="center"/>
              <w:rPr>
                <w:rFonts w:eastAsia="Calibri" w:cstheme="minorHAnsi"/>
                <w:sz w:val="24"/>
                <w:szCs w:val="24"/>
              </w:rPr>
            </w:pPr>
            <w:r w:rsidRPr="0023586C">
              <w:rPr>
                <w:rFonts w:eastAsia="Calibri" w:cstheme="minorHAnsi"/>
                <w:sz w:val="24"/>
                <w:szCs w:val="24"/>
              </w:rPr>
              <w:t>How do we ensure that everyone has safe, affordable, and accessible housing?</w:t>
            </w:r>
          </w:p>
        </w:tc>
      </w:tr>
      <w:tr w:rsidR="00656E29" w:rsidRPr="0023586C" w14:paraId="69ACC946" w14:textId="77777777" w:rsidTr="003639F7">
        <w:trPr>
          <w:trHeight w:val="300"/>
        </w:trPr>
        <w:tc>
          <w:tcPr>
            <w:tcW w:w="10795" w:type="dxa"/>
            <w:gridSpan w:val="2"/>
          </w:tcPr>
          <w:p w14:paraId="144AB4B1" w14:textId="77777777" w:rsidR="00D1515D" w:rsidRPr="0023586C" w:rsidRDefault="00656E29" w:rsidP="00D1515D">
            <w:pPr>
              <w:pStyle w:val="NoSpacing"/>
              <w:jc w:val="center"/>
              <w:rPr>
                <w:rFonts w:eastAsia="Calibri" w:cstheme="minorHAnsi"/>
                <w:sz w:val="24"/>
                <w:szCs w:val="24"/>
              </w:rPr>
            </w:pPr>
            <w:r w:rsidRPr="0023586C">
              <w:rPr>
                <w:rFonts w:eastAsia="Calibri" w:cstheme="minorHAnsi"/>
                <w:sz w:val="24"/>
                <w:szCs w:val="24"/>
              </w:rPr>
              <w:t xml:space="preserve">How can we increase comprehensive substance misuse prevention and treatment </w:t>
            </w:r>
            <w:proofErr w:type="gramStart"/>
            <w:r w:rsidRPr="0023586C">
              <w:rPr>
                <w:rFonts w:eastAsia="Calibri" w:cstheme="minorHAnsi"/>
                <w:sz w:val="24"/>
                <w:szCs w:val="24"/>
              </w:rPr>
              <w:t>services</w:t>
            </w:r>
            <w:proofErr w:type="gramEnd"/>
            <w:r w:rsidRPr="0023586C">
              <w:rPr>
                <w:rFonts w:eastAsia="Calibri" w:cstheme="minorHAnsi"/>
                <w:sz w:val="24"/>
                <w:szCs w:val="24"/>
              </w:rPr>
              <w:t xml:space="preserve"> </w:t>
            </w:r>
          </w:p>
          <w:p w14:paraId="42058ADB" w14:textId="3DF5A86A" w:rsidR="00656E29" w:rsidRPr="0023586C" w:rsidRDefault="00656E29" w:rsidP="00D1515D">
            <w:pPr>
              <w:pStyle w:val="NoSpacing"/>
              <w:jc w:val="center"/>
              <w:rPr>
                <w:rFonts w:eastAsia="Calibri" w:cstheme="minorHAnsi"/>
                <w:sz w:val="24"/>
                <w:szCs w:val="24"/>
              </w:rPr>
            </w:pPr>
            <w:r w:rsidRPr="0023586C">
              <w:rPr>
                <w:rFonts w:eastAsia="Calibri" w:cstheme="minorHAnsi"/>
                <w:sz w:val="24"/>
                <w:szCs w:val="24"/>
              </w:rPr>
              <w:t>that are accessible, patient-centered, and stigma free?</w:t>
            </w:r>
          </w:p>
        </w:tc>
      </w:tr>
      <w:tr w:rsidR="00906C4E" w:rsidRPr="0023586C" w14:paraId="5833E38D" w14:textId="77777777" w:rsidTr="003639F7">
        <w:trPr>
          <w:trHeight w:val="300"/>
        </w:trPr>
        <w:tc>
          <w:tcPr>
            <w:tcW w:w="10795" w:type="dxa"/>
            <w:gridSpan w:val="2"/>
          </w:tcPr>
          <w:p w14:paraId="2FEBAF17" w14:textId="77777777" w:rsidR="00906C4E" w:rsidRPr="0023586C" w:rsidRDefault="00906C4E" w:rsidP="00906C4E">
            <w:pPr>
              <w:pStyle w:val="NoSpacing"/>
              <w:jc w:val="center"/>
              <w:rPr>
                <w:rFonts w:eastAsia="Calibri" w:cstheme="minorHAnsi"/>
                <w:sz w:val="24"/>
                <w:szCs w:val="24"/>
              </w:rPr>
            </w:pPr>
            <w:r w:rsidRPr="0023586C">
              <w:rPr>
                <w:rFonts w:eastAsia="Calibri" w:cstheme="minorHAnsi"/>
                <w:sz w:val="24"/>
                <w:szCs w:val="24"/>
              </w:rPr>
              <w:t>How do we increase access and reduce barriers to quality behavioral health services</w:t>
            </w:r>
          </w:p>
          <w:p w14:paraId="78971CAC" w14:textId="480982CC" w:rsidR="00906C4E" w:rsidRPr="0023586C" w:rsidRDefault="00906C4E" w:rsidP="00906C4E">
            <w:pPr>
              <w:pStyle w:val="NoSpacing"/>
              <w:jc w:val="center"/>
              <w:rPr>
                <w:rFonts w:eastAsia="Calibri" w:cstheme="minorHAnsi"/>
                <w:sz w:val="24"/>
                <w:szCs w:val="24"/>
              </w:rPr>
            </w:pPr>
            <w:r w:rsidRPr="0023586C">
              <w:rPr>
                <w:rFonts w:eastAsia="Calibri" w:cstheme="minorHAnsi"/>
                <w:sz w:val="24"/>
                <w:szCs w:val="24"/>
              </w:rPr>
              <w:t>while increasing resiliency and wellbeing?</w:t>
            </w:r>
          </w:p>
        </w:tc>
      </w:tr>
      <w:tr w:rsidR="00D1515D" w:rsidRPr="0023586C" w14:paraId="703DC3C0" w14:textId="77777777" w:rsidTr="003639F7">
        <w:trPr>
          <w:trHeight w:val="300"/>
        </w:trPr>
        <w:tc>
          <w:tcPr>
            <w:tcW w:w="10795" w:type="dxa"/>
            <w:gridSpan w:val="2"/>
          </w:tcPr>
          <w:p w14:paraId="16CE60F3" w14:textId="77777777" w:rsidR="004526A2" w:rsidRPr="0023586C" w:rsidRDefault="00D1515D" w:rsidP="00D1515D">
            <w:pPr>
              <w:pStyle w:val="NoSpacing"/>
              <w:jc w:val="center"/>
              <w:rPr>
                <w:rFonts w:eastAsia="Calibri" w:cstheme="minorHAnsi"/>
                <w:sz w:val="24"/>
                <w:szCs w:val="24"/>
              </w:rPr>
            </w:pPr>
            <w:r w:rsidRPr="0023586C">
              <w:rPr>
                <w:rFonts w:eastAsia="Calibri" w:cstheme="minorHAnsi"/>
                <w:sz w:val="24"/>
                <w:szCs w:val="24"/>
              </w:rPr>
              <w:t xml:space="preserve">How can we nurture a community and health-oriented transportation environment which </w:t>
            </w:r>
            <w:proofErr w:type="gramStart"/>
            <w:r w:rsidRPr="0023586C">
              <w:rPr>
                <w:rFonts w:eastAsia="Calibri" w:cstheme="minorHAnsi"/>
                <w:sz w:val="24"/>
                <w:szCs w:val="24"/>
              </w:rPr>
              <w:t>provides</w:t>
            </w:r>
            <w:proofErr w:type="gramEnd"/>
            <w:r w:rsidRPr="0023586C">
              <w:rPr>
                <w:rFonts w:eastAsia="Calibri" w:cstheme="minorHAnsi"/>
                <w:sz w:val="24"/>
                <w:szCs w:val="24"/>
              </w:rPr>
              <w:t xml:space="preserve"> </w:t>
            </w:r>
          </w:p>
          <w:p w14:paraId="44B1B371" w14:textId="3F6813DA" w:rsidR="00D1515D" w:rsidRPr="0023586C" w:rsidRDefault="00D1515D" w:rsidP="00D1515D">
            <w:pPr>
              <w:pStyle w:val="NoSpacing"/>
              <w:jc w:val="center"/>
              <w:rPr>
                <w:rFonts w:eastAsia="Calibri" w:cstheme="minorHAnsi"/>
                <w:sz w:val="24"/>
                <w:szCs w:val="24"/>
              </w:rPr>
            </w:pPr>
            <w:r w:rsidRPr="0023586C">
              <w:rPr>
                <w:rFonts w:eastAsia="Calibri" w:cstheme="minorHAnsi"/>
                <w:sz w:val="24"/>
                <w:szCs w:val="24"/>
              </w:rPr>
              <w:t>safe and reliable transportation access, opportunities, and encouragement to live a healthy life?</w:t>
            </w:r>
          </w:p>
        </w:tc>
      </w:tr>
      <w:tr w:rsidR="004526A2" w:rsidRPr="0023586C" w14:paraId="3E277A10" w14:textId="77777777" w:rsidTr="003639F7">
        <w:trPr>
          <w:trHeight w:val="300"/>
        </w:trPr>
        <w:tc>
          <w:tcPr>
            <w:tcW w:w="10795" w:type="dxa"/>
            <w:gridSpan w:val="2"/>
          </w:tcPr>
          <w:p w14:paraId="446DAA35" w14:textId="69E24076" w:rsidR="0019364F" w:rsidRPr="0023586C" w:rsidRDefault="004526A2" w:rsidP="003720EF">
            <w:pPr>
              <w:pStyle w:val="NoSpacing"/>
              <w:jc w:val="center"/>
              <w:rPr>
                <w:rFonts w:eastAsia="Calibri" w:cstheme="minorHAnsi"/>
                <w:sz w:val="24"/>
                <w:szCs w:val="24"/>
              </w:rPr>
            </w:pPr>
            <w:r w:rsidRPr="0023586C">
              <w:rPr>
                <w:rFonts w:eastAsia="Calibri" w:cstheme="minorHAnsi"/>
                <w:sz w:val="24"/>
                <w:szCs w:val="24"/>
              </w:rPr>
              <w:t>How do we foster a community where everyone feels economically secure?</w:t>
            </w:r>
          </w:p>
        </w:tc>
      </w:tr>
      <w:tr w:rsidR="004526A2" w:rsidRPr="0023586C" w14:paraId="23CD7792" w14:textId="77777777" w:rsidTr="003639F7">
        <w:trPr>
          <w:trHeight w:val="300"/>
        </w:trPr>
        <w:tc>
          <w:tcPr>
            <w:tcW w:w="10795" w:type="dxa"/>
            <w:gridSpan w:val="2"/>
          </w:tcPr>
          <w:p w14:paraId="6E4AAA30" w14:textId="77777777" w:rsidR="001C3F69" w:rsidRPr="0023586C" w:rsidRDefault="004526A2" w:rsidP="004526A2">
            <w:pPr>
              <w:pStyle w:val="NoSpacing"/>
              <w:jc w:val="center"/>
              <w:rPr>
                <w:rFonts w:eastAsia="Calibri" w:cstheme="minorHAnsi"/>
                <w:sz w:val="24"/>
                <w:szCs w:val="24"/>
              </w:rPr>
            </w:pPr>
            <w:r w:rsidRPr="0023586C">
              <w:rPr>
                <w:rFonts w:eastAsia="Calibri" w:cstheme="minorHAnsi"/>
                <w:sz w:val="24"/>
                <w:szCs w:val="24"/>
              </w:rPr>
              <w:t>How do we cultivate a community whose policies, systems, and practices</w:t>
            </w:r>
          </w:p>
          <w:p w14:paraId="183E2992" w14:textId="4E3F2891" w:rsidR="004526A2" w:rsidRPr="0023586C" w:rsidRDefault="004526A2" w:rsidP="001C3F69">
            <w:pPr>
              <w:pStyle w:val="NoSpacing"/>
              <w:jc w:val="center"/>
              <w:rPr>
                <w:rFonts w:eastAsia="Calibri" w:cstheme="minorHAnsi"/>
                <w:sz w:val="24"/>
                <w:szCs w:val="24"/>
              </w:rPr>
            </w:pPr>
            <w:r w:rsidRPr="0023586C">
              <w:rPr>
                <w:rFonts w:eastAsia="Calibri" w:cstheme="minorHAnsi"/>
                <w:sz w:val="24"/>
                <w:szCs w:val="24"/>
              </w:rPr>
              <w:t xml:space="preserve"> </w:t>
            </w:r>
            <w:r w:rsidR="0019364F" w:rsidRPr="0023586C">
              <w:rPr>
                <w:rFonts w:eastAsia="Calibri" w:cstheme="minorHAnsi"/>
                <w:sz w:val="24"/>
                <w:szCs w:val="24"/>
              </w:rPr>
              <w:t>are rooted</w:t>
            </w:r>
            <w:r w:rsidRPr="0023586C">
              <w:rPr>
                <w:rFonts w:eastAsia="Calibri" w:cstheme="minorHAnsi"/>
                <w:sz w:val="24"/>
                <w:szCs w:val="24"/>
              </w:rPr>
              <w:t xml:space="preserve"> in equity and belonging?</w:t>
            </w:r>
          </w:p>
        </w:tc>
      </w:tr>
      <w:tr w:rsidR="0019364F" w:rsidRPr="0023586C" w14:paraId="2D22BFDF" w14:textId="77777777" w:rsidTr="003639F7">
        <w:trPr>
          <w:trHeight w:val="300"/>
        </w:trPr>
        <w:tc>
          <w:tcPr>
            <w:tcW w:w="10795" w:type="dxa"/>
            <w:gridSpan w:val="2"/>
          </w:tcPr>
          <w:p w14:paraId="122B95E9" w14:textId="0B3BFAF7" w:rsidR="0019364F" w:rsidRPr="0023586C" w:rsidRDefault="0019364F" w:rsidP="0019364F">
            <w:pPr>
              <w:pStyle w:val="NoSpacing"/>
              <w:jc w:val="center"/>
              <w:rPr>
                <w:rFonts w:eastAsia="Calibri" w:cstheme="minorHAnsi"/>
                <w:sz w:val="24"/>
                <w:szCs w:val="24"/>
              </w:rPr>
            </w:pPr>
            <w:r w:rsidRPr="0023586C">
              <w:rPr>
                <w:rFonts w:eastAsia="Calibri" w:cstheme="minorHAnsi"/>
                <w:sz w:val="24"/>
                <w:szCs w:val="24"/>
              </w:rPr>
              <w:t>How do we increase access to integrated systems of care as well as increase engagement, knowledge, awareness with existing systems to better promote health, and prevent and treat chronic disease?</w:t>
            </w:r>
          </w:p>
        </w:tc>
      </w:tr>
      <w:tr w:rsidR="0019364F" w:rsidRPr="0023586C" w14:paraId="124039D9" w14:textId="77777777" w:rsidTr="003639F7">
        <w:trPr>
          <w:trHeight w:val="300"/>
        </w:trPr>
        <w:tc>
          <w:tcPr>
            <w:tcW w:w="10795" w:type="dxa"/>
            <w:gridSpan w:val="2"/>
          </w:tcPr>
          <w:p w14:paraId="78B3513B" w14:textId="4854A957" w:rsidR="0019364F" w:rsidRPr="0023586C" w:rsidRDefault="0019364F" w:rsidP="0014757A">
            <w:pPr>
              <w:pStyle w:val="NoSpacing"/>
              <w:rPr>
                <w:rFonts w:eastAsia="Calibri" w:cstheme="minorHAnsi"/>
                <w:sz w:val="24"/>
                <w:szCs w:val="24"/>
              </w:rPr>
            </w:pPr>
            <w:r w:rsidRPr="0023586C">
              <w:rPr>
                <w:rFonts w:eastAsia="Calibri" w:cstheme="minorHAnsi"/>
                <w:sz w:val="24"/>
                <w:szCs w:val="24"/>
              </w:rPr>
              <w:t>How do we ensure all community members are aware of and can access safety and wellbeing supports?</w:t>
            </w:r>
          </w:p>
        </w:tc>
      </w:tr>
      <w:tr w:rsidR="00EC11AD" w:rsidRPr="0023586C" w14:paraId="591D17EA" w14:textId="77777777" w:rsidTr="003639F7">
        <w:trPr>
          <w:trHeight w:val="300"/>
        </w:trPr>
        <w:tc>
          <w:tcPr>
            <w:tcW w:w="4945" w:type="dxa"/>
          </w:tcPr>
          <w:p w14:paraId="44F80596" w14:textId="6D429F45" w:rsidR="00EC11AD" w:rsidRPr="0023586C" w:rsidRDefault="001044B8" w:rsidP="001044B8">
            <w:pPr>
              <w:pStyle w:val="NoSpacing"/>
              <w:rPr>
                <w:rFonts w:eastAsia="Calibri" w:cstheme="minorHAnsi"/>
                <w:sz w:val="24"/>
                <w:szCs w:val="24"/>
              </w:rPr>
            </w:pPr>
            <w:r w:rsidRPr="0023586C">
              <w:rPr>
                <w:rFonts w:eastAsia="Calibri" w:cstheme="minorHAnsi"/>
                <w:sz w:val="24"/>
                <w:szCs w:val="24"/>
              </w:rPr>
              <w:t>How do we reduce the impact of Covid-19 on our communities?</w:t>
            </w:r>
          </w:p>
        </w:tc>
        <w:tc>
          <w:tcPr>
            <w:tcW w:w="5850" w:type="dxa"/>
          </w:tcPr>
          <w:p w14:paraId="5AC73F71" w14:textId="77777777" w:rsidR="001866DE" w:rsidRPr="0023586C" w:rsidRDefault="001866DE" w:rsidP="001866DE">
            <w:pPr>
              <w:pStyle w:val="NoSpacing"/>
              <w:rPr>
                <w:rFonts w:eastAsia="Calibri" w:cstheme="minorHAnsi"/>
                <w:sz w:val="24"/>
                <w:szCs w:val="24"/>
              </w:rPr>
            </w:pPr>
            <w:r w:rsidRPr="0023586C">
              <w:rPr>
                <w:rFonts w:eastAsia="Calibri" w:cstheme="minorHAnsi"/>
                <w:sz w:val="24"/>
                <w:szCs w:val="24"/>
              </w:rPr>
              <w:t>How do we foster</w:t>
            </w:r>
          </w:p>
          <w:p w14:paraId="79FB1777" w14:textId="28D9C0DF" w:rsidR="00EC11AD" w:rsidRPr="0023586C" w:rsidRDefault="001866DE" w:rsidP="001866DE">
            <w:pPr>
              <w:pStyle w:val="NoSpacing"/>
              <w:rPr>
                <w:rFonts w:eastAsia="Calibri" w:cstheme="minorHAnsi"/>
                <w:sz w:val="24"/>
                <w:szCs w:val="24"/>
              </w:rPr>
            </w:pPr>
            <w:r w:rsidRPr="0023586C">
              <w:rPr>
                <w:rFonts w:eastAsia="Calibri" w:cstheme="minorHAnsi"/>
                <w:sz w:val="24"/>
                <w:szCs w:val="24"/>
              </w:rPr>
              <w:t>infrastructure and opportunities for residents to live healthy lives?</w:t>
            </w:r>
          </w:p>
        </w:tc>
      </w:tr>
      <w:tr w:rsidR="00EC11AD" w:rsidRPr="0023586C" w14:paraId="5979B857" w14:textId="77777777" w:rsidTr="003639F7">
        <w:trPr>
          <w:trHeight w:val="300"/>
        </w:trPr>
        <w:tc>
          <w:tcPr>
            <w:tcW w:w="4945" w:type="dxa"/>
          </w:tcPr>
          <w:p w14:paraId="4C2B489E" w14:textId="3FAC1F72" w:rsidR="00EC11AD" w:rsidRPr="0023586C" w:rsidRDefault="001044B8" w:rsidP="001044B8">
            <w:pPr>
              <w:pStyle w:val="NoSpacing"/>
              <w:rPr>
                <w:rFonts w:eastAsia="Calibri" w:cstheme="minorHAnsi"/>
                <w:sz w:val="24"/>
                <w:szCs w:val="24"/>
              </w:rPr>
            </w:pPr>
            <w:r w:rsidRPr="0023586C">
              <w:rPr>
                <w:rFonts w:eastAsia="Calibri" w:cstheme="minorHAnsi"/>
                <w:sz w:val="24"/>
                <w:szCs w:val="24"/>
              </w:rPr>
              <w:t>How can we create an environment which provides access, opportunities, and support for individuals to reach and maintain a healthy weight?</w:t>
            </w:r>
          </w:p>
        </w:tc>
        <w:tc>
          <w:tcPr>
            <w:tcW w:w="5850" w:type="dxa"/>
          </w:tcPr>
          <w:p w14:paraId="6DEC5FB4" w14:textId="77777777" w:rsidR="00F65F2B" w:rsidRPr="0023586C" w:rsidRDefault="00F65F2B" w:rsidP="00F65F2B">
            <w:pPr>
              <w:pStyle w:val="NoSpacing"/>
              <w:rPr>
                <w:rFonts w:eastAsia="Calibri" w:cstheme="minorHAnsi"/>
                <w:sz w:val="24"/>
                <w:szCs w:val="24"/>
              </w:rPr>
            </w:pPr>
            <w:r w:rsidRPr="0023586C">
              <w:rPr>
                <w:rFonts w:eastAsia="Calibri" w:cstheme="minorHAnsi"/>
                <w:sz w:val="24"/>
                <w:szCs w:val="24"/>
              </w:rPr>
              <w:t>What policy, system and</w:t>
            </w:r>
          </w:p>
          <w:p w14:paraId="338DC2B8" w14:textId="3184535F" w:rsidR="00EC11AD" w:rsidRPr="0023586C" w:rsidRDefault="00F65F2B" w:rsidP="00F65F2B">
            <w:pPr>
              <w:pStyle w:val="NoSpacing"/>
              <w:rPr>
                <w:rFonts w:eastAsia="Calibri" w:cstheme="minorHAnsi"/>
                <w:sz w:val="24"/>
                <w:szCs w:val="24"/>
              </w:rPr>
            </w:pPr>
            <w:r w:rsidRPr="0023586C">
              <w:rPr>
                <w:rFonts w:eastAsia="Calibri" w:cstheme="minorHAnsi"/>
                <w:sz w:val="24"/>
                <w:szCs w:val="24"/>
              </w:rPr>
              <w:t>environmental changes do we need to ensure reliable access to healthy food</w:t>
            </w:r>
            <w:r w:rsidR="00226B40" w:rsidRPr="0023586C">
              <w:rPr>
                <w:rFonts w:eastAsia="Calibri" w:cstheme="minorHAnsi"/>
                <w:sz w:val="24"/>
                <w:szCs w:val="24"/>
              </w:rPr>
              <w:t>?</w:t>
            </w:r>
          </w:p>
        </w:tc>
      </w:tr>
    </w:tbl>
    <w:p w14:paraId="798523FE" w14:textId="77777777" w:rsidR="00E15541" w:rsidRPr="0023586C" w:rsidRDefault="00E15541" w:rsidP="008F5E53">
      <w:pPr>
        <w:rPr>
          <w:rFonts w:cstheme="minorHAnsi"/>
          <w:sz w:val="24"/>
          <w:szCs w:val="24"/>
        </w:rPr>
      </w:pPr>
    </w:p>
    <w:p w14:paraId="0DD650EA" w14:textId="64AFC4EE" w:rsidR="008F5E53" w:rsidRPr="0023586C" w:rsidRDefault="001D68F2" w:rsidP="2AAB01BA">
      <w:pPr>
        <w:rPr>
          <w:rFonts w:eastAsia="Calibri"/>
          <w:sz w:val="24"/>
          <w:szCs w:val="24"/>
        </w:rPr>
      </w:pPr>
      <w:r w:rsidRPr="0023586C">
        <w:rPr>
          <w:sz w:val="24"/>
          <w:szCs w:val="24"/>
        </w:rPr>
        <w:t>I</w:t>
      </w:r>
      <w:r w:rsidR="008F5E53" w:rsidRPr="0023586C">
        <w:rPr>
          <w:sz w:val="24"/>
          <w:szCs w:val="24"/>
        </w:rPr>
        <w:t xml:space="preserve">n December 2021, </w:t>
      </w:r>
      <w:r w:rsidR="00286114" w:rsidRPr="0023586C">
        <w:rPr>
          <w:sz w:val="24"/>
          <w:szCs w:val="24"/>
        </w:rPr>
        <w:t>1</w:t>
      </w:r>
      <w:r w:rsidR="002D68DF" w:rsidRPr="0023586C">
        <w:rPr>
          <w:sz w:val="24"/>
          <w:szCs w:val="24"/>
        </w:rPr>
        <w:t>6</w:t>
      </w:r>
      <w:r w:rsidR="00286114" w:rsidRPr="0023586C">
        <w:rPr>
          <w:sz w:val="24"/>
          <w:szCs w:val="24"/>
        </w:rPr>
        <w:t>6</w:t>
      </w:r>
      <w:r w:rsidR="00946ADC" w:rsidRPr="0023586C">
        <w:rPr>
          <w:sz w:val="24"/>
          <w:szCs w:val="24"/>
        </w:rPr>
        <w:t xml:space="preserve"> </w:t>
      </w:r>
      <w:r w:rsidR="008F5E53" w:rsidRPr="0023586C">
        <w:rPr>
          <w:sz w:val="24"/>
          <w:szCs w:val="24"/>
        </w:rPr>
        <w:t>residents and community partners participated in the MiThrive Data Walk and Priority Setting Event</w:t>
      </w:r>
      <w:r w:rsidR="00946ADC" w:rsidRPr="0023586C">
        <w:rPr>
          <w:sz w:val="24"/>
          <w:szCs w:val="24"/>
        </w:rPr>
        <w:t>s in each of the three regions, No</w:t>
      </w:r>
      <w:r w:rsidR="00507A1C" w:rsidRPr="0023586C">
        <w:rPr>
          <w:sz w:val="24"/>
          <w:szCs w:val="24"/>
        </w:rPr>
        <w:t>rtheast, Northwest, and North Central</w:t>
      </w:r>
      <w:r w:rsidR="008F5E53" w:rsidRPr="0023586C">
        <w:rPr>
          <w:sz w:val="24"/>
          <w:szCs w:val="24"/>
        </w:rPr>
        <w:t>. During th</w:t>
      </w:r>
      <w:r w:rsidR="00507A1C" w:rsidRPr="0023586C">
        <w:rPr>
          <w:sz w:val="24"/>
          <w:szCs w:val="24"/>
        </w:rPr>
        <w:t>ese</w:t>
      </w:r>
      <w:r w:rsidR="008F5E53" w:rsidRPr="0023586C">
        <w:rPr>
          <w:sz w:val="24"/>
          <w:szCs w:val="24"/>
        </w:rPr>
        <w:t xml:space="preserve"> live event</w:t>
      </w:r>
      <w:r w:rsidR="00507A1C" w:rsidRPr="0023586C">
        <w:rPr>
          <w:sz w:val="24"/>
          <w:szCs w:val="24"/>
        </w:rPr>
        <w:t>s</w:t>
      </w:r>
      <w:r w:rsidR="008F5E53" w:rsidRPr="0023586C">
        <w:rPr>
          <w:sz w:val="24"/>
          <w:szCs w:val="24"/>
        </w:rPr>
        <w:t xml:space="preserve">, participants engaged in a facilitated data walk and participated in a criteria-based ranking process to prioritize 2-3 Strategic Issues to collectively address in a collaborative Community Health Improvement Plan. </w:t>
      </w:r>
      <w:r w:rsidR="008F5E53" w:rsidRPr="0023586C">
        <w:rPr>
          <w:rFonts w:eastAsia="Calibri"/>
          <w:sz w:val="24"/>
          <w:szCs w:val="24"/>
        </w:rPr>
        <w:t>For each Strategic Issue, a MiThrive Data Brief was prepared that summarized, by MiThrive Region, the results of the four assessments (</w:t>
      </w:r>
      <w:r w:rsidR="005B599F" w:rsidRPr="0023586C">
        <w:rPr>
          <w:rFonts w:eastAsia="Calibri"/>
          <w:sz w:val="24"/>
          <w:szCs w:val="24"/>
        </w:rPr>
        <w:t>See</w:t>
      </w:r>
      <w:r w:rsidR="008F5E53" w:rsidRPr="0023586C">
        <w:rPr>
          <w:rFonts w:eastAsia="Calibri"/>
          <w:sz w:val="24"/>
          <w:szCs w:val="24"/>
        </w:rPr>
        <w:t xml:space="preserve"> Appendix G). </w:t>
      </w:r>
    </w:p>
    <w:p w14:paraId="45E8BA60" w14:textId="2EAC713D" w:rsidR="00DA0389" w:rsidRPr="0023586C" w:rsidRDefault="003C0B53" w:rsidP="008F5E53">
      <w:pPr>
        <w:rPr>
          <w:rFonts w:cstheme="minorHAnsi"/>
          <w:sz w:val="24"/>
          <w:szCs w:val="24"/>
        </w:rPr>
      </w:pPr>
      <w:r w:rsidRPr="0023586C">
        <w:rPr>
          <w:rFonts w:cstheme="minorHAnsi"/>
          <w:sz w:val="24"/>
          <w:szCs w:val="24"/>
        </w:rPr>
        <w:t xml:space="preserve">After engaging in the MiThrive Data Walk, participants were asked to complete a prioritization survey to individually rank the Strategic Issues. The ranking process used five criteria to assess each Strategic Issue including severity, magnitude, impact, health equity, and sustainability. Participant votes were calculated in real-time during the event </w:t>
      </w:r>
      <w:r w:rsidR="00DA0389" w:rsidRPr="0023586C">
        <w:rPr>
          <w:rFonts w:cstheme="minorHAnsi"/>
          <w:sz w:val="24"/>
          <w:szCs w:val="24"/>
        </w:rPr>
        <w:t>revealing the top scoring Strategic Issues</w:t>
      </w:r>
      <w:r w:rsidR="00A11EA5" w:rsidRPr="0023586C">
        <w:rPr>
          <w:rFonts w:cstheme="minorHAnsi"/>
          <w:sz w:val="24"/>
          <w:szCs w:val="24"/>
        </w:rPr>
        <w:t xml:space="preserve"> (example scoring grid provided below). </w:t>
      </w:r>
    </w:p>
    <w:p w14:paraId="4D8A4DFC" w14:textId="0D697227" w:rsidR="00261137" w:rsidRPr="00DD5F5F" w:rsidRDefault="003C0B53" w:rsidP="00C53EDD">
      <w:pPr>
        <w:rPr>
          <w:rFonts w:cstheme="minorHAnsi"/>
          <w:sz w:val="24"/>
          <w:szCs w:val="24"/>
        </w:rPr>
      </w:pPr>
      <w:r w:rsidRPr="0023586C">
        <w:rPr>
          <w:rFonts w:cstheme="minorHAnsi"/>
          <w:sz w:val="24"/>
          <w:szCs w:val="24"/>
        </w:rPr>
        <w:lastRenderedPageBreak/>
        <w:t>This transparent process elicited robust conversation around the top scoring Strategic Issues and participants identified alignment between the healthy weight Strategic Issue and chronic disease element in the access to healthcare Strategic Issue. Participants opted to combine these two Strategic Issues and wordsmith post event.</w:t>
      </w:r>
    </w:p>
    <w:p w14:paraId="6F44C53F" w14:textId="77777777" w:rsidR="00261137" w:rsidRPr="0023586C" w:rsidRDefault="00261137" w:rsidP="00C53EDD">
      <w:pPr>
        <w:rPr>
          <w:sz w:val="24"/>
          <w:szCs w:val="24"/>
        </w:rPr>
      </w:pPr>
    </w:p>
    <w:p w14:paraId="62817424" w14:textId="4309614D" w:rsidR="00261137" w:rsidRPr="0023586C" w:rsidRDefault="00261137" w:rsidP="00C53EDD">
      <w:pPr>
        <w:rPr>
          <w:sz w:val="24"/>
          <w:szCs w:val="24"/>
        </w:rPr>
      </w:pPr>
      <w:r w:rsidRPr="0023586C">
        <w:rPr>
          <w:rFonts w:cstheme="minorHAnsi"/>
          <w:noProof/>
          <w:color w:val="2B579A"/>
          <w:shd w:val="clear" w:color="auto" w:fill="E6E6E6"/>
        </w:rPr>
        <w:drawing>
          <wp:anchor distT="0" distB="0" distL="114300" distR="114300" simplePos="0" relativeHeight="251369472" behindDoc="0" locked="0" layoutInCell="1" allowOverlap="1" wp14:anchorId="66EB8D75" wp14:editId="4082F751">
            <wp:simplePos x="0" y="0"/>
            <wp:positionH relativeFrom="margin">
              <wp:posOffset>622300</wp:posOffset>
            </wp:positionH>
            <wp:positionV relativeFrom="paragraph">
              <wp:posOffset>62534</wp:posOffset>
            </wp:positionV>
            <wp:extent cx="5899150" cy="3111500"/>
            <wp:effectExtent l="19050" t="19050" r="25400" b="1270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rotWithShape="1">
                    <a:blip r:embed="rId70">
                      <a:extLst>
                        <a:ext uri="{28A0092B-C50C-407E-A947-70E740481C1C}">
                          <a14:useLocalDpi xmlns:a14="http://schemas.microsoft.com/office/drawing/2010/main" val="0"/>
                        </a:ext>
                      </a:extLst>
                    </a:blip>
                    <a:srcRect r="748"/>
                    <a:stretch/>
                  </pic:blipFill>
                  <pic:spPr bwMode="auto">
                    <a:xfrm>
                      <a:off x="0" y="0"/>
                      <a:ext cx="5899150" cy="3111500"/>
                    </a:xfrm>
                    <a:prstGeom prst="rect">
                      <a:avLst/>
                    </a:prstGeom>
                    <a:noFill/>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9C0167" w14:textId="731335F1" w:rsidR="003B343E" w:rsidRPr="0023586C" w:rsidRDefault="00C53EDD" w:rsidP="00C53EDD">
      <w:pPr>
        <w:rPr>
          <w:sz w:val="24"/>
          <w:szCs w:val="24"/>
        </w:rPr>
      </w:pPr>
      <w:r w:rsidRPr="0023586C">
        <w:rPr>
          <w:sz w:val="24"/>
          <w:szCs w:val="24"/>
        </w:rPr>
        <w:t xml:space="preserve">Following the Data Walk and Priority Setting Events, MiThrive partners and participants refined the prioritized Strategic Issues by wordsmithing the combined strategic issues, clarifying the language, and removing any jargon. This process included gathering feedback via a feedback and revision document sent out to MiThrive partners on January 5, 2022. Comments, feedback, and suggestions were collected over the course of a week and half, and the MiThrive Core Support Team updated the top-ranked Strategic Issues based on this feedback. </w:t>
      </w:r>
    </w:p>
    <w:p w14:paraId="1029E5B1" w14:textId="77765F45" w:rsidR="00EB7C8E" w:rsidRPr="0023586C" w:rsidRDefault="00413453" w:rsidP="00C53EDD">
      <w:pPr>
        <w:rPr>
          <w:sz w:val="24"/>
          <w:szCs w:val="24"/>
        </w:rPr>
      </w:pPr>
      <w:r w:rsidRPr="0023586C">
        <w:rPr>
          <w:sz w:val="24"/>
          <w:szCs w:val="24"/>
        </w:rPr>
        <w:t>Key changes</w:t>
      </w:r>
      <w:r w:rsidR="00881310" w:rsidRPr="0023586C">
        <w:rPr>
          <w:sz w:val="24"/>
          <w:szCs w:val="24"/>
        </w:rPr>
        <w:t>, based on revisions, are as follows:</w:t>
      </w:r>
    </w:p>
    <w:p w14:paraId="7A028139" w14:textId="7EAE41AF" w:rsidR="00881310" w:rsidRPr="0023586C" w:rsidRDefault="0026441C">
      <w:pPr>
        <w:pStyle w:val="ListParagraph"/>
        <w:numPr>
          <w:ilvl w:val="0"/>
          <w:numId w:val="63"/>
        </w:numPr>
        <w:rPr>
          <w:sz w:val="24"/>
          <w:szCs w:val="24"/>
        </w:rPr>
      </w:pPr>
      <w:r w:rsidRPr="0023586C">
        <w:rPr>
          <w:sz w:val="24"/>
          <w:szCs w:val="24"/>
        </w:rPr>
        <w:t>All three MiThrive Regions</w:t>
      </w:r>
      <w:r w:rsidR="00B61DCC" w:rsidRPr="0023586C">
        <w:rPr>
          <w:sz w:val="24"/>
          <w:szCs w:val="24"/>
        </w:rPr>
        <w:t xml:space="preserve"> </w:t>
      </w:r>
      <w:r w:rsidR="00315205" w:rsidRPr="0023586C">
        <w:rPr>
          <w:sz w:val="24"/>
          <w:szCs w:val="24"/>
        </w:rPr>
        <w:t>separated access to healthcare from chronic disease/health</w:t>
      </w:r>
      <w:r w:rsidR="00D26034" w:rsidRPr="0023586C">
        <w:rPr>
          <w:sz w:val="24"/>
          <w:szCs w:val="24"/>
        </w:rPr>
        <w:t>y</w:t>
      </w:r>
      <w:r w:rsidR="00315205" w:rsidRPr="0023586C">
        <w:rPr>
          <w:sz w:val="24"/>
          <w:szCs w:val="24"/>
        </w:rPr>
        <w:t xml:space="preserve"> weight </w:t>
      </w:r>
      <w:r w:rsidR="00BE17BD" w:rsidRPr="0023586C">
        <w:rPr>
          <w:sz w:val="24"/>
          <w:szCs w:val="24"/>
        </w:rPr>
        <w:t xml:space="preserve">given the two distinct buckets of work. </w:t>
      </w:r>
      <w:r w:rsidRPr="0023586C">
        <w:rPr>
          <w:sz w:val="24"/>
          <w:szCs w:val="24"/>
        </w:rPr>
        <w:t xml:space="preserve">This change is reflected in the final top-ranked strategic issues below. </w:t>
      </w:r>
    </w:p>
    <w:p w14:paraId="66A5C25A" w14:textId="252623B3" w:rsidR="00D26034" w:rsidRPr="0023586C" w:rsidRDefault="00D26034">
      <w:pPr>
        <w:pStyle w:val="ListParagraph"/>
        <w:numPr>
          <w:ilvl w:val="0"/>
          <w:numId w:val="63"/>
        </w:numPr>
        <w:rPr>
          <w:sz w:val="24"/>
          <w:szCs w:val="24"/>
        </w:rPr>
      </w:pPr>
      <w:r w:rsidRPr="0023586C">
        <w:rPr>
          <w:sz w:val="24"/>
          <w:szCs w:val="24"/>
        </w:rPr>
        <w:t xml:space="preserve"> Northeast MiThrive Regions</w:t>
      </w:r>
      <w:r w:rsidR="00F11645" w:rsidRPr="0023586C">
        <w:rPr>
          <w:sz w:val="24"/>
          <w:szCs w:val="24"/>
        </w:rPr>
        <w:t xml:space="preserve"> updated the term behavioral health to mental health. </w:t>
      </w:r>
      <w:r w:rsidR="005E7957" w:rsidRPr="0023586C">
        <w:rPr>
          <w:sz w:val="24"/>
          <w:szCs w:val="24"/>
        </w:rPr>
        <w:t xml:space="preserve"> </w:t>
      </w:r>
    </w:p>
    <w:p w14:paraId="70A22797" w14:textId="328FB279" w:rsidR="008A381B" w:rsidRPr="0023586C" w:rsidRDefault="008F5E53" w:rsidP="008F5E53">
      <w:pPr>
        <w:rPr>
          <w:rFonts w:cstheme="minorHAnsi"/>
          <w:sz w:val="24"/>
          <w:szCs w:val="24"/>
        </w:rPr>
      </w:pPr>
      <w:r w:rsidRPr="0023586C">
        <w:rPr>
          <w:rFonts w:cstheme="minorHAnsi"/>
          <w:sz w:val="24"/>
          <w:szCs w:val="24"/>
        </w:rPr>
        <w:t xml:space="preserve">The final top-ranked </w:t>
      </w:r>
      <w:r w:rsidR="006E74A6" w:rsidRPr="0023586C">
        <w:rPr>
          <w:rFonts w:cstheme="minorHAnsi"/>
          <w:sz w:val="24"/>
          <w:szCs w:val="24"/>
        </w:rPr>
        <w:t>s</w:t>
      </w:r>
      <w:r w:rsidRPr="0023586C">
        <w:rPr>
          <w:rFonts w:cstheme="minorHAnsi"/>
          <w:sz w:val="24"/>
          <w:szCs w:val="24"/>
        </w:rPr>
        <w:t xml:space="preserve">trategic </w:t>
      </w:r>
      <w:r w:rsidR="006E74A6" w:rsidRPr="0023586C">
        <w:rPr>
          <w:rFonts w:cstheme="minorHAnsi"/>
          <w:sz w:val="24"/>
          <w:szCs w:val="24"/>
        </w:rPr>
        <w:t>i</w:t>
      </w:r>
      <w:r w:rsidRPr="0023586C">
        <w:rPr>
          <w:rFonts w:cstheme="minorHAnsi"/>
          <w:sz w:val="24"/>
          <w:szCs w:val="24"/>
        </w:rPr>
        <w:t>ssues in the MiThrive Region</w:t>
      </w:r>
      <w:r w:rsidR="006D3DF6" w:rsidRPr="0023586C">
        <w:rPr>
          <w:rFonts w:cstheme="minorHAnsi"/>
          <w:sz w:val="24"/>
          <w:szCs w:val="24"/>
        </w:rPr>
        <w:t>s</w:t>
      </w:r>
      <w:r w:rsidRPr="0023586C">
        <w:rPr>
          <w:rFonts w:cstheme="minorHAnsi"/>
          <w:sz w:val="24"/>
          <w:szCs w:val="24"/>
        </w:rPr>
        <w:t xml:space="preserve"> are as follows: </w:t>
      </w:r>
    </w:p>
    <w:p w14:paraId="2EE94A58" w14:textId="5678FB29" w:rsidR="00C44ADD" w:rsidRPr="0023586C" w:rsidRDefault="441F286D" w:rsidP="37BA3E33">
      <w:r w:rsidRPr="0023586C">
        <w:rPr>
          <w:i/>
          <w:iCs/>
          <w:sz w:val="24"/>
          <w:szCs w:val="24"/>
        </w:rPr>
        <w:t>HDNW Jurisdiction</w:t>
      </w:r>
      <w:r w:rsidR="385010BE" w:rsidRPr="0023586C">
        <w:rPr>
          <w:i/>
          <w:sz w:val="24"/>
          <w:szCs w:val="24"/>
        </w:rPr>
        <w:t xml:space="preserve"> counties are </w:t>
      </w:r>
      <w:r w:rsidR="3342C430" w:rsidRPr="0023586C">
        <w:rPr>
          <w:i/>
          <w:sz w:val="24"/>
          <w:szCs w:val="24"/>
        </w:rPr>
        <w:t>green</w:t>
      </w:r>
      <w:r w:rsidR="13CD516C" w:rsidRPr="0023586C">
        <w:rPr>
          <w:i/>
          <w:sz w:val="24"/>
          <w:szCs w:val="24"/>
        </w:rPr>
        <w:t>.</w:t>
      </w:r>
      <w:r w:rsidR="00C44ADD" w:rsidRPr="0023586C">
        <w:t xml:space="preserve"> </w:t>
      </w:r>
    </w:p>
    <w:p w14:paraId="46D5DD1F" w14:textId="61E68DA0" w:rsidR="00C44ADD" w:rsidRPr="0023586C" w:rsidRDefault="00C44ADD" w:rsidP="00C44ADD">
      <w:r w:rsidRPr="0023586C">
        <w:rPr>
          <w:u w:val="single"/>
        </w:rPr>
        <w:lastRenderedPageBreak/>
        <w:t>Northeast Region:</w:t>
      </w:r>
      <w:r w:rsidRPr="0023586C">
        <w:t xml:space="preserve"> </w:t>
      </w:r>
      <w:r w:rsidR="00BB2F3F" w:rsidRPr="0023586C">
        <w:t xml:space="preserve">Alcona, Alpena, Cheboygan, Crawford, Iosco, Montmorency, Ogemaw, Oscoda, </w:t>
      </w:r>
      <w:r w:rsidR="00BB2F3F" w:rsidRPr="0023586C">
        <w:rPr>
          <w:color w:val="49943A" w:themeColor="accent3" w:themeShade="BF"/>
        </w:rPr>
        <w:t>Otsego</w:t>
      </w:r>
      <w:r w:rsidR="00BB2F3F" w:rsidRPr="0023586C">
        <w:t>, Presque Isle, and Roscommon.</w:t>
      </w:r>
    </w:p>
    <w:p w14:paraId="1590CF39" w14:textId="77777777" w:rsidR="00C44ADD" w:rsidRPr="0023586C" w:rsidRDefault="00C44ADD">
      <w:pPr>
        <w:pStyle w:val="ListParagraph"/>
        <w:numPr>
          <w:ilvl w:val="0"/>
          <w:numId w:val="61"/>
        </w:numPr>
      </w:pPr>
      <w:r w:rsidRPr="0023586C">
        <w:t>How do we increase access to quality substance use disorder services?</w:t>
      </w:r>
    </w:p>
    <w:p w14:paraId="6F6A72D4" w14:textId="60B6B203" w:rsidR="00C44ADD" w:rsidRPr="0023586C" w:rsidRDefault="1B1DD9EB">
      <w:pPr>
        <w:pStyle w:val="ListParagraph"/>
        <w:numPr>
          <w:ilvl w:val="0"/>
          <w:numId w:val="61"/>
        </w:numPr>
      </w:pPr>
      <w:r w:rsidRPr="0023586C">
        <w:t xml:space="preserve">How do we increase access to quality mental health services while increasing resiliency and wellbeing for all? </w:t>
      </w:r>
    </w:p>
    <w:p w14:paraId="61C426E6" w14:textId="77777777" w:rsidR="00C44ADD" w:rsidRPr="0023586C" w:rsidRDefault="00C44ADD">
      <w:pPr>
        <w:pStyle w:val="ListParagraph"/>
        <w:numPr>
          <w:ilvl w:val="0"/>
          <w:numId w:val="61"/>
        </w:numPr>
      </w:pPr>
      <w:r w:rsidRPr="0023586C">
        <w:t xml:space="preserve">How do we reduce chronic disease rates in the region? </w:t>
      </w:r>
    </w:p>
    <w:p w14:paraId="60E58B58" w14:textId="03FE1EB9" w:rsidR="003108CD" w:rsidRPr="0023586C" w:rsidRDefault="003108CD">
      <w:pPr>
        <w:pStyle w:val="ListParagraph"/>
        <w:numPr>
          <w:ilvl w:val="0"/>
          <w:numId w:val="61"/>
        </w:numPr>
      </w:pPr>
      <w:r w:rsidRPr="0023586C">
        <w:t>How do we increase access to health care?</w:t>
      </w:r>
    </w:p>
    <w:p w14:paraId="3D15375F" w14:textId="6AC97966" w:rsidR="00C44ADD" w:rsidRPr="0023586C" w:rsidRDefault="00C44ADD" w:rsidP="00C44ADD">
      <w:r w:rsidRPr="0023586C">
        <w:rPr>
          <w:u w:val="single"/>
        </w:rPr>
        <w:t>Northwest Region:</w:t>
      </w:r>
      <w:r w:rsidRPr="0023586C">
        <w:t xml:space="preserve"> </w:t>
      </w:r>
      <w:r w:rsidR="00FD1838" w:rsidRPr="0023586C">
        <w:rPr>
          <w:color w:val="49943A" w:themeColor="accent3" w:themeShade="BF"/>
        </w:rPr>
        <w:t>Antrim</w:t>
      </w:r>
      <w:r w:rsidR="00FD1838" w:rsidRPr="0023586C">
        <w:t xml:space="preserve">, Benzie, </w:t>
      </w:r>
      <w:r w:rsidR="00FD1838" w:rsidRPr="0023586C">
        <w:rPr>
          <w:color w:val="49943A" w:themeColor="accent3" w:themeShade="BF"/>
        </w:rPr>
        <w:t>Charlevoix</w:t>
      </w:r>
      <w:r w:rsidR="00FD1838" w:rsidRPr="0023586C">
        <w:t xml:space="preserve">, </w:t>
      </w:r>
      <w:r w:rsidR="00FD1838" w:rsidRPr="0023586C">
        <w:rPr>
          <w:color w:val="49943A" w:themeColor="accent3" w:themeShade="BF"/>
        </w:rPr>
        <w:t>Emmet</w:t>
      </w:r>
      <w:r w:rsidR="00FD1838" w:rsidRPr="0023586C">
        <w:t>, Grand Traverse, Kalkaska, Leelanau, Manistee, Missaukee, and Wexford.</w:t>
      </w:r>
    </w:p>
    <w:p w14:paraId="71FA0DFA" w14:textId="77777777" w:rsidR="00C44ADD" w:rsidRPr="0023586C" w:rsidRDefault="00C44ADD">
      <w:pPr>
        <w:pStyle w:val="ListParagraph"/>
        <w:numPr>
          <w:ilvl w:val="0"/>
          <w:numId w:val="62"/>
        </w:numPr>
      </w:pPr>
      <w:r w:rsidRPr="0023586C">
        <w:t xml:space="preserve">How do we ensure that everyone has safe, affordable, and accessible housing? </w:t>
      </w:r>
    </w:p>
    <w:p w14:paraId="20F72130" w14:textId="77777777" w:rsidR="00C44ADD" w:rsidRPr="0023586C" w:rsidRDefault="00C44ADD">
      <w:pPr>
        <w:pStyle w:val="ListParagraph"/>
        <w:numPr>
          <w:ilvl w:val="0"/>
          <w:numId w:val="62"/>
        </w:numPr>
      </w:pPr>
      <w:r w:rsidRPr="0023586C">
        <w:t xml:space="preserve">How do we increase access to quality mental health and substance use disorder services while increasing resiliency and wellbeing for all? </w:t>
      </w:r>
    </w:p>
    <w:p w14:paraId="43C10188" w14:textId="77777777" w:rsidR="00C44ADD" w:rsidRPr="0023586C" w:rsidRDefault="00C44ADD">
      <w:pPr>
        <w:pStyle w:val="ListParagraph"/>
        <w:numPr>
          <w:ilvl w:val="0"/>
          <w:numId w:val="62"/>
        </w:numPr>
      </w:pPr>
      <w:r w:rsidRPr="0023586C">
        <w:t>How do we increase access to health care?</w:t>
      </w:r>
    </w:p>
    <w:p w14:paraId="5E64A91A" w14:textId="77777777" w:rsidR="00C44ADD" w:rsidRPr="0023586C" w:rsidRDefault="00C44ADD">
      <w:pPr>
        <w:pStyle w:val="ListParagraph"/>
        <w:numPr>
          <w:ilvl w:val="0"/>
          <w:numId w:val="62"/>
        </w:numPr>
      </w:pPr>
      <w:r w:rsidRPr="0023586C">
        <w:t>How do we reduce chronic disease rates in the region?</w:t>
      </w:r>
    </w:p>
    <w:p w14:paraId="0FE4D669" w14:textId="62C9A72B" w:rsidR="00ED1C03" w:rsidRPr="0023586C" w:rsidRDefault="00ED1C03" w:rsidP="008F5E53">
      <w:pPr>
        <w:rPr>
          <w:rFonts w:cstheme="minorHAnsi"/>
          <w:sz w:val="24"/>
          <w:szCs w:val="24"/>
        </w:rPr>
      </w:pPr>
    </w:p>
    <w:p w14:paraId="1A165E02" w14:textId="77777777" w:rsidR="000F56BA" w:rsidRPr="0023586C" w:rsidRDefault="000F56BA" w:rsidP="000F56BA">
      <w:pPr>
        <w:spacing w:after="160" w:line="259" w:lineRule="auto"/>
        <w:jc w:val="center"/>
        <w:rPr>
          <w:color w:val="C00000"/>
          <w:sz w:val="24"/>
          <w:szCs w:val="24"/>
        </w:rPr>
      </w:pPr>
      <w:r w:rsidRPr="0023586C">
        <w:rPr>
          <w:color w:val="C00000"/>
          <w:sz w:val="24"/>
          <w:szCs w:val="24"/>
        </w:rPr>
        <w:br w:type="page"/>
      </w:r>
    </w:p>
    <w:p w14:paraId="75B3D2AB" w14:textId="1CDADD0A" w:rsidR="00D944BB" w:rsidRPr="0023586C" w:rsidRDefault="00BA758D" w:rsidP="006F1A0F">
      <w:pPr>
        <w:rPr>
          <w:rFonts w:ascii="Calibri" w:eastAsia="Calibri" w:hAnsi="Calibri" w:cs="Calibri"/>
          <w:sz w:val="22"/>
          <w:szCs w:val="22"/>
        </w:rPr>
      </w:pPr>
      <w:r w:rsidRPr="0023586C">
        <w:rPr>
          <w:sz w:val="48"/>
          <w:szCs w:val="48"/>
        </w:rPr>
        <w:lastRenderedPageBreak/>
        <w:t>Priority Area Narratives</w:t>
      </w:r>
      <w:r w:rsidR="00C221D4" w:rsidRPr="0023586C">
        <w:rPr>
          <w:sz w:val="48"/>
          <w:szCs w:val="48"/>
        </w:rPr>
        <w:t xml:space="preserve"> </w:t>
      </w:r>
    </w:p>
    <w:p w14:paraId="2C9C0055" w14:textId="2ED65C2A" w:rsidR="008F5E53" w:rsidRPr="0023586C" w:rsidRDefault="008F5E53" w:rsidP="006F1A0F">
      <w:pPr>
        <w:rPr>
          <w:rFonts w:ascii="Calibri" w:eastAsia="Calibri" w:hAnsi="Calibri" w:cs="Calibri"/>
          <w:sz w:val="24"/>
          <w:szCs w:val="24"/>
        </w:rPr>
      </w:pPr>
      <w:r w:rsidRPr="0023586C">
        <w:rPr>
          <w:rFonts w:ascii="Calibri" w:eastAsia="Calibri" w:hAnsi="Calibri" w:cs="Calibri"/>
          <w:sz w:val="24"/>
          <w:szCs w:val="24"/>
        </w:rPr>
        <w:t xml:space="preserve">Key data points from the 2021 MiThrive Community Health Assessment for the </w:t>
      </w:r>
      <w:r w:rsidR="004E1996" w:rsidRPr="0023586C">
        <w:rPr>
          <w:rFonts w:ascii="Calibri" w:eastAsia="Calibri" w:hAnsi="Calibri" w:cs="Calibri"/>
          <w:sz w:val="24"/>
          <w:szCs w:val="24"/>
        </w:rPr>
        <w:t>4</w:t>
      </w:r>
      <w:r w:rsidR="00282D06" w:rsidRPr="0023586C">
        <w:rPr>
          <w:rFonts w:ascii="Calibri" w:eastAsia="Calibri" w:hAnsi="Calibri" w:cs="Calibri"/>
          <w:sz w:val="24"/>
          <w:szCs w:val="24"/>
        </w:rPr>
        <w:t>-</w:t>
      </w:r>
      <w:r w:rsidR="00AE1591" w:rsidRPr="0023586C">
        <w:rPr>
          <w:rFonts w:ascii="Calibri" w:eastAsia="Calibri" w:hAnsi="Calibri" w:cs="Calibri"/>
          <w:sz w:val="24"/>
          <w:szCs w:val="24"/>
        </w:rPr>
        <w:t xml:space="preserve">county </w:t>
      </w:r>
      <w:r w:rsidR="004E1996" w:rsidRPr="0023586C">
        <w:rPr>
          <w:rFonts w:ascii="Calibri" w:eastAsia="Calibri" w:hAnsi="Calibri" w:cs="Calibri"/>
          <w:sz w:val="24"/>
          <w:szCs w:val="24"/>
        </w:rPr>
        <w:t>Health Department Northwest</w:t>
      </w:r>
      <w:r w:rsidR="00AE1591" w:rsidRPr="0023586C">
        <w:rPr>
          <w:rFonts w:ascii="Calibri" w:eastAsia="Calibri" w:hAnsi="Calibri" w:cs="Calibri"/>
          <w:sz w:val="24"/>
          <w:szCs w:val="24"/>
        </w:rPr>
        <w:t xml:space="preserve"> jurisdiction </w:t>
      </w:r>
      <w:r w:rsidRPr="0023586C">
        <w:rPr>
          <w:rFonts w:ascii="Calibri" w:eastAsia="Calibri" w:hAnsi="Calibri" w:cs="Calibri"/>
          <w:sz w:val="24"/>
          <w:szCs w:val="24"/>
        </w:rPr>
        <w:t xml:space="preserve">are briefly discussed below. </w:t>
      </w:r>
    </w:p>
    <w:p w14:paraId="77C5839C" w14:textId="362644AF" w:rsidR="008F5E53" w:rsidRPr="0023586C" w:rsidRDefault="008F5E53" w:rsidP="00BA7AF6">
      <w:pPr>
        <w:rPr>
          <w:rFonts w:ascii="Calibri" w:eastAsia="Calibri" w:hAnsi="Calibri" w:cs="Calibri"/>
          <w:sz w:val="24"/>
          <w:szCs w:val="24"/>
        </w:rPr>
      </w:pPr>
      <w:r w:rsidRPr="0023586C">
        <w:rPr>
          <w:rFonts w:ascii="Calibri" w:eastAsia="Calibri" w:hAnsi="Calibri" w:cs="Calibri"/>
          <w:sz w:val="24"/>
          <w:szCs w:val="24"/>
        </w:rPr>
        <w:t xml:space="preserve">Access to </w:t>
      </w:r>
      <w:r w:rsidR="00997FE5" w:rsidRPr="0023586C">
        <w:rPr>
          <w:rFonts w:ascii="Calibri" w:eastAsia="Calibri" w:hAnsi="Calibri" w:cs="Calibri"/>
          <w:sz w:val="24"/>
          <w:szCs w:val="24"/>
        </w:rPr>
        <w:t xml:space="preserve">Quality Mental </w:t>
      </w:r>
      <w:r w:rsidRPr="0023586C">
        <w:rPr>
          <w:rFonts w:ascii="Calibri" w:eastAsia="Calibri" w:hAnsi="Calibri" w:cs="Calibri"/>
          <w:sz w:val="24"/>
          <w:szCs w:val="24"/>
        </w:rPr>
        <w:t xml:space="preserve">Health </w:t>
      </w:r>
      <w:r w:rsidR="00997FE5" w:rsidRPr="0023586C">
        <w:rPr>
          <w:rFonts w:ascii="Calibri" w:eastAsia="Calibri" w:hAnsi="Calibri" w:cs="Calibri"/>
          <w:sz w:val="24"/>
          <w:szCs w:val="24"/>
        </w:rPr>
        <w:t>and Substance Use Disorder Services</w:t>
      </w:r>
      <w:r w:rsidRPr="0023586C">
        <w:rPr>
          <w:rFonts w:ascii="Calibri" w:eastAsia="Calibri" w:hAnsi="Calibri" w:cs="Calibri"/>
          <w:sz w:val="24"/>
          <w:szCs w:val="24"/>
        </w:rPr>
        <w:t xml:space="preserve"> </w:t>
      </w:r>
    </w:p>
    <w:p w14:paraId="6F56FA7E" w14:textId="77777777" w:rsidR="008F5E53" w:rsidRPr="0023586C" w:rsidRDefault="008F5E53" w:rsidP="00BA7AF6">
      <w:pPr>
        <w:pStyle w:val="ListParagraph"/>
        <w:ind w:left="0"/>
        <w:rPr>
          <w:sz w:val="24"/>
          <w:szCs w:val="24"/>
        </w:rPr>
      </w:pPr>
      <w:r w:rsidRPr="0023586C">
        <w:rPr>
          <w:sz w:val="24"/>
          <w:szCs w:val="24"/>
        </w:rPr>
        <w:t xml:space="preserve">Mental health is important to well-being, healthy relationships, and ability to live a full life. It also plays a major role in our ability to maintain good physical health because mental illness increases risk for many chronic health conditions. According to the </w:t>
      </w:r>
      <w:hyperlink r:id="rId71" w:history="1">
        <w:r w:rsidRPr="0023586C">
          <w:rPr>
            <w:rStyle w:val="Hyperlink"/>
            <w:sz w:val="24"/>
            <w:szCs w:val="24"/>
          </w:rPr>
          <w:t>U.S. Centers for Disease Control and Prevention</w:t>
        </w:r>
      </w:hyperlink>
      <w:r w:rsidRPr="0023586C">
        <w:rPr>
          <w:sz w:val="24"/>
          <w:szCs w:val="24"/>
        </w:rPr>
        <w:t xml:space="preserve">, mental illness is common in the United States: more than 50% will be diagnosed with a mental illness at some point in their lifetime and one in five Americans will experience a mental illness in a given year, making access to mental health services essential. </w:t>
      </w:r>
    </w:p>
    <w:p w14:paraId="798678B1" w14:textId="77777777" w:rsidR="00AC02FC" w:rsidRPr="0023586C" w:rsidRDefault="00AC02FC" w:rsidP="00BA7AF6">
      <w:pPr>
        <w:pStyle w:val="ListParagraph"/>
        <w:ind w:left="0"/>
        <w:rPr>
          <w:sz w:val="24"/>
          <w:szCs w:val="24"/>
        </w:rPr>
      </w:pPr>
    </w:p>
    <w:p w14:paraId="107AA1F4" w14:textId="6492C07C" w:rsidR="00AC02FC" w:rsidRPr="0023586C" w:rsidRDefault="123257E2" w:rsidP="00BA7AF6">
      <w:pPr>
        <w:pStyle w:val="ListParagraph"/>
        <w:ind w:left="0"/>
        <w:rPr>
          <w:sz w:val="24"/>
          <w:szCs w:val="24"/>
        </w:rPr>
      </w:pPr>
      <w:r w:rsidRPr="0023586C">
        <w:rPr>
          <w:sz w:val="24"/>
          <w:szCs w:val="24"/>
        </w:rPr>
        <w:t>Substance misuse impacts peoples</w:t>
      </w:r>
      <w:r w:rsidR="3DE3CA00" w:rsidRPr="0023586C">
        <w:rPr>
          <w:sz w:val="24"/>
          <w:szCs w:val="24"/>
        </w:rPr>
        <w:t>’</w:t>
      </w:r>
      <w:r w:rsidRPr="0023586C">
        <w:rPr>
          <w:sz w:val="24"/>
          <w:szCs w:val="24"/>
        </w:rPr>
        <w:t xml:space="preserve"> chances of living long, healthy, and productive lives. It can decrease quality of life, academic performance, and workplace productivity; </w:t>
      </w:r>
      <w:r w:rsidR="60483A93" w:rsidRPr="0023586C">
        <w:rPr>
          <w:sz w:val="24"/>
          <w:szCs w:val="24"/>
        </w:rPr>
        <w:t>increase</w:t>
      </w:r>
      <w:r w:rsidRPr="0023586C">
        <w:rPr>
          <w:sz w:val="24"/>
          <w:szCs w:val="24"/>
        </w:rPr>
        <w:t xml:space="preserve"> crime and motor vehicle crashes and fatalities; and </w:t>
      </w:r>
      <w:r w:rsidR="77040087" w:rsidRPr="0023586C">
        <w:rPr>
          <w:sz w:val="24"/>
          <w:szCs w:val="24"/>
        </w:rPr>
        <w:t>raise</w:t>
      </w:r>
      <w:r w:rsidRPr="0023586C">
        <w:rPr>
          <w:sz w:val="24"/>
          <w:szCs w:val="24"/>
        </w:rPr>
        <w:t xml:space="preserve"> health care costs for acute and chronic conditions.</w:t>
      </w:r>
    </w:p>
    <w:p w14:paraId="76D4B9AB" w14:textId="77777777" w:rsidR="008F5E53" w:rsidRPr="0023586C" w:rsidRDefault="008F5E53" w:rsidP="00BA7AF6">
      <w:pPr>
        <w:pStyle w:val="ListParagraph"/>
        <w:ind w:left="0"/>
        <w:rPr>
          <w:sz w:val="24"/>
          <w:szCs w:val="24"/>
        </w:rPr>
      </w:pPr>
      <w:r w:rsidRPr="0023586C">
        <w:rPr>
          <w:noProof/>
          <w:color w:val="2B579A"/>
          <w:shd w:val="clear" w:color="auto" w:fill="E6E6E6"/>
        </w:rPr>
        <mc:AlternateContent>
          <mc:Choice Requires="wps">
            <w:drawing>
              <wp:anchor distT="0" distB="0" distL="114300" distR="114300" simplePos="0" relativeHeight="251367424" behindDoc="1" locked="0" layoutInCell="1" allowOverlap="1" wp14:anchorId="66578FFA" wp14:editId="193FD2B4">
                <wp:simplePos x="0" y="0"/>
                <wp:positionH relativeFrom="margin">
                  <wp:align>right</wp:align>
                </wp:positionH>
                <wp:positionV relativeFrom="paragraph">
                  <wp:posOffset>42545</wp:posOffset>
                </wp:positionV>
                <wp:extent cx="2181225" cy="1600200"/>
                <wp:effectExtent l="0" t="0" r="28575" b="19050"/>
                <wp:wrapTight wrapText="bothSides">
                  <wp:wrapPolygon edited="0">
                    <wp:start x="0" y="0"/>
                    <wp:lineTo x="0" y="21600"/>
                    <wp:lineTo x="21694" y="21600"/>
                    <wp:lineTo x="21694"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2181225" cy="1600200"/>
                        </a:xfrm>
                        <a:prstGeom prst="rect">
                          <a:avLst/>
                        </a:prstGeom>
                        <a:solidFill>
                          <a:schemeClr val="lt1"/>
                        </a:solidFill>
                        <a:ln w="6350">
                          <a:solidFill>
                            <a:schemeClr val="bg1"/>
                          </a:solidFill>
                        </a:ln>
                      </wps:spPr>
                      <wps:txbx>
                        <w:txbxContent>
                          <w:p w14:paraId="22A9492D" w14:textId="77777777" w:rsidR="008F5E53" w:rsidRDefault="008F5E53" w:rsidP="008F5E53">
                            <w:pPr>
                              <w:shd w:val="clear" w:color="auto" w:fill="E7E6E6" w:themeFill="background2"/>
                            </w:pPr>
                            <w:r>
                              <w:t xml:space="preserve">MiThrive Data Collection Activities </w:t>
                            </w:r>
                          </w:p>
                          <w:p w14:paraId="5368FD44" w14:textId="77777777" w:rsidR="008F5E53" w:rsidRDefault="008F5E53">
                            <w:pPr>
                              <w:pStyle w:val="ListParagraph"/>
                              <w:numPr>
                                <w:ilvl w:val="0"/>
                                <w:numId w:val="19"/>
                              </w:numPr>
                              <w:shd w:val="clear" w:color="auto" w:fill="E7E6E6" w:themeFill="background2"/>
                            </w:pPr>
                            <w:r>
                              <w:t>100+ secondary data indicators</w:t>
                            </w:r>
                          </w:p>
                          <w:p w14:paraId="7DC90333" w14:textId="77777777" w:rsidR="008F5E53" w:rsidRDefault="008F5E53">
                            <w:pPr>
                              <w:pStyle w:val="ListParagraph"/>
                              <w:numPr>
                                <w:ilvl w:val="0"/>
                                <w:numId w:val="19"/>
                              </w:numPr>
                              <w:shd w:val="clear" w:color="auto" w:fill="E7E6E6" w:themeFill="background2"/>
                            </w:pPr>
                            <w:r>
                              <w:t xml:space="preserve">Community Survey </w:t>
                            </w:r>
                          </w:p>
                          <w:p w14:paraId="238CB224" w14:textId="77777777" w:rsidR="008F5E53" w:rsidRDefault="008F5E53">
                            <w:pPr>
                              <w:pStyle w:val="ListParagraph"/>
                              <w:numPr>
                                <w:ilvl w:val="0"/>
                                <w:numId w:val="19"/>
                              </w:numPr>
                              <w:shd w:val="clear" w:color="auto" w:fill="E7E6E6" w:themeFill="background2"/>
                            </w:pPr>
                            <w:r>
                              <w:t xml:space="preserve">Pulse Survey </w:t>
                            </w:r>
                          </w:p>
                          <w:p w14:paraId="679AD73B" w14:textId="77777777" w:rsidR="008F5E53" w:rsidRDefault="008F5E53">
                            <w:pPr>
                              <w:pStyle w:val="ListParagraph"/>
                              <w:numPr>
                                <w:ilvl w:val="0"/>
                                <w:numId w:val="19"/>
                              </w:numPr>
                              <w:shd w:val="clear" w:color="auto" w:fill="E7E6E6" w:themeFill="background2"/>
                            </w:pPr>
                            <w:r>
                              <w:t xml:space="preserve">Healthcare Provider Survey  </w:t>
                            </w:r>
                          </w:p>
                          <w:p w14:paraId="3A3FEF91" w14:textId="77777777" w:rsidR="008F5E53" w:rsidRDefault="008F5E53">
                            <w:pPr>
                              <w:pStyle w:val="ListParagraph"/>
                              <w:numPr>
                                <w:ilvl w:val="0"/>
                                <w:numId w:val="19"/>
                              </w:numPr>
                              <w:shd w:val="clear" w:color="auto" w:fill="E7E6E6" w:themeFill="background2"/>
                            </w:pPr>
                            <w:r>
                              <w:t xml:space="preserve">Community System Assessment </w:t>
                            </w:r>
                          </w:p>
                          <w:p w14:paraId="41D64E30" w14:textId="77777777" w:rsidR="008F5E53" w:rsidRDefault="008F5E53">
                            <w:pPr>
                              <w:pStyle w:val="ListParagraph"/>
                              <w:numPr>
                                <w:ilvl w:val="0"/>
                                <w:numId w:val="19"/>
                              </w:numPr>
                              <w:shd w:val="clear" w:color="auto" w:fill="E7E6E6" w:themeFill="background2"/>
                            </w:pPr>
                            <w:r>
                              <w:t xml:space="preserve">Forces of Change Assessment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78FFA" id="Text Box 34" o:spid="_x0000_s1041" type="#_x0000_t202" style="position:absolute;margin-left:120.55pt;margin-top:3.35pt;width:171.75pt;height:126pt;z-index:-251949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" fillcolor="white [3201]" strokecolor="white [3212]" strokeweight=".5pt">
                <v:textbox>
                  <w:txbxContent>
                    <w:p w14:paraId="22A9492D" w14:textId="77777777" w:rsidR="008F5E53" w:rsidRDefault="008F5E53" w:rsidP="008F5E53">
                      <w:pPr>
                        <w:shd w:val="clear" w:color="auto" w:fill="E7E6E6" w:themeFill="background2"/>
                      </w:pPr>
                      <w:r>
                        <w:t xml:space="preserve">MiThrive Data Collection Activities </w:t>
                      </w:r>
                    </w:p>
                    <w:p w14:paraId="5368FD44" w14:textId="77777777" w:rsidR="008F5E53" w:rsidRDefault="008F5E53">
                      <w:pPr>
                        <w:pStyle w:val="ListParagraph"/>
                        <w:numPr>
                          <w:ilvl w:val="0"/>
                          <w:numId w:val="19"/>
                        </w:numPr>
                        <w:shd w:val="clear" w:color="auto" w:fill="E7E6E6" w:themeFill="background2"/>
                      </w:pPr>
                      <w:r>
                        <w:t>100+ secondary data indicators</w:t>
                      </w:r>
                    </w:p>
                    <w:p w14:paraId="7DC90333" w14:textId="77777777" w:rsidR="008F5E53" w:rsidRDefault="008F5E53">
                      <w:pPr>
                        <w:pStyle w:val="ListParagraph"/>
                        <w:numPr>
                          <w:ilvl w:val="0"/>
                          <w:numId w:val="19"/>
                        </w:numPr>
                        <w:shd w:val="clear" w:color="auto" w:fill="E7E6E6" w:themeFill="background2"/>
                      </w:pPr>
                      <w:r>
                        <w:t xml:space="preserve">Community Survey </w:t>
                      </w:r>
                    </w:p>
                    <w:p w14:paraId="238CB224" w14:textId="77777777" w:rsidR="008F5E53" w:rsidRDefault="008F5E53">
                      <w:pPr>
                        <w:pStyle w:val="ListParagraph"/>
                        <w:numPr>
                          <w:ilvl w:val="0"/>
                          <w:numId w:val="19"/>
                        </w:numPr>
                        <w:shd w:val="clear" w:color="auto" w:fill="E7E6E6" w:themeFill="background2"/>
                      </w:pPr>
                      <w:r>
                        <w:t xml:space="preserve">Pulse Survey </w:t>
                      </w:r>
                    </w:p>
                    <w:p w14:paraId="679AD73B" w14:textId="77777777" w:rsidR="008F5E53" w:rsidRDefault="008F5E53">
                      <w:pPr>
                        <w:pStyle w:val="ListParagraph"/>
                        <w:numPr>
                          <w:ilvl w:val="0"/>
                          <w:numId w:val="19"/>
                        </w:numPr>
                        <w:shd w:val="clear" w:color="auto" w:fill="E7E6E6" w:themeFill="background2"/>
                      </w:pPr>
                      <w:r>
                        <w:t xml:space="preserve">Healthcare Provider Survey  </w:t>
                      </w:r>
                    </w:p>
                    <w:p w14:paraId="3A3FEF91" w14:textId="77777777" w:rsidR="008F5E53" w:rsidRDefault="008F5E53">
                      <w:pPr>
                        <w:pStyle w:val="ListParagraph"/>
                        <w:numPr>
                          <w:ilvl w:val="0"/>
                          <w:numId w:val="19"/>
                        </w:numPr>
                        <w:shd w:val="clear" w:color="auto" w:fill="E7E6E6" w:themeFill="background2"/>
                      </w:pPr>
                      <w:r>
                        <w:t xml:space="preserve">Community System Assessment </w:t>
                      </w:r>
                    </w:p>
                    <w:p w14:paraId="41D64E30" w14:textId="77777777" w:rsidR="008F5E53" w:rsidRDefault="008F5E53">
                      <w:pPr>
                        <w:pStyle w:val="ListParagraph"/>
                        <w:numPr>
                          <w:ilvl w:val="0"/>
                          <w:numId w:val="19"/>
                        </w:numPr>
                        <w:shd w:val="clear" w:color="auto" w:fill="E7E6E6" w:themeFill="background2"/>
                      </w:pPr>
                      <w:r>
                        <w:t xml:space="preserve">Forces of Change Assessment </w:t>
                      </w:r>
                    </w:p>
                  </w:txbxContent>
                </v:textbox>
                <w10:wrap type="tight" anchorx="margin"/>
              </v:shape>
            </w:pict>
          </mc:Fallback>
        </mc:AlternateContent>
      </w:r>
    </w:p>
    <w:p w14:paraId="1225BDCD" w14:textId="65A7E731" w:rsidR="008F5E53" w:rsidRPr="0023586C" w:rsidRDefault="00362887" w:rsidP="00BA7AF6">
      <w:pPr>
        <w:pStyle w:val="ListParagraph"/>
        <w:ind w:left="0"/>
        <w:rPr>
          <w:sz w:val="24"/>
          <w:szCs w:val="24"/>
        </w:rPr>
      </w:pPr>
      <w:r w:rsidRPr="0023586C">
        <w:rPr>
          <w:sz w:val="24"/>
          <w:szCs w:val="24"/>
        </w:rPr>
        <w:t xml:space="preserve">Health care providers across all </w:t>
      </w:r>
      <w:r w:rsidR="00077BFC" w:rsidRPr="0023586C">
        <w:rPr>
          <w:sz w:val="24"/>
          <w:szCs w:val="24"/>
        </w:rPr>
        <w:t>three Mi</w:t>
      </w:r>
      <w:r w:rsidR="009D5B36" w:rsidRPr="0023586C">
        <w:rPr>
          <w:sz w:val="24"/>
          <w:szCs w:val="24"/>
        </w:rPr>
        <w:t>T</w:t>
      </w:r>
      <w:r w:rsidR="00077BFC" w:rsidRPr="0023586C">
        <w:rPr>
          <w:sz w:val="24"/>
          <w:szCs w:val="24"/>
        </w:rPr>
        <w:t xml:space="preserve">hrive </w:t>
      </w:r>
      <w:r w:rsidR="009D5B36" w:rsidRPr="0023586C">
        <w:rPr>
          <w:sz w:val="24"/>
          <w:szCs w:val="24"/>
        </w:rPr>
        <w:t>regions identified</w:t>
      </w:r>
      <w:r w:rsidR="00171694" w:rsidRPr="0023586C">
        <w:rPr>
          <w:sz w:val="24"/>
          <w:szCs w:val="24"/>
        </w:rPr>
        <w:t xml:space="preserve"> </w:t>
      </w:r>
      <w:r w:rsidRPr="0023586C">
        <w:rPr>
          <w:sz w:val="24"/>
          <w:szCs w:val="24"/>
        </w:rPr>
        <w:t>substance use as a top issue impacting their</w:t>
      </w:r>
      <w:r w:rsidR="00077BFC" w:rsidRPr="0023586C">
        <w:rPr>
          <w:sz w:val="24"/>
          <w:szCs w:val="24"/>
        </w:rPr>
        <w:t xml:space="preserve"> </w:t>
      </w:r>
      <w:r w:rsidRPr="0023586C">
        <w:rPr>
          <w:sz w:val="24"/>
          <w:szCs w:val="24"/>
        </w:rPr>
        <w:t>patients/clients. This ranked #1 out of 35 issues.</w:t>
      </w:r>
      <w:r w:rsidR="009D5B36" w:rsidRPr="0023586C">
        <w:rPr>
          <w:sz w:val="24"/>
          <w:szCs w:val="24"/>
        </w:rPr>
        <w:t xml:space="preserve">  </w:t>
      </w:r>
      <w:r w:rsidR="00BA54B7" w:rsidRPr="0023586C">
        <w:rPr>
          <w:sz w:val="24"/>
          <w:szCs w:val="24"/>
        </w:rPr>
        <w:t xml:space="preserve">Residents in </w:t>
      </w:r>
      <w:r w:rsidR="0031655E" w:rsidRPr="0023586C">
        <w:rPr>
          <w:sz w:val="24"/>
          <w:szCs w:val="24"/>
        </w:rPr>
        <w:t xml:space="preserve">the Northeast Regions </w:t>
      </w:r>
      <w:r w:rsidR="00BA54B7" w:rsidRPr="0023586C">
        <w:rPr>
          <w:sz w:val="24"/>
          <w:szCs w:val="24"/>
        </w:rPr>
        <w:t>identified substance use as a top issue</w:t>
      </w:r>
      <w:r w:rsidR="00171694" w:rsidRPr="0023586C">
        <w:rPr>
          <w:sz w:val="24"/>
          <w:szCs w:val="24"/>
        </w:rPr>
        <w:t xml:space="preserve"> </w:t>
      </w:r>
      <w:r w:rsidR="00BA54B7" w:rsidRPr="0023586C">
        <w:rPr>
          <w:sz w:val="24"/>
          <w:szCs w:val="24"/>
        </w:rPr>
        <w:t>impacting their community. This ranked #1</w:t>
      </w:r>
      <w:r w:rsidR="0031655E" w:rsidRPr="0023586C">
        <w:rPr>
          <w:sz w:val="24"/>
          <w:szCs w:val="24"/>
        </w:rPr>
        <w:t xml:space="preserve"> out of 35 issues</w:t>
      </w:r>
      <w:r w:rsidR="00DA3780" w:rsidRPr="0023586C">
        <w:rPr>
          <w:sz w:val="24"/>
          <w:szCs w:val="24"/>
        </w:rPr>
        <w:t>.  In the Northwest region substance use ranked #2.</w:t>
      </w:r>
      <w:r w:rsidR="003A58B7" w:rsidRPr="0023586C">
        <w:rPr>
          <w:sz w:val="24"/>
          <w:szCs w:val="24"/>
        </w:rPr>
        <w:t xml:space="preserve"> </w:t>
      </w:r>
    </w:p>
    <w:p w14:paraId="0DF77DF1" w14:textId="77777777" w:rsidR="008F5E53" w:rsidRPr="0023586C" w:rsidRDefault="008F5E53" w:rsidP="00BA7AF6">
      <w:pPr>
        <w:pStyle w:val="ListParagraph"/>
        <w:ind w:left="0"/>
        <w:rPr>
          <w:sz w:val="24"/>
          <w:szCs w:val="24"/>
        </w:rPr>
      </w:pPr>
    </w:p>
    <w:p w14:paraId="11C99609" w14:textId="68CC6292" w:rsidR="00B7561B" w:rsidRPr="0023586C" w:rsidRDefault="008F5E53" w:rsidP="00BA7AF6">
      <w:pPr>
        <w:pStyle w:val="ListParagraph"/>
        <w:ind w:left="0"/>
        <w:rPr>
          <w:sz w:val="24"/>
          <w:szCs w:val="24"/>
        </w:rPr>
      </w:pPr>
      <w:r w:rsidRPr="0023586C">
        <w:rPr>
          <w:sz w:val="24"/>
          <w:szCs w:val="24"/>
        </w:rPr>
        <w:t xml:space="preserve">A severe shortage of mental health </w:t>
      </w:r>
      <w:r w:rsidR="00183067" w:rsidRPr="0023586C">
        <w:rPr>
          <w:sz w:val="24"/>
          <w:szCs w:val="24"/>
        </w:rPr>
        <w:t xml:space="preserve">and substance use disorder </w:t>
      </w:r>
      <w:r w:rsidRPr="0023586C">
        <w:rPr>
          <w:sz w:val="24"/>
          <w:szCs w:val="24"/>
        </w:rPr>
        <w:t xml:space="preserve">providers was also identified </w:t>
      </w:r>
      <w:r w:rsidR="00F35FFE" w:rsidRPr="0023586C">
        <w:rPr>
          <w:sz w:val="24"/>
          <w:szCs w:val="24"/>
        </w:rPr>
        <w:t xml:space="preserve">in the Community Health Status Assessment with </w:t>
      </w:r>
      <w:r w:rsidR="009C78B2" w:rsidRPr="0023586C">
        <w:rPr>
          <w:sz w:val="24"/>
          <w:szCs w:val="24"/>
        </w:rPr>
        <w:t>the average</w:t>
      </w:r>
      <w:r w:rsidR="00BD2B4A" w:rsidRPr="0023586C">
        <w:rPr>
          <w:sz w:val="24"/>
          <w:szCs w:val="24"/>
        </w:rPr>
        <w:t xml:space="preserve"> Health Professional Shortage Area scores </w:t>
      </w:r>
      <w:r w:rsidR="009D62BE" w:rsidRPr="0023586C">
        <w:rPr>
          <w:sz w:val="24"/>
          <w:szCs w:val="24"/>
        </w:rPr>
        <w:t xml:space="preserve">for mental health providers </w:t>
      </w:r>
      <w:r w:rsidR="008A6CAA" w:rsidRPr="0023586C">
        <w:rPr>
          <w:sz w:val="24"/>
          <w:szCs w:val="24"/>
        </w:rPr>
        <w:t>being higher than the State</w:t>
      </w:r>
      <w:r w:rsidR="00005624" w:rsidRPr="0023586C">
        <w:rPr>
          <w:sz w:val="24"/>
          <w:szCs w:val="24"/>
        </w:rPr>
        <w:t xml:space="preserve"> (</w:t>
      </w:r>
      <w:r w:rsidR="00841749" w:rsidRPr="0023586C">
        <w:rPr>
          <w:sz w:val="24"/>
          <w:szCs w:val="24"/>
        </w:rPr>
        <w:t>15.02%)</w:t>
      </w:r>
      <w:r w:rsidR="008A6CAA" w:rsidRPr="0023586C">
        <w:rPr>
          <w:sz w:val="24"/>
          <w:szCs w:val="24"/>
        </w:rPr>
        <w:t xml:space="preserve"> in </w:t>
      </w:r>
      <w:r w:rsidR="001940D6" w:rsidRPr="0023586C">
        <w:rPr>
          <w:sz w:val="24"/>
          <w:szCs w:val="24"/>
        </w:rPr>
        <w:t>Emmet and Otsego Counties</w:t>
      </w:r>
      <w:r w:rsidR="00E077D6" w:rsidRPr="0023586C">
        <w:rPr>
          <w:sz w:val="24"/>
          <w:szCs w:val="24"/>
        </w:rPr>
        <w:t>.</w:t>
      </w:r>
    </w:p>
    <w:p w14:paraId="7957A1A5" w14:textId="2352642F" w:rsidR="002D37F8" w:rsidRPr="0023586C" w:rsidRDefault="001B3E01" w:rsidP="00BA7AF6">
      <w:pPr>
        <w:pStyle w:val="ListParagraph"/>
        <w:ind w:left="0"/>
        <w:rPr>
          <w:sz w:val="24"/>
          <w:szCs w:val="24"/>
        </w:rPr>
      </w:pPr>
      <w:r w:rsidRPr="0023586C">
        <w:rPr>
          <w:sz w:val="24"/>
          <w:szCs w:val="24"/>
        </w:rPr>
        <w:t xml:space="preserve">Across the </w:t>
      </w:r>
      <w:r w:rsidR="001940D6" w:rsidRPr="0023586C">
        <w:rPr>
          <w:sz w:val="24"/>
          <w:szCs w:val="24"/>
        </w:rPr>
        <w:t>HDNW four</w:t>
      </w:r>
      <w:r w:rsidR="00247505" w:rsidRPr="0023586C">
        <w:rPr>
          <w:sz w:val="24"/>
          <w:szCs w:val="24"/>
        </w:rPr>
        <w:t xml:space="preserve"> county</w:t>
      </w:r>
      <w:r w:rsidRPr="0023586C">
        <w:rPr>
          <w:sz w:val="24"/>
          <w:szCs w:val="24"/>
        </w:rPr>
        <w:t xml:space="preserve"> region</w:t>
      </w:r>
      <w:r w:rsidR="00247505" w:rsidRPr="0023586C">
        <w:rPr>
          <w:sz w:val="24"/>
          <w:szCs w:val="24"/>
        </w:rPr>
        <w:t>,</w:t>
      </w:r>
      <w:r w:rsidRPr="0023586C">
        <w:rPr>
          <w:sz w:val="24"/>
          <w:szCs w:val="24"/>
        </w:rPr>
        <w:t xml:space="preserve"> s</w:t>
      </w:r>
      <w:r w:rsidR="002D37F8" w:rsidRPr="0023586C">
        <w:rPr>
          <w:sz w:val="24"/>
          <w:szCs w:val="24"/>
        </w:rPr>
        <w:t xml:space="preserve">tigma regarding mental illness and substance use disorders was </w:t>
      </w:r>
      <w:r w:rsidRPr="0023586C">
        <w:rPr>
          <w:sz w:val="24"/>
          <w:szCs w:val="24"/>
        </w:rPr>
        <w:t xml:space="preserve">noted as a barrier to care in the Forces of Change Assessment and the </w:t>
      </w:r>
      <w:r w:rsidR="00247505" w:rsidRPr="0023586C">
        <w:rPr>
          <w:sz w:val="24"/>
          <w:szCs w:val="24"/>
        </w:rPr>
        <w:t>C</w:t>
      </w:r>
      <w:r w:rsidRPr="0023586C">
        <w:rPr>
          <w:sz w:val="24"/>
          <w:szCs w:val="24"/>
        </w:rPr>
        <w:t xml:space="preserve">ommunity </w:t>
      </w:r>
      <w:r w:rsidR="00247505" w:rsidRPr="0023586C">
        <w:rPr>
          <w:sz w:val="24"/>
          <w:szCs w:val="24"/>
        </w:rPr>
        <w:t>S</w:t>
      </w:r>
      <w:r w:rsidRPr="0023586C">
        <w:rPr>
          <w:sz w:val="24"/>
          <w:szCs w:val="24"/>
        </w:rPr>
        <w:t xml:space="preserve">ystem </w:t>
      </w:r>
      <w:r w:rsidR="00247505" w:rsidRPr="0023586C">
        <w:rPr>
          <w:sz w:val="24"/>
          <w:szCs w:val="24"/>
        </w:rPr>
        <w:t>Assessment</w:t>
      </w:r>
      <w:r w:rsidRPr="0023586C">
        <w:rPr>
          <w:sz w:val="24"/>
          <w:szCs w:val="24"/>
        </w:rPr>
        <w:t>.</w:t>
      </w:r>
      <w:r w:rsidR="00BA2878" w:rsidRPr="0023586C">
        <w:rPr>
          <w:sz w:val="24"/>
          <w:szCs w:val="24"/>
        </w:rPr>
        <w:t xml:space="preserve">  </w:t>
      </w:r>
      <w:r w:rsidR="00491C61" w:rsidRPr="0023586C">
        <w:rPr>
          <w:sz w:val="24"/>
          <w:szCs w:val="24"/>
        </w:rPr>
        <w:t xml:space="preserve">This stigma </w:t>
      </w:r>
      <w:r w:rsidR="00FD2E98" w:rsidRPr="0023586C">
        <w:rPr>
          <w:sz w:val="24"/>
          <w:szCs w:val="24"/>
        </w:rPr>
        <w:t xml:space="preserve">contributes to </w:t>
      </w:r>
      <w:r w:rsidR="005E3F89" w:rsidRPr="0023586C">
        <w:rPr>
          <w:sz w:val="24"/>
          <w:szCs w:val="24"/>
        </w:rPr>
        <w:t xml:space="preserve">health disparities for </w:t>
      </w:r>
      <w:r w:rsidR="006B310D" w:rsidRPr="0023586C">
        <w:rPr>
          <w:sz w:val="24"/>
          <w:szCs w:val="24"/>
        </w:rPr>
        <w:t>populations experiencing mental illness and/or substance use disorders</w:t>
      </w:r>
      <w:r w:rsidR="000526BF" w:rsidRPr="0023586C">
        <w:rPr>
          <w:sz w:val="24"/>
          <w:szCs w:val="24"/>
        </w:rPr>
        <w:t>.</w:t>
      </w:r>
    </w:p>
    <w:p w14:paraId="500F7021" w14:textId="578B20EF" w:rsidR="008F5E53" w:rsidRPr="0023586C" w:rsidRDefault="008F5E53" w:rsidP="00BA7AF6">
      <w:pPr>
        <w:pStyle w:val="ListParagraph"/>
        <w:ind w:left="0"/>
        <w:rPr>
          <w:sz w:val="24"/>
          <w:szCs w:val="24"/>
        </w:rPr>
      </w:pPr>
    </w:p>
    <w:p w14:paraId="5F414DF7" w14:textId="77777777" w:rsidR="00A9213A" w:rsidRPr="00A9213A" w:rsidRDefault="008F5E53" w:rsidP="00BA7AF6">
      <w:pPr>
        <w:pStyle w:val="ListParagraph"/>
        <w:ind w:left="0"/>
        <w:rPr>
          <w:rFonts w:ascii="Calibri" w:eastAsia="Calibri" w:hAnsi="Calibri" w:cs="Calibri"/>
          <w:b/>
          <w:bCs/>
          <w:sz w:val="24"/>
          <w:szCs w:val="24"/>
        </w:rPr>
      </w:pPr>
      <w:r w:rsidRPr="00A9213A">
        <w:rPr>
          <w:rFonts w:ascii="Calibri" w:eastAsia="Calibri" w:hAnsi="Calibri" w:cs="Calibri"/>
          <w:b/>
          <w:bCs/>
          <w:sz w:val="24"/>
          <w:szCs w:val="24"/>
        </w:rPr>
        <w:t>Access to Health Care</w:t>
      </w:r>
    </w:p>
    <w:p w14:paraId="7B4D8A5C" w14:textId="6758DFB5" w:rsidR="008F5E53" w:rsidRPr="0023586C" w:rsidRDefault="008F5E53" w:rsidP="00BA7AF6">
      <w:pPr>
        <w:pStyle w:val="ListParagraph"/>
        <w:ind w:left="0"/>
        <w:rPr>
          <w:rFonts w:ascii="Calibri" w:eastAsia="Calibri" w:hAnsi="Calibri" w:cs="Calibri"/>
          <w:sz w:val="24"/>
          <w:szCs w:val="24"/>
        </w:rPr>
      </w:pPr>
    </w:p>
    <w:p w14:paraId="729E891D" w14:textId="77FD5990" w:rsidR="008F5E53" w:rsidRPr="0023586C" w:rsidRDefault="008F5E53" w:rsidP="00A9213A">
      <w:pPr>
        <w:pStyle w:val="ListParagraph"/>
        <w:spacing w:before="240"/>
        <w:ind w:left="0"/>
        <w:rPr>
          <w:rFonts w:ascii="Calibri" w:eastAsia="Calibri" w:hAnsi="Calibri" w:cs="Calibri"/>
          <w:sz w:val="24"/>
          <w:szCs w:val="24"/>
        </w:rPr>
      </w:pPr>
      <w:r w:rsidRPr="0023586C">
        <w:rPr>
          <w:rFonts w:ascii="Calibri" w:eastAsia="Calibri" w:hAnsi="Calibri" w:cs="Calibri"/>
          <w:sz w:val="24"/>
          <w:szCs w:val="24"/>
        </w:rPr>
        <w:t xml:space="preserve">Access to health care services affects a person’s health and well-being. It can prevent disease and disability, </w:t>
      </w:r>
      <w:r w:rsidR="00BC6017" w:rsidRPr="0023586C">
        <w:rPr>
          <w:rFonts w:ascii="Calibri" w:eastAsia="Calibri" w:hAnsi="Calibri" w:cs="Calibri"/>
          <w:sz w:val="24"/>
          <w:szCs w:val="24"/>
        </w:rPr>
        <w:t>detect,</w:t>
      </w:r>
      <w:r w:rsidRPr="0023586C">
        <w:rPr>
          <w:rFonts w:ascii="Calibri" w:eastAsia="Calibri" w:hAnsi="Calibri" w:cs="Calibri"/>
          <w:sz w:val="24"/>
          <w:szCs w:val="24"/>
        </w:rPr>
        <w:t xml:space="preserve"> and treat illness and reduce the likelihood of an early death and increase life expectancy. Access to both physical and mental health services is important for all individuals, regardless of age, and includes factors like insurance status and the ability to cover the cost of care and time and transportation to travel to and from office visits. </w:t>
      </w:r>
    </w:p>
    <w:p w14:paraId="7668799A" w14:textId="77777777" w:rsidR="00D84584" w:rsidRPr="0023586C" w:rsidRDefault="00D84584" w:rsidP="008F5E53">
      <w:pPr>
        <w:pStyle w:val="ListParagraph"/>
        <w:rPr>
          <w:rFonts w:ascii="Calibri" w:eastAsia="Calibri" w:hAnsi="Calibri" w:cs="Calibri"/>
          <w:sz w:val="24"/>
          <w:szCs w:val="24"/>
        </w:rPr>
      </w:pPr>
    </w:p>
    <w:p w14:paraId="41CBE883" w14:textId="4ED7ACEE" w:rsidR="008F5E53" w:rsidRPr="0023586C" w:rsidRDefault="008F5E53" w:rsidP="00BA7AF6">
      <w:pPr>
        <w:pStyle w:val="ListParagraph"/>
        <w:ind w:left="0"/>
        <w:rPr>
          <w:rFonts w:ascii="Calibri" w:eastAsia="Calibri" w:hAnsi="Calibri" w:cs="Calibri"/>
          <w:sz w:val="24"/>
          <w:szCs w:val="24"/>
        </w:rPr>
      </w:pPr>
      <w:r w:rsidRPr="0023586C">
        <w:rPr>
          <w:rFonts w:ascii="Calibri" w:eastAsia="Calibri" w:hAnsi="Calibri" w:cs="Calibri"/>
          <w:sz w:val="24"/>
          <w:szCs w:val="24"/>
        </w:rPr>
        <w:t xml:space="preserve">Access to care was identified as a top theme in five of six data collection activities in the MiThrive </w:t>
      </w:r>
      <w:r w:rsidR="00383A7D" w:rsidRPr="0023586C">
        <w:rPr>
          <w:rFonts w:ascii="Calibri" w:eastAsia="Calibri" w:hAnsi="Calibri" w:cs="Calibri"/>
          <w:sz w:val="24"/>
          <w:szCs w:val="24"/>
        </w:rPr>
        <w:t>N</w:t>
      </w:r>
      <w:r w:rsidR="00A75EE9" w:rsidRPr="0023586C">
        <w:rPr>
          <w:rFonts w:ascii="Calibri" w:eastAsia="Calibri" w:hAnsi="Calibri" w:cs="Calibri"/>
          <w:sz w:val="24"/>
          <w:szCs w:val="24"/>
        </w:rPr>
        <w:t xml:space="preserve">ortheast </w:t>
      </w:r>
      <w:r w:rsidRPr="0023586C">
        <w:rPr>
          <w:rFonts w:ascii="Calibri" w:eastAsia="Calibri" w:hAnsi="Calibri" w:cs="Calibri"/>
          <w:sz w:val="24"/>
          <w:szCs w:val="24"/>
        </w:rPr>
        <w:t>Region</w:t>
      </w:r>
      <w:r w:rsidR="00A75EE9" w:rsidRPr="0023586C">
        <w:rPr>
          <w:rFonts w:ascii="Calibri" w:eastAsia="Calibri" w:hAnsi="Calibri" w:cs="Calibri"/>
          <w:sz w:val="24"/>
          <w:szCs w:val="24"/>
        </w:rPr>
        <w:t xml:space="preserve"> and in six of six data collection activities in the Northwest Region. </w:t>
      </w:r>
      <w:r w:rsidRPr="0023586C">
        <w:rPr>
          <w:rFonts w:ascii="Calibri" w:eastAsia="Calibri" w:hAnsi="Calibri" w:cs="Calibri"/>
          <w:sz w:val="24"/>
          <w:szCs w:val="24"/>
        </w:rPr>
        <w:t xml:space="preserve"> Access to quality health care services ranked number one among health care providers </w:t>
      </w:r>
      <w:r w:rsidR="00B60692" w:rsidRPr="0023586C">
        <w:rPr>
          <w:rFonts w:ascii="Calibri" w:eastAsia="Calibri" w:hAnsi="Calibri" w:cs="Calibri"/>
          <w:sz w:val="24"/>
          <w:szCs w:val="24"/>
        </w:rPr>
        <w:t>in the No</w:t>
      </w:r>
      <w:r w:rsidR="00E85197" w:rsidRPr="0023586C">
        <w:rPr>
          <w:rFonts w:ascii="Calibri" w:eastAsia="Calibri" w:hAnsi="Calibri" w:cs="Calibri"/>
          <w:sz w:val="24"/>
          <w:szCs w:val="24"/>
        </w:rPr>
        <w:t>r</w:t>
      </w:r>
      <w:r w:rsidR="00B60692" w:rsidRPr="0023586C">
        <w:rPr>
          <w:rFonts w:ascii="Calibri" w:eastAsia="Calibri" w:hAnsi="Calibri" w:cs="Calibri"/>
          <w:sz w:val="24"/>
          <w:szCs w:val="24"/>
        </w:rPr>
        <w:t>th</w:t>
      </w:r>
      <w:r w:rsidR="00C37DA2" w:rsidRPr="0023586C">
        <w:rPr>
          <w:rFonts w:ascii="Calibri" w:eastAsia="Calibri" w:hAnsi="Calibri" w:cs="Calibri"/>
          <w:sz w:val="24"/>
          <w:szCs w:val="24"/>
        </w:rPr>
        <w:t>west region</w:t>
      </w:r>
      <w:r w:rsidR="00B60692" w:rsidRPr="0023586C">
        <w:rPr>
          <w:rFonts w:ascii="Calibri" w:eastAsia="Calibri" w:hAnsi="Calibri" w:cs="Calibri"/>
          <w:sz w:val="24"/>
          <w:szCs w:val="24"/>
        </w:rPr>
        <w:t xml:space="preserve"> </w:t>
      </w:r>
      <w:r w:rsidRPr="0023586C">
        <w:rPr>
          <w:rFonts w:ascii="Calibri" w:eastAsia="Calibri" w:hAnsi="Calibri" w:cs="Calibri"/>
          <w:sz w:val="24"/>
          <w:szCs w:val="24"/>
        </w:rPr>
        <w:t xml:space="preserve">and ranked number two among residents </w:t>
      </w:r>
      <w:r w:rsidR="00460531" w:rsidRPr="0023586C">
        <w:rPr>
          <w:rFonts w:ascii="Calibri" w:eastAsia="Calibri" w:hAnsi="Calibri" w:cs="Calibri"/>
          <w:sz w:val="24"/>
          <w:szCs w:val="24"/>
        </w:rPr>
        <w:t>in the Northwest region</w:t>
      </w:r>
      <w:r w:rsidR="003342C4" w:rsidRPr="0023586C">
        <w:rPr>
          <w:rFonts w:ascii="Calibri" w:eastAsia="Calibri" w:hAnsi="Calibri" w:cs="Calibri"/>
          <w:sz w:val="24"/>
          <w:szCs w:val="24"/>
        </w:rPr>
        <w:t xml:space="preserve"> </w:t>
      </w:r>
      <w:r w:rsidRPr="0023586C">
        <w:rPr>
          <w:rFonts w:ascii="Calibri" w:eastAsia="Calibri" w:hAnsi="Calibri" w:cs="Calibri"/>
          <w:sz w:val="24"/>
          <w:szCs w:val="24"/>
        </w:rPr>
        <w:t>as a top factor for a thriving community.  The average HPSA Score</w:t>
      </w:r>
      <w:r w:rsidR="00FB2CC3" w:rsidRPr="0023586C">
        <w:rPr>
          <w:rFonts w:ascii="Calibri" w:eastAsia="Calibri" w:hAnsi="Calibri" w:cs="Calibri"/>
          <w:sz w:val="24"/>
          <w:szCs w:val="24"/>
        </w:rPr>
        <w:t xml:space="preserve"> </w:t>
      </w:r>
      <w:r w:rsidRPr="0023586C">
        <w:rPr>
          <w:rFonts w:ascii="Calibri" w:eastAsia="Calibri" w:hAnsi="Calibri" w:cs="Calibri"/>
          <w:sz w:val="24"/>
          <w:szCs w:val="24"/>
        </w:rPr>
        <w:t>for Primary Care exceed</w:t>
      </w:r>
      <w:r w:rsidR="00FB2CC3" w:rsidRPr="0023586C">
        <w:rPr>
          <w:rFonts w:ascii="Calibri" w:eastAsia="Calibri" w:hAnsi="Calibri" w:cs="Calibri"/>
          <w:sz w:val="24"/>
          <w:szCs w:val="24"/>
        </w:rPr>
        <w:t>s</w:t>
      </w:r>
      <w:r w:rsidRPr="0023586C">
        <w:rPr>
          <w:rFonts w:ascii="Calibri" w:eastAsia="Calibri" w:hAnsi="Calibri" w:cs="Calibri"/>
          <w:sz w:val="24"/>
          <w:szCs w:val="24"/>
        </w:rPr>
        <w:t xml:space="preserve"> the </w:t>
      </w:r>
      <w:r w:rsidR="00B36B04" w:rsidRPr="0023586C">
        <w:rPr>
          <w:rFonts w:ascii="Calibri" w:eastAsia="Calibri" w:hAnsi="Calibri" w:cs="Calibri"/>
          <w:sz w:val="24"/>
          <w:szCs w:val="24"/>
        </w:rPr>
        <w:t>State rate (</w:t>
      </w:r>
      <w:r w:rsidRPr="0023586C">
        <w:rPr>
          <w:rFonts w:ascii="Calibri" w:eastAsia="Calibri" w:hAnsi="Calibri" w:cs="Calibri"/>
          <w:sz w:val="24"/>
          <w:szCs w:val="24"/>
        </w:rPr>
        <w:t>1</w:t>
      </w:r>
      <w:r w:rsidR="00D65537" w:rsidRPr="0023586C">
        <w:rPr>
          <w:rFonts w:ascii="Calibri" w:eastAsia="Calibri" w:hAnsi="Calibri" w:cs="Calibri"/>
          <w:sz w:val="24"/>
          <w:szCs w:val="24"/>
        </w:rPr>
        <w:t>4</w:t>
      </w:r>
      <w:r w:rsidRPr="0023586C">
        <w:rPr>
          <w:rFonts w:ascii="Calibri" w:eastAsia="Calibri" w:hAnsi="Calibri" w:cs="Calibri"/>
          <w:sz w:val="24"/>
          <w:szCs w:val="24"/>
        </w:rPr>
        <w:t xml:space="preserve">), in </w:t>
      </w:r>
      <w:r w:rsidR="00FB2CC3" w:rsidRPr="0023586C">
        <w:rPr>
          <w:rFonts w:ascii="Calibri" w:eastAsia="Calibri" w:hAnsi="Calibri" w:cs="Calibri"/>
          <w:sz w:val="24"/>
          <w:szCs w:val="24"/>
        </w:rPr>
        <w:t>Emmet County</w:t>
      </w:r>
      <w:r w:rsidR="00807308" w:rsidRPr="0023586C">
        <w:rPr>
          <w:rFonts w:ascii="Calibri" w:eastAsia="Calibri" w:hAnsi="Calibri" w:cs="Calibri"/>
          <w:sz w:val="24"/>
          <w:szCs w:val="24"/>
        </w:rPr>
        <w:t xml:space="preserve"> (13.8)</w:t>
      </w:r>
      <w:r w:rsidR="00C3698E" w:rsidRPr="0023586C">
        <w:rPr>
          <w:rFonts w:ascii="Calibri" w:eastAsia="Calibri" w:hAnsi="Calibri" w:cs="Calibri"/>
          <w:sz w:val="24"/>
          <w:szCs w:val="24"/>
        </w:rPr>
        <w:t>.</w:t>
      </w:r>
      <w:r w:rsidRPr="0023586C">
        <w:rPr>
          <w:rFonts w:ascii="Calibri" w:eastAsia="Calibri" w:hAnsi="Calibri" w:cs="Calibri"/>
          <w:sz w:val="24"/>
          <w:szCs w:val="24"/>
        </w:rPr>
        <w:t xml:space="preserve"> The </w:t>
      </w:r>
      <w:r w:rsidR="00210D85" w:rsidRPr="0023586C">
        <w:rPr>
          <w:rFonts w:ascii="Calibri" w:eastAsia="Calibri" w:hAnsi="Calibri" w:cs="Calibri"/>
          <w:sz w:val="24"/>
          <w:szCs w:val="24"/>
        </w:rPr>
        <w:t>“</w:t>
      </w:r>
      <w:r w:rsidR="00171694" w:rsidRPr="0023586C">
        <w:rPr>
          <w:rFonts w:ascii="Calibri" w:eastAsia="Calibri" w:hAnsi="Calibri" w:cs="Calibri"/>
          <w:sz w:val="24"/>
          <w:szCs w:val="24"/>
        </w:rPr>
        <w:t>s</w:t>
      </w:r>
      <w:r w:rsidR="00210D85" w:rsidRPr="0023586C">
        <w:rPr>
          <w:rFonts w:ascii="Calibri" w:eastAsia="Calibri" w:hAnsi="Calibri" w:cs="Calibri"/>
          <w:sz w:val="24"/>
          <w:szCs w:val="24"/>
        </w:rPr>
        <w:t>ufficient healthcare workforce</w:t>
      </w:r>
      <w:r w:rsidR="000667E8" w:rsidRPr="0023586C">
        <w:rPr>
          <w:rFonts w:ascii="Calibri" w:eastAsia="Calibri" w:hAnsi="Calibri" w:cs="Calibri"/>
          <w:sz w:val="24"/>
          <w:szCs w:val="24"/>
        </w:rPr>
        <w:t>”</w:t>
      </w:r>
      <w:r w:rsidR="00210D85" w:rsidRPr="0023586C">
        <w:rPr>
          <w:rFonts w:ascii="Calibri" w:eastAsia="Calibri" w:hAnsi="Calibri" w:cs="Calibri"/>
          <w:sz w:val="24"/>
          <w:szCs w:val="24"/>
        </w:rPr>
        <w:t xml:space="preserve"> and </w:t>
      </w:r>
      <w:r w:rsidR="000667E8" w:rsidRPr="0023586C">
        <w:rPr>
          <w:rFonts w:ascii="Calibri" w:eastAsia="Calibri" w:hAnsi="Calibri" w:cs="Calibri"/>
          <w:sz w:val="24"/>
          <w:szCs w:val="24"/>
        </w:rPr>
        <w:t>“</w:t>
      </w:r>
      <w:r w:rsidR="00FB2BA3" w:rsidRPr="0023586C">
        <w:rPr>
          <w:rFonts w:ascii="Calibri" w:eastAsia="Calibri" w:hAnsi="Calibri" w:cs="Calibri"/>
          <w:sz w:val="24"/>
          <w:szCs w:val="24"/>
        </w:rPr>
        <w:t>access to care</w:t>
      </w:r>
      <w:r w:rsidR="000667E8" w:rsidRPr="0023586C">
        <w:rPr>
          <w:rFonts w:ascii="Calibri" w:eastAsia="Calibri" w:hAnsi="Calibri" w:cs="Calibri"/>
          <w:sz w:val="24"/>
          <w:szCs w:val="24"/>
        </w:rPr>
        <w:t>”</w:t>
      </w:r>
      <w:r w:rsidR="00FB2BA3" w:rsidRPr="0023586C">
        <w:rPr>
          <w:rFonts w:ascii="Calibri" w:eastAsia="Calibri" w:hAnsi="Calibri" w:cs="Calibri"/>
          <w:sz w:val="24"/>
          <w:szCs w:val="24"/>
        </w:rPr>
        <w:t xml:space="preserve"> </w:t>
      </w:r>
      <w:r w:rsidR="000667E8" w:rsidRPr="0023586C">
        <w:rPr>
          <w:rFonts w:ascii="Calibri" w:eastAsia="Calibri" w:hAnsi="Calibri" w:cs="Calibri"/>
          <w:sz w:val="24"/>
          <w:szCs w:val="24"/>
        </w:rPr>
        <w:t>were</w:t>
      </w:r>
      <w:r w:rsidRPr="0023586C">
        <w:rPr>
          <w:rFonts w:ascii="Calibri" w:eastAsia="Calibri" w:hAnsi="Calibri" w:cs="Calibri"/>
          <w:sz w:val="24"/>
          <w:szCs w:val="24"/>
        </w:rPr>
        <w:t xml:space="preserve"> also identified as powerful forces </w:t>
      </w:r>
      <w:r w:rsidR="00CE1E83" w:rsidRPr="0023586C">
        <w:rPr>
          <w:rFonts w:ascii="Calibri" w:eastAsia="Calibri" w:hAnsi="Calibri" w:cs="Calibri"/>
          <w:sz w:val="24"/>
          <w:szCs w:val="24"/>
        </w:rPr>
        <w:t>impacting health</w:t>
      </w:r>
      <w:r w:rsidR="003B2032" w:rsidRPr="0023586C">
        <w:rPr>
          <w:rFonts w:ascii="Calibri" w:eastAsia="Calibri" w:hAnsi="Calibri" w:cs="Calibri"/>
          <w:sz w:val="24"/>
          <w:szCs w:val="24"/>
        </w:rPr>
        <w:t xml:space="preserve"> across </w:t>
      </w:r>
      <w:r w:rsidR="008B194C" w:rsidRPr="0023586C">
        <w:rPr>
          <w:rFonts w:ascii="Calibri" w:eastAsia="Calibri" w:hAnsi="Calibri" w:cs="Calibri"/>
          <w:sz w:val="24"/>
          <w:szCs w:val="24"/>
        </w:rPr>
        <w:t xml:space="preserve">all three regions </w:t>
      </w:r>
      <w:r w:rsidRPr="0023586C">
        <w:rPr>
          <w:rFonts w:ascii="Calibri" w:eastAsia="Calibri" w:hAnsi="Calibri" w:cs="Calibri"/>
          <w:sz w:val="24"/>
          <w:szCs w:val="24"/>
        </w:rPr>
        <w:t xml:space="preserve">in the Forces of Change Assessment with participants citing rurality, provider access, and affordability of care as negative forces and the increasing use of telehealth as a positive force. </w:t>
      </w:r>
    </w:p>
    <w:p w14:paraId="46A3BBDC" w14:textId="31084D63" w:rsidR="008F5E53" w:rsidRPr="0023586C" w:rsidRDefault="008F5E53" w:rsidP="00BA7AF6">
      <w:pPr>
        <w:pStyle w:val="ListParagraph"/>
        <w:ind w:left="0"/>
        <w:rPr>
          <w:rFonts w:ascii="Calibri" w:eastAsia="Calibri" w:hAnsi="Calibri" w:cs="Calibri"/>
          <w:sz w:val="24"/>
          <w:szCs w:val="24"/>
        </w:rPr>
      </w:pPr>
    </w:p>
    <w:p w14:paraId="14C748AE" w14:textId="74195B82" w:rsidR="00671B91" w:rsidRPr="0023586C" w:rsidRDefault="008F5E53" w:rsidP="003A5817">
      <w:pPr>
        <w:pStyle w:val="ListParagraph"/>
        <w:ind w:left="0"/>
        <w:rPr>
          <w:rFonts w:ascii="Poppins Light" w:eastAsia="Poppins Light" w:hAnsi="Poppins Light" w:cs="Poppins Light"/>
          <w:color w:val="000000" w:themeColor="text1"/>
          <w:sz w:val="28"/>
          <w:szCs w:val="28"/>
        </w:rPr>
      </w:pPr>
      <w:r w:rsidRPr="0023586C">
        <w:rPr>
          <w:rFonts w:ascii="Calibri" w:eastAsia="Calibri" w:hAnsi="Calibri" w:cs="Calibri"/>
          <w:sz w:val="24"/>
          <w:szCs w:val="24"/>
        </w:rPr>
        <w:t xml:space="preserve">Some individuals and groups face more challenges getting healthcare than others. In </w:t>
      </w:r>
      <w:r w:rsidR="00526B72" w:rsidRPr="0023586C">
        <w:rPr>
          <w:rFonts w:ascii="Calibri" w:eastAsia="Calibri" w:hAnsi="Calibri" w:cs="Calibri"/>
          <w:sz w:val="24"/>
          <w:szCs w:val="24"/>
        </w:rPr>
        <w:t xml:space="preserve">the </w:t>
      </w:r>
      <w:r w:rsidRPr="0023586C">
        <w:rPr>
          <w:rFonts w:ascii="Calibri" w:eastAsia="Calibri" w:hAnsi="Calibri" w:cs="Calibri"/>
          <w:sz w:val="24"/>
          <w:szCs w:val="24"/>
        </w:rPr>
        <w:t xml:space="preserve">rural </w:t>
      </w:r>
      <w:r w:rsidR="00AB3C19" w:rsidRPr="0023586C">
        <w:rPr>
          <w:rFonts w:ascii="Calibri" w:eastAsia="Calibri" w:hAnsi="Calibri" w:cs="Calibri"/>
          <w:sz w:val="24"/>
          <w:szCs w:val="24"/>
        </w:rPr>
        <w:t>areas like</w:t>
      </w:r>
      <w:r w:rsidR="00C009ED" w:rsidRPr="0023586C">
        <w:rPr>
          <w:rFonts w:ascii="Calibri" w:eastAsia="Calibri" w:hAnsi="Calibri" w:cs="Calibri"/>
          <w:sz w:val="24"/>
          <w:szCs w:val="24"/>
        </w:rPr>
        <w:t xml:space="preserve"> </w:t>
      </w:r>
      <w:r w:rsidR="005053C7" w:rsidRPr="0023586C">
        <w:rPr>
          <w:rFonts w:ascii="Calibri" w:eastAsia="Calibri" w:hAnsi="Calibri" w:cs="Calibri"/>
          <w:sz w:val="24"/>
          <w:szCs w:val="24"/>
        </w:rPr>
        <w:t xml:space="preserve">the </w:t>
      </w:r>
      <w:r w:rsidR="00754724" w:rsidRPr="0023586C">
        <w:rPr>
          <w:rFonts w:ascii="Calibri" w:eastAsia="Calibri" w:hAnsi="Calibri" w:cs="Calibri"/>
          <w:sz w:val="24"/>
          <w:szCs w:val="24"/>
        </w:rPr>
        <w:t>HDNW</w:t>
      </w:r>
      <w:r w:rsidR="005053C7" w:rsidRPr="0023586C">
        <w:rPr>
          <w:rFonts w:ascii="Calibri" w:eastAsia="Calibri" w:hAnsi="Calibri" w:cs="Calibri"/>
          <w:sz w:val="24"/>
          <w:szCs w:val="24"/>
        </w:rPr>
        <w:t xml:space="preserve"> jurisdiction</w:t>
      </w:r>
      <w:r w:rsidRPr="0023586C">
        <w:rPr>
          <w:rFonts w:ascii="Calibri" w:eastAsia="Calibri" w:hAnsi="Calibri" w:cs="Calibri"/>
          <w:sz w:val="24"/>
          <w:szCs w:val="24"/>
        </w:rPr>
        <w:t xml:space="preserve">, doctors and specialists may only be found in larger towns, so many residents must travel long distances to get healthcare. Low-income people and </w:t>
      </w:r>
      <w:r w:rsidR="00730659" w:rsidRPr="0023586C">
        <w:rPr>
          <w:rFonts w:ascii="Calibri" w:eastAsia="Calibri" w:hAnsi="Calibri" w:cs="Calibri"/>
          <w:sz w:val="24"/>
          <w:szCs w:val="24"/>
        </w:rPr>
        <w:t>those</w:t>
      </w:r>
      <w:r w:rsidRPr="0023586C">
        <w:rPr>
          <w:rFonts w:ascii="Calibri" w:eastAsia="Calibri" w:hAnsi="Calibri" w:cs="Calibri"/>
          <w:sz w:val="24"/>
          <w:szCs w:val="24"/>
        </w:rPr>
        <w:t xml:space="preserve"> living in rural areas face more challenges related to transportation, cost of care, difficulty navigating health insurance bureaucracy, inflexibility of work schedules, child-care, and other issues.  Lack of cultural competency among healthcare providers can also become a barrier to care. If community residents who are ethnic minorities or identify as LGBTQ+ visit the doctor and perceive discrimination or inadequate understanding of issues that affect them, they may receive inadequate care or delay seeking needed healthcare in the future</w:t>
      </w:r>
      <w:r w:rsidRPr="0023586C">
        <w:rPr>
          <w:rFonts w:eastAsia="Calibri"/>
          <w:sz w:val="24"/>
          <w:szCs w:val="24"/>
        </w:rPr>
        <w:t xml:space="preserve">. </w:t>
      </w:r>
      <w:r w:rsidRPr="0023586C">
        <w:rPr>
          <w:rFonts w:eastAsia="Poppins Light"/>
          <w:color w:val="000000" w:themeColor="text1"/>
          <w:sz w:val="24"/>
          <w:szCs w:val="24"/>
        </w:rPr>
        <w:t xml:space="preserve"> Furthermore, people experiencing mental illness or substance use disorders are wary of seeking help </w:t>
      </w:r>
      <w:proofErr w:type="gramStart"/>
      <w:r w:rsidRPr="0023586C">
        <w:rPr>
          <w:rFonts w:eastAsia="Poppins Light"/>
          <w:color w:val="000000" w:themeColor="text1"/>
          <w:sz w:val="24"/>
          <w:szCs w:val="24"/>
        </w:rPr>
        <w:t>as a result of</w:t>
      </w:r>
      <w:proofErr w:type="gramEnd"/>
      <w:r w:rsidRPr="0023586C">
        <w:rPr>
          <w:rFonts w:eastAsia="Poppins Light"/>
          <w:color w:val="000000" w:themeColor="text1"/>
          <w:sz w:val="24"/>
          <w:szCs w:val="24"/>
        </w:rPr>
        <w:t xml:space="preserve"> the stigma around mental illness and substance use disorders.</w:t>
      </w:r>
    </w:p>
    <w:p w14:paraId="4190AE63" w14:textId="107AA6A2" w:rsidR="008F5E53" w:rsidRPr="00A9213A" w:rsidRDefault="008F5E53" w:rsidP="00BA7AF6">
      <w:pPr>
        <w:rPr>
          <w:rFonts w:ascii="Calibri" w:eastAsia="Calibri" w:hAnsi="Calibri" w:cs="Calibri"/>
          <w:b/>
          <w:bCs/>
          <w:sz w:val="24"/>
          <w:szCs w:val="24"/>
        </w:rPr>
      </w:pPr>
      <w:r w:rsidRPr="00A9213A">
        <w:rPr>
          <w:rFonts w:ascii="Calibri" w:eastAsia="Calibri" w:hAnsi="Calibri" w:cs="Calibri"/>
          <w:b/>
          <w:bCs/>
          <w:sz w:val="24"/>
          <w:szCs w:val="24"/>
        </w:rPr>
        <w:t xml:space="preserve">Chronic Disease </w:t>
      </w:r>
    </w:p>
    <w:p w14:paraId="667EEE32" w14:textId="68FD301F" w:rsidR="008F5E53" w:rsidRPr="0023586C" w:rsidRDefault="70FE1D6E" w:rsidP="00BA7AF6">
      <w:pPr>
        <w:pStyle w:val="ListParagraph"/>
        <w:ind w:left="0"/>
        <w:rPr>
          <w:rFonts w:ascii="Calibri" w:eastAsia="Calibri" w:hAnsi="Calibri" w:cs="Calibri"/>
          <w:sz w:val="24"/>
          <w:szCs w:val="24"/>
        </w:rPr>
      </w:pPr>
      <w:r w:rsidRPr="0023586C">
        <w:rPr>
          <w:rFonts w:ascii="Calibri" w:eastAsia="Calibri" w:hAnsi="Calibri" w:cs="Calibri"/>
          <w:sz w:val="24"/>
          <w:szCs w:val="24"/>
        </w:rPr>
        <w:t xml:space="preserve">According to the </w:t>
      </w:r>
      <w:hyperlink>
        <w:r w:rsidRPr="0023586C">
          <w:rPr>
            <w:rStyle w:val="Hyperlink"/>
            <w:rFonts w:ascii="Calibri" w:eastAsia="Calibri" w:hAnsi="Calibri" w:cs="Calibri"/>
            <w:sz w:val="24"/>
            <w:szCs w:val="24"/>
          </w:rPr>
          <w:t>US Centers for Disease Control and Prevention</w:t>
        </w:r>
      </w:hyperlink>
      <w:r w:rsidRPr="0023586C">
        <w:rPr>
          <w:rFonts w:ascii="Calibri" w:eastAsia="Calibri" w:hAnsi="Calibri" w:cs="Calibri"/>
          <w:sz w:val="24"/>
          <w:szCs w:val="24"/>
        </w:rPr>
        <w:t xml:space="preserve">, chronic diseases such as heart disease, cancer, and diabetes are the leading causes of death and disability in the US. Leading causes of death in </w:t>
      </w:r>
      <w:r w:rsidR="00C53A44" w:rsidRPr="0023586C">
        <w:rPr>
          <w:rFonts w:ascii="Calibri" w:eastAsia="Calibri" w:hAnsi="Calibri" w:cs="Calibri"/>
          <w:sz w:val="24"/>
          <w:szCs w:val="24"/>
        </w:rPr>
        <w:t>HDNW</w:t>
      </w:r>
      <w:r w:rsidR="507FB5A6" w:rsidRPr="0023586C">
        <w:rPr>
          <w:rFonts w:ascii="Calibri" w:eastAsia="Calibri" w:hAnsi="Calibri" w:cs="Calibri"/>
          <w:sz w:val="24"/>
          <w:szCs w:val="24"/>
        </w:rPr>
        <w:t xml:space="preserve"> </w:t>
      </w:r>
      <w:r w:rsidRPr="0023586C">
        <w:rPr>
          <w:rFonts w:ascii="Calibri" w:eastAsia="Calibri" w:hAnsi="Calibri" w:cs="Calibri"/>
          <w:sz w:val="24"/>
          <w:szCs w:val="24"/>
        </w:rPr>
        <w:t xml:space="preserve">counties, </w:t>
      </w:r>
      <w:r w:rsidR="507FB5A6" w:rsidRPr="0023586C">
        <w:rPr>
          <w:rFonts w:ascii="Calibri" w:eastAsia="Calibri" w:hAnsi="Calibri" w:cs="Calibri"/>
          <w:sz w:val="24"/>
          <w:szCs w:val="24"/>
        </w:rPr>
        <w:t>are</w:t>
      </w:r>
      <w:r w:rsidR="2FB71E08" w:rsidRPr="0023586C">
        <w:rPr>
          <w:rFonts w:ascii="Calibri" w:eastAsia="Calibri" w:hAnsi="Calibri" w:cs="Calibri"/>
          <w:sz w:val="24"/>
          <w:szCs w:val="24"/>
        </w:rPr>
        <w:t xml:space="preserve">, </w:t>
      </w:r>
      <w:r w:rsidRPr="0023586C">
        <w:rPr>
          <w:rFonts w:ascii="Calibri" w:eastAsia="Calibri" w:hAnsi="Calibri" w:cs="Calibri"/>
          <w:sz w:val="24"/>
          <w:szCs w:val="24"/>
        </w:rPr>
        <w:t xml:space="preserve">by far, heart disease and cancer (2020, </w:t>
      </w:r>
      <w:hyperlink r:id="rId72">
        <w:r w:rsidRPr="0023586C">
          <w:rPr>
            <w:rStyle w:val="Hyperlink"/>
            <w:rFonts w:ascii="Calibri" w:eastAsia="Calibri" w:hAnsi="Calibri" w:cs="Calibri"/>
            <w:sz w:val="24"/>
            <w:szCs w:val="24"/>
          </w:rPr>
          <w:t>Michigan Department of Health and Human Services</w:t>
        </w:r>
      </w:hyperlink>
      <w:r w:rsidRPr="0023586C">
        <w:rPr>
          <w:rFonts w:ascii="Calibri" w:eastAsia="Calibri" w:hAnsi="Calibri" w:cs="Calibri"/>
          <w:sz w:val="24"/>
          <w:szCs w:val="24"/>
        </w:rPr>
        <w:t xml:space="preserve">).  </w:t>
      </w:r>
      <w:r w:rsidR="5D65726F" w:rsidRPr="0023586C">
        <w:rPr>
          <w:rFonts w:ascii="Calibri" w:eastAsia="Calibri" w:hAnsi="Calibri" w:cs="Calibri"/>
          <w:sz w:val="24"/>
          <w:szCs w:val="24"/>
        </w:rPr>
        <w:t xml:space="preserve">All cancer incidence rates in </w:t>
      </w:r>
      <w:r w:rsidR="00562A01" w:rsidRPr="0023586C">
        <w:rPr>
          <w:rFonts w:ascii="Calibri" w:eastAsia="Calibri" w:hAnsi="Calibri" w:cs="Calibri"/>
          <w:sz w:val="24"/>
          <w:szCs w:val="24"/>
        </w:rPr>
        <w:t>Antrim, Charlevoix, Emmet, and Otsego</w:t>
      </w:r>
      <w:r w:rsidR="3939A4D1" w:rsidRPr="0023586C">
        <w:rPr>
          <w:rFonts w:ascii="Calibri" w:eastAsia="Calibri" w:hAnsi="Calibri" w:cs="Calibri"/>
          <w:sz w:val="24"/>
          <w:szCs w:val="24"/>
        </w:rPr>
        <w:t xml:space="preserve"> counties </w:t>
      </w:r>
      <w:r w:rsidR="00562A01" w:rsidRPr="0023586C">
        <w:rPr>
          <w:rFonts w:ascii="Calibri" w:eastAsia="Calibri" w:hAnsi="Calibri" w:cs="Calibri"/>
          <w:sz w:val="24"/>
          <w:szCs w:val="24"/>
        </w:rPr>
        <w:t>are slightly lower</w:t>
      </w:r>
      <w:r w:rsidR="53BF3069" w:rsidRPr="0023586C">
        <w:rPr>
          <w:rFonts w:ascii="Calibri" w:eastAsia="Calibri" w:hAnsi="Calibri" w:cs="Calibri"/>
          <w:sz w:val="24"/>
          <w:szCs w:val="24"/>
        </w:rPr>
        <w:t xml:space="preserve"> than the State.  </w:t>
      </w:r>
      <w:r w:rsidR="0C5B9AB0" w:rsidRPr="0023586C">
        <w:rPr>
          <w:rFonts w:ascii="Calibri" w:eastAsia="Calibri" w:hAnsi="Calibri" w:cs="Calibri"/>
          <w:sz w:val="24"/>
          <w:szCs w:val="24"/>
        </w:rPr>
        <w:t xml:space="preserve">Diabetes rates </w:t>
      </w:r>
      <w:r w:rsidR="0ADD24D3" w:rsidRPr="0023586C">
        <w:rPr>
          <w:rFonts w:ascii="Calibri" w:eastAsia="Calibri" w:hAnsi="Calibri" w:cs="Calibri"/>
          <w:sz w:val="24"/>
          <w:szCs w:val="24"/>
        </w:rPr>
        <w:t>are</w:t>
      </w:r>
      <w:r w:rsidR="0C5B9AB0" w:rsidRPr="0023586C">
        <w:rPr>
          <w:rFonts w:ascii="Calibri" w:eastAsia="Calibri" w:hAnsi="Calibri" w:cs="Calibri"/>
          <w:sz w:val="24"/>
          <w:szCs w:val="24"/>
        </w:rPr>
        <w:t xml:space="preserve"> higher </w:t>
      </w:r>
      <w:bookmarkStart w:id="10" w:name="_Int_D95fPXm7"/>
      <w:proofErr w:type="gramStart"/>
      <w:r w:rsidR="0ADD24D3" w:rsidRPr="0023586C">
        <w:rPr>
          <w:rFonts w:ascii="Calibri" w:eastAsia="Calibri" w:hAnsi="Calibri" w:cs="Calibri"/>
          <w:sz w:val="24"/>
          <w:szCs w:val="24"/>
        </w:rPr>
        <w:t>than</w:t>
      </w:r>
      <w:bookmarkEnd w:id="10"/>
      <w:proofErr w:type="gramEnd"/>
      <w:r w:rsidR="0ADD24D3" w:rsidRPr="0023586C">
        <w:rPr>
          <w:rFonts w:ascii="Calibri" w:eastAsia="Calibri" w:hAnsi="Calibri" w:cs="Calibri"/>
          <w:sz w:val="24"/>
          <w:szCs w:val="24"/>
        </w:rPr>
        <w:t xml:space="preserve"> the State </w:t>
      </w:r>
      <w:r w:rsidR="0C5B9AB0" w:rsidRPr="0023586C">
        <w:rPr>
          <w:rFonts w:ascii="Calibri" w:eastAsia="Calibri" w:hAnsi="Calibri" w:cs="Calibri"/>
          <w:sz w:val="24"/>
          <w:szCs w:val="24"/>
        </w:rPr>
        <w:t xml:space="preserve">in </w:t>
      </w:r>
      <w:r w:rsidR="006B410B" w:rsidRPr="0023586C">
        <w:rPr>
          <w:rFonts w:ascii="Calibri" w:eastAsia="Calibri" w:hAnsi="Calibri" w:cs="Calibri"/>
          <w:sz w:val="24"/>
          <w:szCs w:val="24"/>
        </w:rPr>
        <w:t>Antrim, and Otsego Counties</w:t>
      </w:r>
      <w:r w:rsidR="7941A29C" w:rsidRPr="0023586C">
        <w:rPr>
          <w:rFonts w:ascii="Calibri" w:eastAsia="Calibri" w:hAnsi="Calibri" w:cs="Calibri"/>
          <w:sz w:val="24"/>
          <w:szCs w:val="24"/>
        </w:rPr>
        <w:t xml:space="preserve">. </w:t>
      </w:r>
      <w:r w:rsidR="00A814DB" w:rsidRPr="0023586C">
        <w:rPr>
          <w:rFonts w:ascii="Calibri" w:eastAsia="Calibri" w:hAnsi="Calibri" w:cs="Calibri"/>
          <w:sz w:val="24"/>
          <w:szCs w:val="24"/>
        </w:rPr>
        <w:t>Antrim</w:t>
      </w:r>
      <w:r w:rsidR="4E99D71D" w:rsidRPr="0023586C">
        <w:rPr>
          <w:rFonts w:ascii="Calibri" w:eastAsia="Calibri" w:hAnsi="Calibri" w:cs="Calibri"/>
          <w:sz w:val="24"/>
          <w:szCs w:val="24"/>
        </w:rPr>
        <w:t xml:space="preserve"> </w:t>
      </w:r>
      <w:r w:rsidR="203F30BC" w:rsidRPr="0023586C">
        <w:rPr>
          <w:rFonts w:ascii="Calibri" w:eastAsia="Calibri" w:hAnsi="Calibri" w:cs="Calibri"/>
          <w:sz w:val="24"/>
          <w:szCs w:val="24"/>
        </w:rPr>
        <w:t xml:space="preserve">has a diabetes rate of </w:t>
      </w:r>
      <w:r w:rsidR="00A814DB" w:rsidRPr="0023586C">
        <w:rPr>
          <w:rFonts w:ascii="Calibri" w:eastAsia="Calibri" w:hAnsi="Calibri" w:cs="Calibri"/>
          <w:sz w:val="24"/>
          <w:szCs w:val="24"/>
        </w:rPr>
        <w:t>11.8</w:t>
      </w:r>
      <w:r w:rsidR="203F30BC" w:rsidRPr="0023586C">
        <w:rPr>
          <w:rFonts w:ascii="Calibri" w:eastAsia="Calibri" w:hAnsi="Calibri" w:cs="Calibri"/>
          <w:sz w:val="24"/>
          <w:szCs w:val="24"/>
        </w:rPr>
        <w:t>%</w:t>
      </w:r>
      <w:r w:rsidR="00A814DB" w:rsidRPr="0023586C">
        <w:rPr>
          <w:rFonts w:ascii="Calibri" w:eastAsia="Calibri" w:hAnsi="Calibri" w:cs="Calibri"/>
          <w:sz w:val="24"/>
          <w:szCs w:val="24"/>
        </w:rPr>
        <w:t>, and Otsego</w:t>
      </w:r>
      <w:r w:rsidR="0019533B" w:rsidRPr="0023586C">
        <w:rPr>
          <w:rFonts w:ascii="Calibri" w:eastAsia="Calibri" w:hAnsi="Calibri" w:cs="Calibri"/>
          <w:sz w:val="24"/>
          <w:szCs w:val="24"/>
        </w:rPr>
        <w:t xml:space="preserve"> has a rate of 17% </w:t>
      </w:r>
      <w:r w:rsidR="203F30BC" w:rsidRPr="0023586C">
        <w:rPr>
          <w:rFonts w:ascii="Calibri" w:eastAsia="Calibri" w:hAnsi="Calibri" w:cs="Calibri"/>
          <w:sz w:val="24"/>
          <w:szCs w:val="24"/>
        </w:rPr>
        <w:t>compared to 11.7% in the State</w:t>
      </w:r>
      <w:r w:rsidR="432D94E6" w:rsidRPr="0023586C">
        <w:rPr>
          <w:rFonts w:ascii="Calibri" w:eastAsia="Calibri" w:hAnsi="Calibri" w:cs="Calibri"/>
          <w:sz w:val="24"/>
          <w:szCs w:val="24"/>
        </w:rPr>
        <w:t>.</w:t>
      </w:r>
      <w:r w:rsidR="7941A29C" w:rsidRPr="0023586C">
        <w:rPr>
          <w:rFonts w:ascii="Calibri" w:eastAsia="Calibri" w:hAnsi="Calibri" w:cs="Calibri"/>
          <w:sz w:val="24"/>
          <w:szCs w:val="24"/>
        </w:rPr>
        <w:t xml:space="preserve"> </w:t>
      </w:r>
      <w:r w:rsidR="6E6BEB8C" w:rsidRPr="0023586C">
        <w:rPr>
          <w:rFonts w:ascii="Calibri" w:eastAsia="Calibri" w:hAnsi="Calibri" w:cs="Calibri"/>
          <w:sz w:val="24"/>
          <w:szCs w:val="24"/>
        </w:rPr>
        <w:t xml:space="preserve">Heart disease rates </w:t>
      </w:r>
      <w:r w:rsidR="217ECC96" w:rsidRPr="0023586C">
        <w:rPr>
          <w:rFonts w:ascii="Calibri" w:eastAsia="Calibri" w:hAnsi="Calibri" w:cs="Calibri"/>
          <w:sz w:val="24"/>
          <w:szCs w:val="24"/>
        </w:rPr>
        <w:t xml:space="preserve">are higher </w:t>
      </w:r>
      <w:bookmarkStart w:id="11" w:name="_Int_cNZzPOjm"/>
      <w:proofErr w:type="gramStart"/>
      <w:r w:rsidR="217ECC96" w:rsidRPr="0023586C">
        <w:rPr>
          <w:rFonts w:ascii="Calibri" w:eastAsia="Calibri" w:hAnsi="Calibri" w:cs="Calibri"/>
          <w:sz w:val="24"/>
          <w:szCs w:val="24"/>
        </w:rPr>
        <w:t>than</w:t>
      </w:r>
      <w:bookmarkEnd w:id="11"/>
      <w:proofErr w:type="gramEnd"/>
      <w:r w:rsidR="217ECC96" w:rsidRPr="0023586C">
        <w:rPr>
          <w:rFonts w:ascii="Calibri" w:eastAsia="Calibri" w:hAnsi="Calibri" w:cs="Calibri"/>
          <w:sz w:val="24"/>
          <w:szCs w:val="24"/>
        </w:rPr>
        <w:t xml:space="preserve"> the State in </w:t>
      </w:r>
      <w:r w:rsidR="00C9180A" w:rsidRPr="0023586C">
        <w:rPr>
          <w:rFonts w:ascii="Calibri" w:eastAsia="Calibri" w:hAnsi="Calibri" w:cs="Calibri"/>
          <w:sz w:val="24"/>
          <w:szCs w:val="24"/>
        </w:rPr>
        <w:t>Antrim and Otsego</w:t>
      </w:r>
      <w:r w:rsidR="5EE61DB3" w:rsidRPr="0023586C">
        <w:rPr>
          <w:rFonts w:ascii="Calibri" w:eastAsia="Calibri" w:hAnsi="Calibri" w:cs="Calibri"/>
          <w:sz w:val="24"/>
          <w:szCs w:val="24"/>
        </w:rPr>
        <w:t xml:space="preserve"> counties</w:t>
      </w:r>
      <w:r w:rsidR="312B7E49" w:rsidRPr="0023586C">
        <w:rPr>
          <w:rFonts w:ascii="Calibri" w:eastAsia="Calibri" w:hAnsi="Calibri" w:cs="Calibri"/>
          <w:sz w:val="24"/>
          <w:szCs w:val="24"/>
        </w:rPr>
        <w:t xml:space="preserve"> </w:t>
      </w:r>
      <w:r w:rsidR="20A4B663" w:rsidRPr="0023586C">
        <w:rPr>
          <w:rFonts w:ascii="Calibri" w:eastAsia="Calibri" w:hAnsi="Calibri" w:cs="Calibri"/>
          <w:sz w:val="24"/>
          <w:szCs w:val="24"/>
        </w:rPr>
        <w:t xml:space="preserve">with </w:t>
      </w:r>
      <w:r w:rsidR="00F64DD3" w:rsidRPr="0023586C">
        <w:rPr>
          <w:rFonts w:ascii="Calibri" w:eastAsia="Calibri" w:hAnsi="Calibri" w:cs="Calibri"/>
          <w:sz w:val="24"/>
          <w:szCs w:val="24"/>
        </w:rPr>
        <w:t>Antrim</w:t>
      </w:r>
      <w:r w:rsidR="20A4B663" w:rsidRPr="0023586C">
        <w:rPr>
          <w:rFonts w:ascii="Calibri" w:eastAsia="Calibri" w:hAnsi="Calibri" w:cs="Calibri"/>
          <w:sz w:val="24"/>
          <w:szCs w:val="24"/>
        </w:rPr>
        <w:t xml:space="preserve"> County having the highest rate of </w:t>
      </w:r>
      <w:r w:rsidR="00F64DD3" w:rsidRPr="0023586C">
        <w:rPr>
          <w:rFonts w:ascii="Calibri" w:eastAsia="Calibri" w:hAnsi="Calibri" w:cs="Calibri"/>
          <w:sz w:val="24"/>
          <w:szCs w:val="24"/>
        </w:rPr>
        <w:t>135</w:t>
      </w:r>
      <w:r w:rsidR="312B7E49" w:rsidRPr="0023586C">
        <w:rPr>
          <w:rFonts w:ascii="Calibri" w:eastAsia="Calibri" w:hAnsi="Calibri" w:cs="Calibri"/>
          <w:sz w:val="24"/>
          <w:szCs w:val="24"/>
        </w:rPr>
        <w:t xml:space="preserve">/100,000 versus </w:t>
      </w:r>
      <w:r w:rsidR="0282B5BC" w:rsidRPr="0023586C">
        <w:rPr>
          <w:rFonts w:ascii="Calibri" w:eastAsia="Calibri" w:hAnsi="Calibri" w:cs="Calibri"/>
          <w:sz w:val="24"/>
          <w:szCs w:val="24"/>
        </w:rPr>
        <w:t>104.9/100,000 in the State.</w:t>
      </w:r>
      <w:r w:rsidR="001F4453" w:rsidRPr="0023586C">
        <w:rPr>
          <w:rFonts w:ascii="Calibri" w:eastAsia="Calibri" w:hAnsi="Calibri" w:cs="Calibri"/>
          <w:sz w:val="24"/>
          <w:szCs w:val="24"/>
        </w:rPr>
        <w:t xml:space="preserve">    </w:t>
      </w:r>
    </w:p>
    <w:p w14:paraId="2E84D306" w14:textId="77777777" w:rsidR="008F5E53" w:rsidRPr="0023586C" w:rsidRDefault="008F5E53" w:rsidP="00BA7AF6">
      <w:pPr>
        <w:pStyle w:val="ListParagraph"/>
        <w:ind w:left="0"/>
        <w:rPr>
          <w:rFonts w:ascii="Calibri" w:eastAsia="Calibri" w:hAnsi="Calibri" w:cs="Calibri"/>
          <w:sz w:val="24"/>
          <w:szCs w:val="24"/>
        </w:rPr>
      </w:pPr>
    </w:p>
    <w:p w14:paraId="7C5DBF54" w14:textId="3DF67ED5" w:rsidR="008F5E53" w:rsidRPr="0023586C" w:rsidRDefault="008F5E53" w:rsidP="00BA7AF6">
      <w:pPr>
        <w:pStyle w:val="ListParagraph"/>
        <w:ind w:left="0"/>
        <w:rPr>
          <w:rFonts w:ascii="Calibri" w:eastAsia="Calibri" w:hAnsi="Calibri" w:cs="Calibri"/>
          <w:sz w:val="24"/>
          <w:szCs w:val="24"/>
        </w:rPr>
      </w:pPr>
      <w:r w:rsidRPr="0023586C">
        <w:rPr>
          <w:rFonts w:ascii="Calibri" w:eastAsia="Calibri" w:hAnsi="Calibri" w:cs="Calibri"/>
          <w:sz w:val="24"/>
          <w:szCs w:val="24"/>
        </w:rPr>
        <w:t xml:space="preserve">Many chronic diseases are caused by a short list of risk behaviors, such as tobacco use, poor nutrition, lack of physical activity, and excessive alcohol use. In the </w:t>
      </w:r>
      <w:r w:rsidR="00D7300A" w:rsidRPr="0023586C">
        <w:rPr>
          <w:rFonts w:ascii="Calibri" w:eastAsia="Calibri" w:hAnsi="Calibri" w:cs="Calibri"/>
          <w:sz w:val="24"/>
          <w:szCs w:val="24"/>
        </w:rPr>
        <w:t>HDNW</w:t>
      </w:r>
      <w:r w:rsidRPr="0023586C">
        <w:rPr>
          <w:rFonts w:ascii="Calibri" w:eastAsia="Calibri" w:hAnsi="Calibri" w:cs="Calibri"/>
          <w:sz w:val="24"/>
          <w:szCs w:val="24"/>
        </w:rPr>
        <w:t xml:space="preserve">, the proportion of </w:t>
      </w:r>
      <w:r w:rsidR="009A172C" w:rsidRPr="0023586C">
        <w:rPr>
          <w:rFonts w:ascii="Calibri" w:eastAsia="Calibri" w:hAnsi="Calibri" w:cs="Calibri"/>
          <w:sz w:val="24"/>
          <w:szCs w:val="24"/>
        </w:rPr>
        <w:t xml:space="preserve">obese adults </w:t>
      </w:r>
      <w:r w:rsidR="003251E7" w:rsidRPr="0023586C">
        <w:rPr>
          <w:rFonts w:ascii="Calibri" w:eastAsia="Calibri" w:hAnsi="Calibri" w:cs="Calibri"/>
          <w:sz w:val="24"/>
          <w:szCs w:val="24"/>
        </w:rPr>
        <w:t xml:space="preserve">in the </w:t>
      </w:r>
      <w:r w:rsidR="005A4647" w:rsidRPr="0023586C">
        <w:rPr>
          <w:rFonts w:ascii="Calibri" w:eastAsia="Calibri" w:hAnsi="Calibri" w:cs="Calibri"/>
          <w:sz w:val="24"/>
          <w:szCs w:val="24"/>
        </w:rPr>
        <w:t>HDNW</w:t>
      </w:r>
      <w:r w:rsidR="003251E7" w:rsidRPr="0023586C">
        <w:rPr>
          <w:rFonts w:ascii="Calibri" w:eastAsia="Calibri" w:hAnsi="Calibri" w:cs="Calibri"/>
          <w:sz w:val="24"/>
          <w:szCs w:val="24"/>
        </w:rPr>
        <w:t xml:space="preserve"> jurisdiction </w:t>
      </w:r>
      <w:r w:rsidR="00306CF7" w:rsidRPr="0023586C">
        <w:rPr>
          <w:rFonts w:ascii="Calibri" w:eastAsia="Calibri" w:hAnsi="Calibri" w:cs="Calibri"/>
          <w:sz w:val="24"/>
          <w:szCs w:val="24"/>
        </w:rPr>
        <w:t>(</w:t>
      </w:r>
      <w:r w:rsidR="005D124A" w:rsidRPr="0023586C">
        <w:rPr>
          <w:rFonts w:ascii="Calibri" w:eastAsia="Calibri" w:hAnsi="Calibri" w:cs="Calibri"/>
          <w:sz w:val="24"/>
          <w:szCs w:val="24"/>
        </w:rPr>
        <w:t>30.8</w:t>
      </w:r>
      <w:r w:rsidR="00BB6638" w:rsidRPr="0023586C">
        <w:rPr>
          <w:rFonts w:ascii="Calibri" w:eastAsia="Calibri" w:hAnsi="Calibri" w:cs="Calibri"/>
          <w:sz w:val="24"/>
          <w:szCs w:val="24"/>
        </w:rPr>
        <w:t xml:space="preserve">%) </w:t>
      </w:r>
      <w:r w:rsidR="00F92F10" w:rsidRPr="0023586C">
        <w:rPr>
          <w:rFonts w:ascii="Calibri" w:eastAsia="Calibri" w:hAnsi="Calibri" w:cs="Calibri"/>
          <w:sz w:val="24"/>
          <w:szCs w:val="24"/>
        </w:rPr>
        <w:t>is lower than</w:t>
      </w:r>
      <w:r w:rsidR="00E9282C" w:rsidRPr="0023586C">
        <w:rPr>
          <w:rFonts w:ascii="Calibri" w:eastAsia="Calibri" w:hAnsi="Calibri" w:cs="Calibri"/>
          <w:sz w:val="24"/>
          <w:szCs w:val="24"/>
        </w:rPr>
        <w:t xml:space="preserve"> the State </w:t>
      </w:r>
      <w:r w:rsidR="00B32F2B" w:rsidRPr="0023586C">
        <w:rPr>
          <w:rFonts w:ascii="Calibri" w:eastAsia="Calibri" w:hAnsi="Calibri" w:cs="Calibri"/>
          <w:sz w:val="24"/>
          <w:szCs w:val="24"/>
        </w:rPr>
        <w:t xml:space="preserve">(34.7%) </w:t>
      </w:r>
      <w:r w:rsidR="00E9282C" w:rsidRPr="0023586C">
        <w:rPr>
          <w:rFonts w:ascii="Calibri" w:eastAsia="Calibri" w:hAnsi="Calibri" w:cs="Calibri"/>
          <w:sz w:val="24"/>
          <w:szCs w:val="24"/>
        </w:rPr>
        <w:t xml:space="preserve">and the proportion of </w:t>
      </w:r>
      <w:r w:rsidRPr="0023586C">
        <w:rPr>
          <w:rFonts w:ascii="Calibri" w:eastAsia="Calibri" w:hAnsi="Calibri" w:cs="Calibri"/>
          <w:sz w:val="24"/>
          <w:szCs w:val="24"/>
        </w:rPr>
        <w:t>overweight adults</w:t>
      </w:r>
      <w:r w:rsidR="00465068" w:rsidRPr="0023586C">
        <w:rPr>
          <w:rFonts w:ascii="Calibri" w:eastAsia="Calibri" w:hAnsi="Calibri" w:cs="Calibri"/>
          <w:sz w:val="24"/>
          <w:szCs w:val="24"/>
        </w:rPr>
        <w:t xml:space="preserve"> in the jurisdiction (</w:t>
      </w:r>
      <w:r w:rsidR="005A4647" w:rsidRPr="0023586C">
        <w:rPr>
          <w:rFonts w:ascii="Calibri" w:eastAsia="Calibri" w:hAnsi="Calibri" w:cs="Calibri"/>
          <w:sz w:val="24"/>
          <w:szCs w:val="24"/>
        </w:rPr>
        <w:t>39.8</w:t>
      </w:r>
      <w:r w:rsidR="00465068" w:rsidRPr="0023586C">
        <w:rPr>
          <w:rFonts w:ascii="Calibri" w:eastAsia="Calibri" w:hAnsi="Calibri" w:cs="Calibri"/>
          <w:sz w:val="24"/>
          <w:szCs w:val="24"/>
        </w:rPr>
        <w:t>%)</w:t>
      </w:r>
      <w:r w:rsidRPr="0023586C">
        <w:rPr>
          <w:rFonts w:ascii="Calibri" w:eastAsia="Calibri" w:hAnsi="Calibri" w:cs="Calibri"/>
          <w:sz w:val="24"/>
          <w:szCs w:val="24"/>
        </w:rPr>
        <w:t xml:space="preserve">, exceeds </w:t>
      </w:r>
      <w:r w:rsidR="00E9282C" w:rsidRPr="0023586C">
        <w:rPr>
          <w:rFonts w:ascii="Calibri" w:eastAsia="Calibri" w:hAnsi="Calibri" w:cs="Calibri"/>
          <w:sz w:val="24"/>
          <w:szCs w:val="24"/>
        </w:rPr>
        <w:t xml:space="preserve">the </w:t>
      </w:r>
      <w:r w:rsidRPr="0023586C">
        <w:rPr>
          <w:rFonts w:ascii="Calibri" w:eastAsia="Calibri" w:hAnsi="Calibri" w:cs="Calibri"/>
          <w:sz w:val="24"/>
          <w:szCs w:val="24"/>
        </w:rPr>
        <w:t>State rate</w:t>
      </w:r>
      <w:r w:rsidR="00465068" w:rsidRPr="0023586C">
        <w:rPr>
          <w:rFonts w:ascii="Calibri" w:eastAsia="Calibri" w:hAnsi="Calibri" w:cs="Calibri"/>
          <w:sz w:val="24"/>
          <w:szCs w:val="24"/>
        </w:rPr>
        <w:t xml:space="preserve"> (</w:t>
      </w:r>
      <w:r w:rsidR="00BB6638" w:rsidRPr="0023586C">
        <w:rPr>
          <w:rFonts w:ascii="Calibri" w:eastAsia="Calibri" w:hAnsi="Calibri" w:cs="Calibri"/>
          <w:sz w:val="24"/>
          <w:szCs w:val="24"/>
        </w:rPr>
        <w:t>34.5%)</w:t>
      </w:r>
      <w:r w:rsidRPr="0023586C">
        <w:rPr>
          <w:rFonts w:ascii="Calibri" w:eastAsia="Calibri" w:hAnsi="Calibri" w:cs="Calibri"/>
          <w:sz w:val="24"/>
          <w:szCs w:val="24"/>
        </w:rPr>
        <w:t xml:space="preserve">. </w:t>
      </w:r>
      <w:r w:rsidR="00BB6638" w:rsidRPr="0023586C">
        <w:rPr>
          <w:rFonts w:ascii="Calibri" w:eastAsia="Calibri" w:hAnsi="Calibri" w:cs="Calibri"/>
          <w:sz w:val="24"/>
          <w:szCs w:val="24"/>
        </w:rPr>
        <w:t>(Source:</w:t>
      </w:r>
      <w:r w:rsidR="007502E9" w:rsidRPr="0023586C">
        <w:rPr>
          <w:rFonts w:ascii="Arial" w:hAnsi="Arial" w:cs="Arial"/>
          <w:i/>
          <w:iCs/>
          <w:color w:val="000000" w:themeColor="text1"/>
          <w:sz w:val="20"/>
          <w:szCs w:val="20"/>
        </w:rPr>
        <w:t xml:space="preserve"> </w:t>
      </w:r>
      <w:r w:rsidR="007502E9" w:rsidRPr="0023586C">
        <w:rPr>
          <w:rFonts w:ascii="Calibri" w:eastAsia="Calibri" w:hAnsi="Calibri" w:cs="Calibri"/>
          <w:i/>
          <w:iCs/>
          <w:sz w:val="24"/>
          <w:szCs w:val="24"/>
        </w:rPr>
        <w:t>2018-2020 Michigan BRFS Regional &amp; Local Health Department Estimates</w:t>
      </w:r>
      <w:r w:rsidR="007502E9" w:rsidRPr="0023586C">
        <w:rPr>
          <w:rFonts w:ascii="Calibri" w:eastAsia="Calibri" w:hAnsi="Calibri" w:cs="Calibri"/>
          <w:sz w:val="24"/>
          <w:szCs w:val="24"/>
        </w:rPr>
        <w:t>).</w:t>
      </w:r>
      <w:r w:rsidR="00882660" w:rsidRPr="0023586C">
        <w:rPr>
          <w:rFonts w:ascii="Calibri" w:eastAsia="Calibri" w:hAnsi="Calibri" w:cs="Calibri"/>
          <w:sz w:val="24"/>
          <w:szCs w:val="24"/>
        </w:rPr>
        <w:t xml:space="preserve">  </w:t>
      </w:r>
      <w:r w:rsidR="00812CB9" w:rsidRPr="0023586C">
        <w:rPr>
          <w:rFonts w:ascii="Calibri" w:eastAsia="Calibri" w:hAnsi="Calibri" w:cs="Calibri"/>
          <w:sz w:val="24"/>
          <w:szCs w:val="24"/>
        </w:rPr>
        <w:t xml:space="preserve">According to MiThrive data, </w:t>
      </w:r>
      <w:r w:rsidR="0044208D" w:rsidRPr="0023586C">
        <w:rPr>
          <w:rFonts w:ascii="Calibri" w:eastAsia="Calibri" w:hAnsi="Calibri" w:cs="Calibri"/>
          <w:sz w:val="24"/>
          <w:szCs w:val="24"/>
        </w:rPr>
        <w:t>Charlevoix</w:t>
      </w:r>
      <w:r w:rsidR="00882660" w:rsidRPr="0023586C">
        <w:rPr>
          <w:rFonts w:ascii="Calibri" w:eastAsia="Calibri" w:hAnsi="Calibri" w:cs="Calibri"/>
          <w:sz w:val="24"/>
          <w:szCs w:val="24"/>
        </w:rPr>
        <w:t xml:space="preserve"> </w:t>
      </w:r>
      <w:r w:rsidR="00EB6D4C" w:rsidRPr="0023586C">
        <w:rPr>
          <w:rFonts w:ascii="Calibri" w:eastAsia="Calibri" w:hAnsi="Calibri" w:cs="Calibri"/>
          <w:sz w:val="24"/>
          <w:szCs w:val="24"/>
        </w:rPr>
        <w:t>County</w:t>
      </w:r>
      <w:r w:rsidR="00882660" w:rsidRPr="0023586C">
        <w:rPr>
          <w:rFonts w:ascii="Calibri" w:eastAsia="Calibri" w:hAnsi="Calibri" w:cs="Calibri"/>
          <w:sz w:val="24"/>
          <w:szCs w:val="24"/>
        </w:rPr>
        <w:t xml:space="preserve"> has the highest </w:t>
      </w:r>
      <w:r w:rsidR="00EB6D4C" w:rsidRPr="0023586C">
        <w:rPr>
          <w:rFonts w:ascii="Calibri" w:eastAsia="Calibri" w:hAnsi="Calibri" w:cs="Calibri"/>
          <w:sz w:val="24"/>
          <w:szCs w:val="24"/>
        </w:rPr>
        <w:t>proportion</w:t>
      </w:r>
      <w:r w:rsidR="00882660" w:rsidRPr="0023586C">
        <w:rPr>
          <w:rFonts w:ascii="Calibri" w:eastAsia="Calibri" w:hAnsi="Calibri" w:cs="Calibri"/>
          <w:sz w:val="24"/>
          <w:szCs w:val="24"/>
        </w:rPr>
        <w:t xml:space="preserve"> of adult obesity at </w:t>
      </w:r>
      <w:r w:rsidR="0044208D" w:rsidRPr="0023586C">
        <w:rPr>
          <w:rFonts w:ascii="Calibri" w:eastAsia="Calibri" w:hAnsi="Calibri" w:cs="Calibri"/>
          <w:sz w:val="24"/>
          <w:szCs w:val="24"/>
        </w:rPr>
        <w:t>35.1</w:t>
      </w:r>
      <w:r w:rsidR="00882660" w:rsidRPr="0023586C">
        <w:rPr>
          <w:rFonts w:ascii="Calibri" w:eastAsia="Calibri" w:hAnsi="Calibri" w:cs="Calibri"/>
          <w:sz w:val="24"/>
          <w:szCs w:val="24"/>
        </w:rPr>
        <w:t>%</w:t>
      </w:r>
      <w:r w:rsidR="00497316" w:rsidRPr="0023586C">
        <w:rPr>
          <w:rFonts w:ascii="Calibri" w:eastAsia="Calibri" w:hAnsi="Calibri" w:cs="Calibri"/>
          <w:sz w:val="24"/>
          <w:szCs w:val="24"/>
        </w:rPr>
        <w:t xml:space="preserve"> </w:t>
      </w:r>
      <w:r w:rsidR="00765282" w:rsidRPr="0023586C">
        <w:rPr>
          <w:rFonts w:ascii="Calibri" w:eastAsia="Calibri" w:hAnsi="Calibri" w:cs="Calibri"/>
          <w:sz w:val="24"/>
          <w:szCs w:val="24"/>
        </w:rPr>
        <w:t>as well as</w:t>
      </w:r>
      <w:r w:rsidR="00497316" w:rsidRPr="0023586C">
        <w:rPr>
          <w:rFonts w:ascii="Calibri" w:eastAsia="Calibri" w:hAnsi="Calibri" w:cs="Calibri"/>
          <w:sz w:val="24"/>
          <w:szCs w:val="24"/>
        </w:rPr>
        <w:t xml:space="preserve"> the highest proportion of overweight adults at </w:t>
      </w:r>
      <w:r w:rsidR="00584189" w:rsidRPr="0023586C">
        <w:rPr>
          <w:rFonts w:ascii="Calibri" w:eastAsia="Calibri" w:hAnsi="Calibri" w:cs="Calibri"/>
          <w:sz w:val="24"/>
          <w:szCs w:val="24"/>
        </w:rPr>
        <w:t>41.2</w:t>
      </w:r>
      <w:r w:rsidR="00497316" w:rsidRPr="0023586C">
        <w:rPr>
          <w:rFonts w:ascii="Calibri" w:eastAsia="Calibri" w:hAnsi="Calibri" w:cs="Calibri"/>
          <w:sz w:val="24"/>
          <w:szCs w:val="24"/>
        </w:rPr>
        <w:t>%.</w:t>
      </w:r>
      <w:r w:rsidR="00931C84" w:rsidRPr="0023586C">
        <w:rPr>
          <w:rFonts w:ascii="Calibri" w:eastAsia="Calibri" w:hAnsi="Calibri" w:cs="Calibri"/>
          <w:sz w:val="24"/>
          <w:szCs w:val="24"/>
        </w:rPr>
        <w:t xml:space="preserve">   According to the </w:t>
      </w:r>
      <w:r w:rsidR="00931C84" w:rsidRPr="0023586C">
        <w:rPr>
          <w:rFonts w:ascii="Calibri" w:eastAsia="Calibri" w:hAnsi="Calibri" w:cs="Calibri"/>
          <w:i/>
          <w:iCs/>
          <w:sz w:val="24"/>
          <w:szCs w:val="24"/>
        </w:rPr>
        <w:t xml:space="preserve">2018-2020 </w:t>
      </w:r>
      <w:r w:rsidR="00931C84" w:rsidRPr="0023586C">
        <w:rPr>
          <w:rFonts w:ascii="Calibri" w:eastAsia="Calibri" w:hAnsi="Calibri" w:cs="Calibri"/>
          <w:i/>
          <w:iCs/>
          <w:sz w:val="24"/>
          <w:szCs w:val="24"/>
        </w:rPr>
        <w:lastRenderedPageBreak/>
        <w:t>Michigan BRFS Regional &amp; Local Health Department Estimates,</w:t>
      </w:r>
      <w:r w:rsidR="00931C84" w:rsidRPr="0023586C">
        <w:rPr>
          <w:rFonts w:ascii="Calibri" w:eastAsia="Calibri" w:hAnsi="Calibri" w:cs="Calibri"/>
          <w:sz w:val="24"/>
          <w:szCs w:val="24"/>
        </w:rPr>
        <w:t xml:space="preserve"> </w:t>
      </w:r>
      <w:r w:rsidR="008C566D" w:rsidRPr="0023586C">
        <w:rPr>
          <w:rFonts w:ascii="Calibri" w:eastAsia="Calibri" w:hAnsi="Calibri" w:cs="Calibri"/>
          <w:sz w:val="24"/>
          <w:szCs w:val="24"/>
        </w:rPr>
        <w:t>21.1</w:t>
      </w:r>
      <w:r w:rsidR="00F4669B" w:rsidRPr="0023586C">
        <w:rPr>
          <w:rFonts w:ascii="Calibri" w:eastAsia="Calibri" w:hAnsi="Calibri" w:cs="Calibri"/>
          <w:sz w:val="24"/>
          <w:szCs w:val="24"/>
        </w:rPr>
        <w:t xml:space="preserve">% of adults in </w:t>
      </w:r>
      <w:r w:rsidR="008C566D" w:rsidRPr="0023586C">
        <w:rPr>
          <w:rFonts w:ascii="Calibri" w:eastAsia="Calibri" w:hAnsi="Calibri" w:cs="Calibri"/>
          <w:sz w:val="24"/>
          <w:szCs w:val="24"/>
        </w:rPr>
        <w:t>the HDNW</w:t>
      </w:r>
      <w:r w:rsidR="00F4669B" w:rsidRPr="0023586C">
        <w:rPr>
          <w:rFonts w:ascii="Calibri" w:eastAsia="Calibri" w:hAnsi="Calibri" w:cs="Calibri"/>
          <w:sz w:val="24"/>
          <w:szCs w:val="24"/>
        </w:rPr>
        <w:t xml:space="preserve"> jurisdiction report no leisure time activity as compared to </w:t>
      </w:r>
      <w:r w:rsidR="00674943" w:rsidRPr="0023586C">
        <w:rPr>
          <w:rFonts w:ascii="Calibri" w:eastAsia="Calibri" w:hAnsi="Calibri" w:cs="Calibri"/>
          <w:sz w:val="24"/>
          <w:szCs w:val="24"/>
        </w:rPr>
        <w:t>23.3% in the State of Michigan.</w:t>
      </w:r>
      <w:r w:rsidR="00FB2A90" w:rsidRPr="0023586C">
        <w:rPr>
          <w:rFonts w:ascii="Calibri" w:eastAsia="Calibri" w:hAnsi="Calibri" w:cs="Calibri"/>
          <w:sz w:val="24"/>
          <w:szCs w:val="24"/>
        </w:rPr>
        <w:t xml:space="preserve">  </w:t>
      </w:r>
      <w:r w:rsidR="0055599B" w:rsidRPr="0023586C">
        <w:rPr>
          <w:rFonts w:ascii="Calibri" w:eastAsia="Calibri" w:hAnsi="Calibri" w:cs="Calibri"/>
          <w:sz w:val="24"/>
          <w:szCs w:val="24"/>
        </w:rPr>
        <w:t>A</w:t>
      </w:r>
      <w:r w:rsidR="00E40514" w:rsidRPr="0023586C">
        <w:rPr>
          <w:rFonts w:ascii="Calibri" w:eastAsia="Calibri" w:hAnsi="Calibri" w:cs="Calibri"/>
          <w:sz w:val="24"/>
          <w:szCs w:val="24"/>
        </w:rPr>
        <w:t xml:space="preserve">dults </w:t>
      </w:r>
      <w:r w:rsidR="0055599B" w:rsidRPr="0023586C">
        <w:rPr>
          <w:rFonts w:ascii="Calibri" w:eastAsia="Calibri" w:hAnsi="Calibri" w:cs="Calibri"/>
          <w:sz w:val="24"/>
          <w:szCs w:val="24"/>
        </w:rPr>
        <w:t xml:space="preserve">reporting current cigarette smoking </w:t>
      </w:r>
      <w:r w:rsidR="00E40514" w:rsidRPr="0023586C">
        <w:rPr>
          <w:rFonts w:ascii="Calibri" w:eastAsia="Calibri" w:hAnsi="Calibri" w:cs="Calibri"/>
          <w:sz w:val="24"/>
          <w:szCs w:val="24"/>
        </w:rPr>
        <w:t xml:space="preserve">is </w:t>
      </w:r>
      <w:r w:rsidR="00CF692E" w:rsidRPr="0023586C">
        <w:rPr>
          <w:rFonts w:ascii="Calibri" w:eastAsia="Calibri" w:hAnsi="Calibri" w:cs="Calibri"/>
          <w:sz w:val="24"/>
          <w:szCs w:val="24"/>
        </w:rPr>
        <w:t>lower</w:t>
      </w:r>
      <w:r w:rsidR="00E40514" w:rsidRPr="0023586C">
        <w:rPr>
          <w:rFonts w:ascii="Calibri" w:eastAsia="Calibri" w:hAnsi="Calibri" w:cs="Calibri"/>
          <w:sz w:val="24"/>
          <w:szCs w:val="24"/>
        </w:rPr>
        <w:t xml:space="preserve"> </w:t>
      </w:r>
      <w:r w:rsidR="00A7084B" w:rsidRPr="0023586C">
        <w:rPr>
          <w:rFonts w:ascii="Calibri" w:eastAsia="Calibri" w:hAnsi="Calibri" w:cs="Calibri"/>
          <w:sz w:val="24"/>
          <w:szCs w:val="24"/>
        </w:rPr>
        <w:t xml:space="preserve">in the </w:t>
      </w:r>
      <w:r w:rsidR="00013E75" w:rsidRPr="0023586C">
        <w:rPr>
          <w:rFonts w:ascii="Calibri" w:eastAsia="Calibri" w:hAnsi="Calibri" w:cs="Calibri"/>
          <w:sz w:val="24"/>
          <w:szCs w:val="24"/>
        </w:rPr>
        <w:t>HDNW</w:t>
      </w:r>
      <w:r w:rsidR="00A7084B" w:rsidRPr="0023586C">
        <w:rPr>
          <w:rFonts w:ascii="Calibri" w:eastAsia="Calibri" w:hAnsi="Calibri" w:cs="Calibri"/>
          <w:sz w:val="24"/>
          <w:szCs w:val="24"/>
        </w:rPr>
        <w:t xml:space="preserve"> jurisdiction (</w:t>
      </w:r>
      <w:r w:rsidR="00FD0400" w:rsidRPr="0023586C">
        <w:rPr>
          <w:rFonts w:ascii="Calibri" w:eastAsia="Calibri" w:hAnsi="Calibri" w:cs="Calibri"/>
          <w:sz w:val="24"/>
          <w:szCs w:val="24"/>
        </w:rPr>
        <w:t>14</w:t>
      </w:r>
      <w:r w:rsidR="00013E75" w:rsidRPr="0023586C">
        <w:rPr>
          <w:rFonts w:ascii="Calibri" w:eastAsia="Calibri" w:hAnsi="Calibri" w:cs="Calibri"/>
          <w:sz w:val="24"/>
          <w:szCs w:val="24"/>
        </w:rPr>
        <w:t>.5</w:t>
      </w:r>
      <w:r w:rsidR="00A7084B" w:rsidRPr="0023586C">
        <w:rPr>
          <w:rFonts w:ascii="Calibri" w:eastAsia="Calibri" w:hAnsi="Calibri" w:cs="Calibri"/>
          <w:sz w:val="24"/>
          <w:szCs w:val="24"/>
        </w:rPr>
        <w:t xml:space="preserve">%) versus </w:t>
      </w:r>
      <w:r w:rsidR="00550575" w:rsidRPr="0023586C">
        <w:rPr>
          <w:rFonts w:ascii="Calibri" w:eastAsia="Calibri" w:hAnsi="Calibri" w:cs="Calibri"/>
          <w:sz w:val="24"/>
          <w:szCs w:val="24"/>
        </w:rPr>
        <w:t>the State (18.6%).</w:t>
      </w:r>
      <w:r w:rsidR="00D1244E" w:rsidRPr="0023586C">
        <w:rPr>
          <w:rFonts w:ascii="Calibri" w:eastAsia="Calibri" w:hAnsi="Calibri" w:cs="Calibri"/>
          <w:sz w:val="24"/>
          <w:szCs w:val="24"/>
        </w:rPr>
        <w:t xml:space="preserve">  Adults reporting heavy drinking </w:t>
      </w:r>
      <w:r w:rsidR="006D6CBF" w:rsidRPr="0023586C">
        <w:rPr>
          <w:rFonts w:ascii="Calibri" w:eastAsia="Calibri" w:hAnsi="Calibri" w:cs="Calibri"/>
          <w:sz w:val="24"/>
          <w:szCs w:val="24"/>
        </w:rPr>
        <w:t xml:space="preserve">in the </w:t>
      </w:r>
      <w:r w:rsidR="00CF692E" w:rsidRPr="0023586C">
        <w:rPr>
          <w:rFonts w:ascii="Calibri" w:eastAsia="Calibri" w:hAnsi="Calibri" w:cs="Calibri"/>
          <w:sz w:val="24"/>
          <w:szCs w:val="24"/>
        </w:rPr>
        <w:t>HDNW</w:t>
      </w:r>
      <w:r w:rsidR="006D6CBF" w:rsidRPr="0023586C">
        <w:rPr>
          <w:rFonts w:ascii="Calibri" w:eastAsia="Calibri" w:hAnsi="Calibri" w:cs="Calibri"/>
          <w:sz w:val="24"/>
          <w:szCs w:val="24"/>
        </w:rPr>
        <w:t xml:space="preserve"> jurisdiction is </w:t>
      </w:r>
      <w:r w:rsidR="005A57C9" w:rsidRPr="0023586C">
        <w:rPr>
          <w:rFonts w:ascii="Calibri" w:eastAsia="Calibri" w:hAnsi="Calibri" w:cs="Calibri"/>
          <w:sz w:val="24"/>
          <w:szCs w:val="24"/>
        </w:rPr>
        <w:t>5.7</w:t>
      </w:r>
      <w:r w:rsidR="006D6CBF" w:rsidRPr="0023586C">
        <w:rPr>
          <w:rFonts w:ascii="Calibri" w:eastAsia="Calibri" w:hAnsi="Calibri" w:cs="Calibri"/>
          <w:sz w:val="24"/>
          <w:szCs w:val="24"/>
        </w:rPr>
        <w:t xml:space="preserve">% </w:t>
      </w:r>
      <w:r w:rsidR="00914D1A" w:rsidRPr="0023586C">
        <w:rPr>
          <w:rFonts w:ascii="Calibri" w:eastAsia="Calibri" w:hAnsi="Calibri" w:cs="Calibri"/>
          <w:sz w:val="24"/>
          <w:szCs w:val="24"/>
        </w:rPr>
        <w:t>compared</w:t>
      </w:r>
      <w:r w:rsidR="006D6CBF" w:rsidRPr="0023586C">
        <w:rPr>
          <w:rFonts w:ascii="Calibri" w:eastAsia="Calibri" w:hAnsi="Calibri" w:cs="Calibri"/>
          <w:sz w:val="24"/>
          <w:szCs w:val="24"/>
        </w:rPr>
        <w:t xml:space="preserve"> to </w:t>
      </w:r>
      <w:r w:rsidR="00914D1A" w:rsidRPr="0023586C">
        <w:rPr>
          <w:rFonts w:ascii="Calibri" w:eastAsia="Calibri" w:hAnsi="Calibri" w:cs="Calibri"/>
          <w:sz w:val="24"/>
          <w:szCs w:val="24"/>
        </w:rPr>
        <w:t>the State (6.</w:t>
      </w:r>
      <w:r w:rsidR="00CB0FFC" w:rsidRPr="0023586C">
        <w:rPr>
          <w:rFonts w:ascii="Calibri" w:eastAsia="Calibri" w:hAnsi="Calibri" w:cs="Calibri"/>
          <w:sz w:val="24"/>
          <w:szCs w:val="24"/>
        </w:rPr>
        <w:t>5</w:t>
      </w:r>
      <w:r w:rsidR="00914D1A" w:rsidRPr="0023586C">
        <w:rPr>
          <w:rFonts w:ascii="Calibri" w:eastAsia="Calibri" w:hAnsi="Calibri" w:cs="Calibri"/>
          <w:sz w:val="24"/>
          <w:szCs w:val="24"/>
        </w:rPr>
        <w:t>%)</w:t>
      </w:r>
      <w:r w:rsidR="00B05AD7" w:rsidRPr="0023586C">
        <w:rPr>
          <w:rFonts w:ascii="Calibri" w:eastAsia="Calibri" w:hAnsi="Calibri" w:cs="Calibri"/>
          <w:sz w:val="24"/>
          <w:szCs w:val="24"/>
        </w:rPr>
        <w:t>.</w:t>
      </w:r>
    </w:p>
    <w:p w14:paraId="3FCADFF3" w14:textId="77777777" w:rsidR="00BA7AF6" w:rsidRPr="0023586C" w:rsidRDefault="00BA7AF6" w:rsidP="00BA7AF6">
      <w:pPr>
        <w:pStyle w:val="ListParagraph"/>
        <w:ind w:left="0"/>
        <w:rPr>
          <w:rFonts w:ascii="Calibri" w:eastAsia="Calibri" w:hAnsi="Calibri" w:cs="Calibri"/>
          <w:sz w:val="24"/>
          <w:szCs w:val="24"/>
        </w:rPr>
      </w:pPr>
    </w:p>
    <w:p w14:paraId="1E5B4250" w14:textId="4CE5C19E" w:rsidR="008F5E53" w:rsidRPr="0023586C" w:rsidRDefault="008F5E53" w:rsidP="00BA7AF6">
      <w:pPr>
        <w:pStyle w:val="ListParagraph"/>
        <w:ind w:left="0"/>
        <w:rPr>
          <w:sz w:val="24"/>
          <w:szCs w:val="24"/>
          <w:highlight w:val="yellow"/>
        </w:rPr>
      </w:pPr>
      <w:r w:rsidRPr="0023586C">
        <w:rPr>
          <w:rFonts w:ascii="Calibri" w:eastAsia="Calibri" w:hAnsi="Calibri" w:cs="Calibri"/>
          <w:sz w:val="24"/>
          <w:szCs w:val="24"/>
        </w:rPr>
        <w:t>Social determinants of health, or the c</w:t>
      </w:r>
      <w:r w:rsidRPr="0023586C">
        <w:rPr>
          <w:sz w:val="24"/>
          <w:szCs w:val="24"/>
        </w:rPr>
        <w:t xml:space="preserve">onditions where people live, </w:t>
      </w:r>
      <w:proofErr w:type="gramStart"/>
      <w:r w:rsidRPr="0023586C">
        <w:rPr>
          <w:sz w:val="24"/>
          <w:szCs w:val="24"/>
        </w:rPr>
        <w:t>work</w:t>
      </w:r>
      <w:proofErr w:type="gramEnd"/>
      <w:r w:rsidRPr="0023586C">
        <w:rPr>
          <w:sz w:val="24"/>
          <w:szCs w:val="24"/>
        </w:rPr>
        <w:t xml:space="preserve"> and play and include factors like access to care, neighborhood safety, transportation, and greenspaces for physical activity. Social determinants of health are contributing factors to health inequities. For example, people without access to a safe place for physical activity may be more likely to be obese, which raises the risk of other chronic diseases like heart disease and diabetes. </w:t>
      </w:r>
      <w:r w:rsidR="001D6348" w:rsidRPr="0023586C">
        <w:rPr>
          <w:sz w:val="24"/>
          <w:szCs w:val="24"/>
        </w:rPr>
        <w:t xml:space="preserve">Residents in the </w:t>
      </w:r>
      <w:r w:rsidR="00BA278A" w:rsidRPr="0023586C">
        <w:rPr>
          <w:sz w:val="24"/>
          <w:szCs w:val="24"/>
        </w:rPr>
        <w:t>HDNW</w:t>
      </w:r>
      <w:r w:rsidR="001D6348" w:rsidRPr="0023586C">
        <w:rPr>
          <w:sz w:val="24"/>
          <w:szCs w:val="24"/>
        </w:rPr>
        <w:t xml:space="preserve"> jurisdiction noted many barriers to physical activity in the MiThrive Community Survey, including—</w:t>
      </w:r>
    </w:p>
    <w:p w14:paraId="7CD87E31" w14:textId="77777777" w:rsidR="00D50CFD" w:rsidRPr="0023586C" w:rsidRDefault="00D50CFD" w:rsidP="00BA7AF6">
      <w:pPr>
        <w:pStyle w:val="ListParagraph"/>
        <w:ind w:left="0"/>
        <w:rPr>
          <w:sz w:val="24"/>
          <w:szCs w:val="24"/>
          <w:highlight w:val="yellow"/>
        </w:rPr>
      </w:pPr>
    </w:p>
    <w:p w14:paraId="017F2AA1" w14:textId="0E120F0C" w:rsidR="00D50CFD" w:rsidRPr="0023586C" w:rsidRDefault="00D50CFD">
      <w:pPr>
        <w:pStyle w:val="ListParagraph"/>
        <w:numPr>
          <w:ilvl w:val="0"/>
          <w:numId w:val="64"/>
        </w:numPr>
        <w:rPr>
          <w:sz w:val="24"/>
          <w:szCs w:val="24"/>
        </w:rPr>
      </w:pPr>
      <w:r w:rsidRPr="0023586C">
        <w:rPr>
          <w:sz w:val="24"/>
          <w:szCs w:val="24"/>
        </w:rPr>
        <w:t xml:space="preserve">Not enough </w:t>
      </w:r>
      <w:r w:rsidR="00C87ECF" w:rsidRPr="0023586C">
        <w:rPr>
          <w:sz w:val="24"/>
          <w:szCs w:val="24"/>
        </w:rPr>
        <w:t>greenspaces</w:t>
      </w:r>
      <w:r w:rsidRPr="0023586C">
        <w:rPr>
          <w:sz w:val="24"/>
          <w:szCs w:val="24"/>
        </w:rPr>
        <w:t xml:space="preserve"> </w:t>
      </w:r>
    </w:p>
    <w:p w14:paraId="06930E07" w14:textId="77777777" w:rsidR="00D50CFD" w:rsidRPr="0023586C" w:rsidRDefault="00D50CFD">
      <w:pPr>
        <w:pStyle w:val="ListParagraph"/>
        <w:numPr>
          <w:ilvl w:val="0"/>
          <w:numId w:val="64"/>
        </w:numPr>
        <w:rPr>
          <w:sz w:val="24"/>
          <w:szCs w:val="24"/>
        </w:rPr>
      </w:pPr>
      <w:r w:rsidRPr="0023586C">
        <w:rPr>
          <w:sz w:val="24"/>
          <w:szCs w:val="24"/>
        </w:rPr>
        <w:t xml:space="preserve">Living a great distance from places in the community to engage in physical activity or active transportation. </w:t>
      </w:r>
    </w:p>
    <w:p w14:paraId="528DC41C" w14:textId="77777777" w:rsidR="00D50CFD" w:rsidRPr="0023586C" w:rsidRDefault="00D50CFD">
      <w:pPr>
        <w:pStyle w:val="ListParagraph"/>
        <w:numPr>
          <w:ilvl w:val="0"/>
          <w:numId w:val="64"/>
        </w:numPr>
        <w:rPr>
          <w:sz w:val="24"/>
          <w:szCs w:val="24"/>
        </w:rPr>
      </w:pPr>
      <w:r w:rsidRPr="0023586C">
        <w:rPr>
          <w:sz w:val="24"/>
          <w:szCs w:val="24"/>
        </w:rPr>
        <w:t xml:space="preserve">Not enough pedestrian paths, trails, or walkways. </w:t>
      </w:r>
    </w:p>
    <w:p w14:paraId="23A959E5" w14:textId="77777777" w:rsidR="00D50CFD" w:rsidRPr="0023586C" w:rsidRDefault="00D50CFD">
      <w:pPr>
        <w:pStyle w:val="ListParagraph"/>
        <w:numPr>
          <w:ilvl w:val="0"/>
          <w:numId w:val="64"/>
        </w:numPr>
        <w:rPr>
          <w:sz w:val="24"/>
          <w:szCs w:val="24"/>
        </w:rPr>
      </w:pPr>
      <w:r w:rsidRPr="0023586C">
        <w:rPr>
          <w:sz w:val="24"/>
          <w:szCs w:val="24"/>
        </w:rPr>
        <w:t xml:space="preserve">Not enough affordable recreation facilities. </w:t>
      </w:r>
    </w:p>
    <w:p w14:paraId="435D5E6D" w14:textId="79A366B9" w:rsidR="0025726D" w:rsidRPr="0023586C" w:rsidRDefault="0025726D" w:rsidP="00BA7AF6">
      <w:pPr>
        <w:rPr>
          <w:sz w:val="24"/>
          <w:szCs w:val="24"/>
        </w:rPr>
      </w:pPr>
      <w:r w:rsidRPr="0023586C">
        <w:rPr>
          <w:sz w:val="24"/>
          <w:szCs w:val="24"/>
        </w:rPr>
        <w:t>Also, pulse survey respondents ranked “</w:t>
      </w:r>
      <w:r w:rsidR="00CF78CB" w:rsidRPr="0023586C">
        <w:rPr>
          <w:sz w:val="24"/>
          <w:szCs w:val="24"/>
        </w:rPr>
        <w:t>community involvement</w:t>
      </w:r>
      <w:r w:rsidRPr="0023586C">
        <w:rPr>
          <w:sz w:val="24"/>
          <w:szCs w:val="24"/>
        </w:rPr>
        <w:t xml:space="preserve">” as one of the top ways everyone has a chance to live the healthiest life possible. </w:t>
      </w:r>
    </w:p>
    <w:p w14:paraId="4FA9285C" w14:textId="3A2B7628" w:rsidR="004F5F30" w:rsidRPr="00A9213A" w:rsidRDefault="004F5F30" w:rsidP="004F5F30">
      <w:pPr>
        <w:rPr>
          <w:rFonts w:ascii="Calibri" w:eastAsia="Calibri" w:hAnsi="Calibri" w:cs="Calibri"/>
          <w:b/>
          <w:bCs/>
          <w:sz w:val="24"/>
          <w:szCs w:val="24"/>
        </w:rPr>
      </w:pPr>
      <w:r w:rsidRPr="00A9213A">
        <w:rPr>
          <w:rFonts w:ascii="Calibri" w:eastAsia="Calibri" w:hAnsi="Calibri" w:cs="Calibri"/>
          <w:b/>
          <w:bCs/>
          <w:sz w:val="24"/>
          <w:szCs w:val="24"/>
        </w:rPr>
        <w:t>Safe and Affordable Housing</w:t>
      </w:r>
    </w:p>
    <w:p w14:paraId="277E2D23" w14:textId="76A5994D" w:rsidR="004F5F30" w:rsidRPr="0023586C" w:rsidRDefault="6ED61C16" w:rsidP="004F5F30">
      <w:pPr>
        <w:rPr>
          <w:sz w:val="24"/>
          <w:szCs w:val="24"/>
        </w:rPr>
      </w:pPr>
      <w:r w:rsidRPr="0023586C">
        <w:rPr>
          <w:sz w:val="24"/>
          <w:szCs w:val="24"/>
        </w:rPr>
        <w:t>Safe and affordable housing promotes good physical and mental health. Poor quality or inadequate housing contributes to chronic disease and injuries and can have harmful effects on childhood development. Housing affordability not only shapes home and neighborhood conditions but also affects the overall ability of families to make healthy choices</w:t>
      </w:r>
      <w:r w:rsidR="00DA3D58" w:rsidRPr="0023586C">
        <w:rPr>
          <w:sz w:val="24"/>
          <w:szCs w:val="24"/>
        </w:rPr>
        <w:t>.</w:t>
      </w:r>
      <w:r w:rsidR="00A5738C" w:rsidRPr="0023586C">
        <w:rPr>
          <w:sz w:val="24"/>
          <w:szCs w:val="24"/>
        </w:rPr>
        <w:t xml:space="preserve"> </w:t>
      </w:r>
    </w:p>
    <w:p w14:paraId="2E9657C8" w14:textId="26EA04E4" w:rsidR="004F5F30" w:rsidRPr="0023586C" w:rsidRDefault="6ED61C16" w:rsidP="004F5F30">
      <w:pPr>
        <w:rPr>
          <w:sz w:val="24"/>
          <w:szCs w:val="24"/>
        </w:rPr>
      </w:pPr>
      <w:r w:rsidRPr="0023586C">
        <w:rPr>
          <w:sz w:val="24"/>
          <w:szCs w:val="24"/>
        </w:rPr>
        <w:t xml:space="preserve">Four counties in the </w:t>
      </w:r>
      <w:r w:rsidR="00064E05" w:rsidRPr="0023586C">
        <w:rPr>
          <w:sz w:val="24"/>
          <w:szCs w:val="24"/>
        </w:rPr>
        <w:t>HDNW</w:t>
      </w:r>
      <w:r w:rsidRPr="0023586C">
        <w:rPr>
          <w:sz w:val="24"/>
          <w:szCs w:val="24"/>
        </w:rPr>
        <w:t xml:space="preserve"> jurisdiction have percentages of people with severe quality problems with housing that are </w:t>
      </w:r>
      <w:r w:rsidR="00064E05" w:rsidRPr="0023586C">
        <w:rPr>
          <w:sz w:val="24"/>
          <w:szCs w:val="24"/>
        </w:rPr>
        <w:t>lower</w:t>
      </w:r>
      <w:r w:rsidRPr="0023586C">
        <w:rPr>
          <w:sz w:val="24"/>
          <w:szCs w:val="24"/>
        </w:rPr>
        <w:t xml:space="preserve"> than the </w:t>
      </w:r>
      <w:r w:rsidR="003B3FE0" w:rsidRPr="0023586C">
        <w:rPr>
          <w:sz w:val="24"/>
          <w:szCs w:val="24"/>
        </w:rPr>
        <w:t>s</w:t>
      </w:r>
      <w:r w:rsidRPr="0023586C">
        <w:rPr>
          <w:sz w:val="24"/>
          <w:szCs w:val="24"/>
        </w:rPr>
        <w:t xml:space="preserve">tate (15%).  These percentages range from </w:t>
      </w:r>
      <w:r w:rsidR="00040D8F" w:rsidRPr="0023586C">
        <w:rPr>
          <w:sz w:val="24"/>
          <w:szCs w:val="24"/>
        </w:rPr>
        <w:t>11</w:t>
      </w:r>
      <w:r w:rsidRPr="0023586C">
        <w:rPr>
          <w:sz w:val="24"/>
          <w:szCs w:val="24"/>
        </w:rPr>
        <w:t xml:space="preserve">% in </w:t>
      </w:r>
      <w:r w:rsidR="00040D8F" w:rsidRPr="0023586C">
        <w:rPr>
          <w:sz w:val="24"/>
          <w:szCs w:val="24"/>
        </w:rPr>
        <w:t>Charlevoix</w:t>
      </w:r>
      <w:r w:rsidRPr="0023586C">
        <w:rPr>
          <w:sz w:val="24"/>
          <w:szCs w:val="24"/>
        </w:rPr>
        <w:t xml:space="preserve"> and </w:t>
      </w:r>
      <w:r w:rsidR="00040D8F" w:rsidRPr="0023586C">
        <w:rPr>
          <w:sz w:val="24"/>
          <w:szCs w:val="24"/>
        </w:rPr>
        <w:t>Otsego</w:t>
      </w:r>
      <w:r w:rsidRPr="0023586C">
        <w:rPr>
          <w:sz w:val="24"/>
          <w:szCs w:val="24"/>
        </w:rPr>
        <w:t xml:space="preserve"> Counties to </w:t>
      </w:r>
      <w:r w:rsidR="00B07E8A" w:rsidRPr="0023586C">
        <w:rPr>
          <w:sz w:val="24"/>
          <w:szCs w:val="24"/>
        </w:rPr>
        <w:t>12</w:t>
      </w:r>
      <w:r w:rsidRPr="0023586C">
        <w:rPr>
          <w:sz w:val="24"/>
          <w:szCs w:val="24"/>
        </w:rPr>
        <w:t xml:space="preserve">% in </w:t>
      </w:r>
      <w:r w:rsidR="00B07E8A" w:rsidRPr="0023586C">
        <w:rPr>
          <w:sz w:val="24"/>
          <w:szCs w:val="24"/>
        </w:rPr>
        <w:t>Antrim</w:t>
      </w:r>
      <w:r w:rsidRPr="0023586C">
        <w:rPr>
          <w:sz w:val="24"/>
          <w:szCs w:val="24"/>
        </w:rPr>
        <w:t xml:space="preserve"> County. In </w:t>
      </w:r>
      <w:r w:rsidR="00962403" w:rsidRPr="0023586C">
        <w:rPr>
          <w:sz w:val="24"/>
          <w:szCs w:val="24"/>
        </w:rPr>
        <w:t>Antrim County</w:t>
      </w:r>
      <w:r w:rsidRPr="0023586C">
        <w:rPr>
          <w:sz w:val="24"/>
          <w:szCs w:val="24"/>
        </w:rPr>
        <w:t xml:space="preserve"> (</w:t>
      </w:r>
      <w:r w:rsidR="00A5738C" w:rsidRPr="0023586C">
        <w:rPr>
          <w:sz w:val="24"/>
          <w:szCs w:val="24"/>
        </w:rPr>
        <w:t>4</w:t>
      </w:r>
      <w:r w:rsidR="00D06A79" w:rsidRPr="0023586C">
        <w:rPr>
          <w:sz w:val="24"/>
          <w:szCs w:val="24"/>
        </w:rPr>
        <w:t>2.4</w:t>
      </w:r>
      <w:r w:rsidRPr="0023586C">
        <w:rPr>
          <w:sz w:val="24"/>
          <w:szCs w:val="24"/>
        </w:rPr>
        <w:t xml:space="preserve">%), the percent of adults whose gross rent is &gt;=35% of household income is higher than the State (40%).  </w:t>
      </w:r>
      <w:r w:rsidR="00DA3D58" w:rsidRPr="0023586C">
        <w:rPr>
          <w:sz w:val="24"/>
          <w:szCs w:val="24"/>
        </w:rPr>
        <w:t>All</w:t>
      </w:r>
      <w:r w:rsidRPr="0023586C">
        <w:rPr>
          <w:sz w:val="24"/>
          <w:szCs w:val="24"/>
        </w:rPr>
        <w:t xml:space="preserve"> the counties in the </w:t>
      </w:r>
      <w:r w:rsidR="00EC404E" w:rsidRPr="0023586C">
        <w:rPr>
          <w:sz w:val="24"/>
          <w:szCs w:val="24"/>
        </w:rPr>
        <w:t>HDNW</w:t>
      </w:r>
      <w:r w:rsidRPr="0023586C">
        <w:rPr>
          <w:sz w:val="24"/>
          <w:szCs w:val="24"/>
        </w:rPr>
        <w:t xml:space="preserve"> jurisdiction have higher percentages of </w:t>
      </w:r>
      <w:r w:rsidR="456C7A48" w:rsidRPr="0023586C">
        <w:rPr>
          <w:sz w:val="24"/>
          <w:szCs w:val="24"/>
        </w:rPr>
        <w:t>adults</w:t>
      </w:r>
      <w:r w:rsidRPr="0023586C">
        <w:rPr>
          <w:sz w:val="24"/>
          <w:szCs w:val="24"/>
        </w:rPr>
        <w:t xml:space="preserve"> whose gross mortgage is &gt;=35% of household income than the State (17.2%).  These percentages range from </w:t>
      </w:r>
      <w:r w:rsidR="00617457" w:rsidRPr="0023586C">
        <w:rPr>
          <w:sz w:val="24"/>
          <w:szCs w:val="24"/>
        </w:rPr>
        <w:t>17.2</w:t>
      </w:r>
      <w:r w:rsidRPr="0023586C">
        <w:rPr>
          <w:sz w:val="24"/>
          <w:szCs w:val="24"/>
        </w:rPr>
        <w:t xml:space="preserve">% </w:t>
      </w:r>
      <w:r w:rsidR="00617457" w:rsidRPr="0023586C">
        <w:rPr>
          <w:sz w:val="24"/>
          <w:szCs w:val="24"/>
        </w:rPr>
        <w:t>in Charlevoix</w:t>
      </w:r>
      <w:r w:rsidRPr="0023586C">
        <w:rPr>
          <w:sz w:val="24"/>
          <w:szCs w:val="24"/>
        </w:rPr>
        <w:t xml:space="preserve"> County to </w:t>
      </w:r>
      <w:r w:rsidR="003172B8" w:rsidRPr="0023586C">
        <w:rPr>
          <w:sz w:val="24"/>
          <w:szCs w:val="24"/>
        </w:rPr>
        <w:t>23</w:t>
      </w:r>
      <w:r w:rsidRPr="0023586C">
        <w:rPr>
          <w:sz w:val="24"/>
          <w:szCs w:val="24"/>
        </w:rPr>
        <w:t xml:space="preserve">% in </w:t>
      </w:r>
      <w:r w:rsidR="003172B8" w:rsidRPr="0023586C">
        <w:rPr>
          <w:sz w:val="24"/>
          <w:szCs w:val="24"/>
        </w:rPr>
        <w:t>Emmet</w:t>
      </w:r>
      <w:r w:rsidRPr="0023586C">
        <w:rPr>
          <w:sz w:val="24"/>
          <w:szCs w:val="24"/>
        </w:rPr>
        <w:t xml:space="preserve"> County.</w:t>
      </w:r>
    </w:p>
    <w:p w14:paraId="6CA4C10D" w14:textId="27D11F09" w:rsidR="00BA7AF6" w:rsidRPr="00A9213A" w:rsidRDefault="004F5F30" w:rsidP="00A9213A">
      <w:pPr>
        <w:rPr>
          <w:sz w:val="24"/>
          <w:szCs w:val="24"/>
        </w:rPr>
      </w:pPr>
      <w:r w:rsidRPr="0023586C">
        <w:rPr>
          <w:sz w:val="24"/>
          <w:szCs w:val="24"/>
        </w:rPr>
        <w:t xml:space="preserve">According to the Community Survey of residents in the Community Themes and Strengths Assessment, lack of safe and affordable housing was identified as one of the top three issues impacting the community in </w:t>
      </w:r>
      <w:r w:rsidR="00F234A3" w:rsidRPr="0023586C">
        <w:rPr>
          <w:sz w:val="24"/>
          <w:szCs w:val="24"/>
        </w:rPr>
        <w:t>Antrim</w:t>
      </w:r>
      <w:r w:rsidR="00DA3D58" w:rsidRPr="0023586C">
        <w:rPr>
          <w:sz w:val="24"/>
          <w:szCs w:val="24"/>
        </w:rPr>
        <w:t>, Charlevoix, and Emmet</w:t>
      </w:r>
      <w:r w:rsidRPr="0023586C">
        <w:rPr>
          <w:sz w:val="24"/>
          <w:szCs w:val="24"/>
        </w:rPr>
        <w:t xml:space="preserve"> Counties.</w:t>
      </w:r>
      <w:r w:rsidR="00BA7AF6" w:rsidRPr="0023586C">
        <w:rPr>
          <w:rFonts w:cstheme="minorHAnsi"/>
          <w:sz w:val="72"/>
          <w:szCs w:val="72"/>
        </w:rPr>
        <w:br w:type="page"/>
      </w:r>
    </w:p>
    <w:p w14:paraId="3978C491" w14:textId="4F723D41" w:rsidR="00D2707D" w:rsidRPr="0023586C" w:rsidRDefault="00D2707D" w:rsidP="00D2707D">
      <w:pPr>
        <w:pStyle w:val="Heading1"/>
        <w:rPr>
          <w:rFonts w:asciiTheme="minorHAnsi" w:hAnsiTheme="minorHAnsi" w:cstheme="minorHAnsi"/>
          <w:color w:val="auto"/>
          <w:sz w:val="72"/>
          <w:szCs w:val="72"/>
        </w:rPr>
      </w:pPr>
      <w:r w:rsidRPr="0023586C">
        <w:rPr>
          <w:rFonts w:asciiTheme="minorHAnsi" w:hAnsiTheme="minorHAnsi" w:cstheme="minorHAnsi"/>
          <w:color w:val="auto"/>
          <w:sz w:val="72"/>
          <w:szCs w:val="72"/>
        </w:rPr>
        <w:lastRenderedPageBreak/>
        <w:t>Next Steps</w:t>
      </w:r>
    </w:p>
    <w:p w14:paraId="6919BDB9" w14:textId="77777777" w:rsidR="00D2707D" w:rsidRPr="0023586C" w:rsidRDefault="00D2707D" w:rsidP="00D2707D"/>
    <w:p w14:paraId="1B905440" w14:textId="4BB1F9E0" w:rsidR="00D2707D" w:rsidRPr="0023586C" w:rsidRDefault="00D2707D" w:rsidP="00D2707D">
      <w:pPr>
        <w:rPr>
          <w:rStyle w:val="Hyperlink"/>
          <w:color w:val="auto"/>
          <w:sz w:val="24"/>
          <w:szCs w:val="24"/>
          <w:u w:val="none"/>
        </w:rPr>
      </w:pPr>
      <w:r w:rsidRPr="0023586C">
        <w:rPr>
          <w:sz w:val="24"/>
          <w:szCs w:val="24"/>
        </w:rPr>
        <w:t xml:space="preserve">Now that the MiThrive Community Health Needs Assessment is complete, MiThrive Workgroups will be developing Community Health Improvement Plans for the top-ranked priorities in their region and overseeing </w:t>
      </w:r>
      <w:r w:rsidR="00BA08D7" w:rsidRPr="0023586C">
        <w:rPr>
          <w:sz w:val="24"/>
          <w:szCs w:val="24"/>
        </w:rPr>
        <w:t>the</w:t>
      </w:r>
      <w:r w:rsidRPr="0023586C">
        <w:rPr>
          <w:sz w:val="24"/>
          <w:szCs w:val="24"/>
        </w:rPr>
        <w:t xml:space="preserve"> implementation.</w:t>
      </w:r>
      <w:r w:rsidR="00A17258" w:rsidRPr="0023586C">
        <w:rPr>
          <w:sz w:val="24"/>
          <w:szCs w:val="24"/>
        </w:rPr>
        <w:t xml:space="preserve"> The MiThrive Community Health Improvement Plan will serve as the foundation for the </w:t>
      </w:r>
      <w:r w:rsidR="00C74B51" w:rsidRPr="0023586C">
        <w:rPr>
          <w:sz w:val="24"/>
          <w:szCs w:val="24"/>
        </w:rPr>
        <w:t>HDNW</w:t>
      </w:r>
      <w:r w:rsidR="00A17258" w:rsidRPr="0023586C">
        <w:rPr>
          <w:sz w:val="24"/>
          <w:szCs w:val="24"/>
        </w:rPr>
        <w:t xml:space="preserve"> Community Health Improvement Plan</w:t>
      </w:r>
      <w:r w:rsidR="00BA08D7" w:rsidRPr="0023586C">
        <w:rPr>
          <w:sz w:val="24"/>
          <w:szCs w:val="24"/>
        </w:rPr>
        <w:t xml:space="preserve">, with </w:t>
      </w:r>
      <w:r w:rsidR="00C74B51" w:rsidRPr="0023586C">
        <w:rPr>
          <w:sz w:val="24"/>
          <w:szCs w:val="24"/>
        </w:rPr>
        <w:t>HDNW</w:t>
      </w:r>
      <w:r w:rsidR="00BA08D7" w:rsidRPr="0023586C">
        <w:rPr>
          <w:sz w:val="24"/>
          <w:szCs w:val="24"/>
        </w:rPr>
        <w:t xml:space="preserve"> </w:t>
      </w:r>
      <w:r w:rsidR="0022257E" w:rsidRPr="0023586C">
        <w:rPr>
          <w:sz w:val="24"/>
          <w:szCs w:val="24"/>
        </w:rPr>
        <w:t>incorporating</w:t>
      </w:r>
      <w:r w:rsidR="00BA08D7" w:rsidRPr="0023586C">
        <w:rPr>
          <w:sz w:val="24"/>
          <w:szCs w:val="24"/>
        </w:rPr>
        <w:t xml:space="preserve"> strategies specific to essential </w:t>
      </w:r>
      <w:r w:rsidR="0022257E" w:rsidRPr="0023586C">
        <w:rPr>
          <w:sz w:val="24"/>
          <w:szCs w:val="24"/>
        </w:rPr>
        <w:t>local public health</w:t>
      </w:r>
      <w:r w:rsidR="009B5258" w:rsidRPr="0023586C">
        <w:rPr>
          <w:sz w:val="24"/>
          <w:szCs w:val="24"/>
        </w:rPr>
        <w:t xml:space="preserve"> services.</w:t>
      </w:r>
    </w:p>
    <w:p w14:paraId="0AE02936" w14:textId="1FCB3CF0" w:rsidR="00EA053C" w:rsidRPr="0023586C" w:rsidRDefault="00B23A9A" w:rsidP="00C5014B">
      <w:pPr>
        <w:rPr>
          <w:sz w:val="24"/>
          <w:szCs w:val="24"/>
        </w:rPr>
      </w:pPr>
      <w:r w:rsidRPr="0023586C">
        <w:rPr>
          <w:sz w:val="24"/>
          <w:szCs w:val="24"/>
        </w:rPr>
        <w:t xml:space="preserve">It is important to note that the strategies identified </w:t>
      </w:r>
      <w:r w:rsidR="00FD6FD0" w:rsidRPr="0023586C">
        <w:rPr>
          <w:sz w:val="24"/>
          <w:szCs w:val="24"/>
        </w:rPr>
        <w:t xml:space="preserve">by MiThrive </w:t>
      </w:r>
      <w:r w:rsidRPr="0023586C">
        <w:rPr>
          <w:sz w:val="24"/>
          <w:szCs w:val="24"/>
        </w:rPr>
        <w:t xml:space="preserve">represent only one component of the complete plan. </w:t>
      </w:r>
      <w:r w:rsidR="0056159A" w:rsidRPr="0023586C">
        <w:rPr>
          <w:sz w:val="24"/>
          <w:szCs w:val="24"/>
        </w:rPr>
        <w:t xml:space="preserve">No one individual, community group, hospital, agency, or governmental body can be responsible for the health of the community. No one organization can address complex community issues alone. However, working together, we can understand the issues, and create plans to address them. </w:t>
      </w:r>
      <w:r w:rsidRPr="0023586C">
        <w:rPr>
          <w:sz w:val="24"/>
          <w:szCs w:val="24"/>
        </w:rPr>
        <w:t>It will be through this combined approach that we will achieve the greatest impact in improving and maintaining the health of our communities and residents.</w:t>
      </w:r>
    </w:p>
    <w:p w14:paraId="63D55828" w14:textId="0B35211C" w:rsidR="0022257E" w:rsidRPr="0023586C" w:rsidRDefault="0022257E" w:rsidP="00C5014B">
      <w:pPr>
        <w:rPr>
          <w:sz w:val="24"/>
          <w:szCs w:val="24"/>
        </w:rPr>
      </w:pPr>
      <w:r w:rsidRPr="0023586C">
        <w:rPr>
          <w:sz w:val="24"/>
          <w:szCs w:val="24"/>
        </w:rPr>
        <w:t xml:space="preserve">If you are interested in joining a MiThrive Workgroup, please email </w:t>
      </w:r>
      <w:hyperlink r:id="rId73" w:history="1">
        <w:r w:rsidRPr="0023586C">
          <w:rPr>
            <w:rStyle w:val="Hyperlink"/>
            <w:sz w:val="24"/>
            <w:szCs w:val="24"/>
          </w:rPr>
          <w:t>mithrive@northernmichiganchir.org</w:t>
        </w:r>
      </w:hyperlink>
      <w:r w:rsidRPr="0023586C">
        <w:rPr>
          <w:rStyle w:val="Hyperlink"/>
          <w:color w:val="auto"/>
          <w:sz w:val="24"/>
          <w:szCs w:val="24"/>
          <w:u w:val="none"/>
        </w:rPr>
        <w:t>.</w:t>
      </w:r>
    </w:p>
    <w:p w14:paraId="1602BD9F" w14:textId="77777777" w:rsidR="00B04C68" w:rsidRPr="0023586C" w:rsidRDefault="003E280A" w:rsidP="00B04C68">
      <w:pPr>
        <w:jc w:val="both"/>
        <w:rPr>
          <w:sz w:val="72"/>
          <w:szCs w:val="72"/>
        </w:rPr>
      </w:pPr>
      <w:r w:rsidRPr="0023586C">
        <w:br w:type="page"/>
      </w:r>
      <w:r w:rsidR="00B04C68" w:rsidRPr="0023586C">
        <w:rPr>
          <w:sz w:val="72"/>
          <w:szCs w:val="72"/>
        </w:rPr>
        <w:lastRenderedPageBreak/>
        <w:t xml:space="preserve">Definitions </w:t>
      </w:r>
    </w:p>
    <w:p w14:paraId="02314CDD" w14:textId="77777777" w:rsidR="00B04C68" w:rsidRPr="0023586C" w:rsidRDefault="00B04C68" w:rsidP="00B04C68">
      <w:pPr>
        <w:ind w:left="360"/>
        <w:jc w:val="both"/>
        <w:rPr>
          <w:sz w:val="36"/>
          <w:szCs w:val="36"/>
        </w:rPr>
      </w:pPr>
      <w:r w:rsidRPr="0023586C">
        <w:rPr>
          <w:sz w:val="36"/>
          <w:szCs w:val="36"/>
        </w:rPr>
        <w:t>Community Health Improvement Process</w:t>
      </w:r>
    </w:p>
    <w:p w14:paraId="385E746E" w14:textId="77777777" w:rsidR="00B04C68" w:rsidRPr="0023586C" w:rsidRDefault="00B04C68" w:rsidP="00B04C68">
      <w:pPr>
        <w:ind w:left="360"/>
        <w:rPr>
          <w:sz w:val="24"/>
          <w:szCs w:val="24"/>
        </w:rPr>
      </w:pPr>
      <w:r w:rsidRPr="0023586C">
        <w:rPr>
          <w:sz w:val="24"/>
          <w:szCs w:val="24"/>
        </w:rPr>
        <w:t xml:space="preserve">The Community Health Improvement Process is a comprehensive approach to assessing community health, including social determinants of health, and developing action plans to improve community health through substantive involvement from residents and community organizations. The community health needs assessment process yields two distinct yet connected deliverables: community health needs assessment report and community health improvement plan/implementation strategy. </w:t>
      </w:r>
    </w:p>
    <w:p w14:paraId="1AA57802" w14:textId="77777777" w:rsidR="00B04C68" w:rsidRPr="0023586C" w:rsidRDefault="00B04C68" w:rsidP="00B04C68">
      <w:pPr>
        <w:ind w:left="360"/>
        <w:jc w:val="both"/>
        <w:rPr>
          <w:sz w:val="36"/>
          <w:szCs w:val="36"/>
        </w:rPr>
      </w:pPr>
      <w:r w:rsidRPr="0023586C">
        <w:rPr>
          <w:sz w:val="36"/>
          <w:szCs w:val="36"/>
        </w:rPr>
        <w:t xml:space="preserve">Community Health Needs Assessment </w:t>
      </w:r>
    </w:p>
    <w:p w14:paraId="58F99940" w14:textId="77777777" w:rsidR="00B04C68" w:rsidRPr="0023586C" w:rsidRDefault="00B04C68" w:rsidP="00B04C68">
      <w:pPr>
        <w:ind w:left="360"/>
        <w:rPr>
          <w:sz w:val="24"/>
          <w:szCs w:val="24"/>
        </w:rPr>
      </w:pPr>
      <w:r w:rsidRPr="0023586C">
        <w:rPr>
          <w:sz w:val="24"/>
          <w:szCs w:val="24"/>
        </w:rPr>
        <w:t xml:space="preserve">Community Health Needs Assessment is a process that engages community members and partners to systematically collect and analyze qualitative and quantitative data from a variety of resources from a certain geographic region. The assessment includes information on health status, quality of life, social determinants of health, </w:t>
      </w:r>
      <w:proofErr w:type="gramStart"/>
      <w:r w:rsidRPr="0023586C">
        <w:rPr>
          <w:sz w:val="24"/>
          <w:szCs w:val="24"/>
        </w:rPr>
        <w:t>mortality</w:t>
      </w:r>
      <w:proofErr w:type="gramEnd"/>
      <w:r w:rsidRPr="0023586C">
        <w:rPr>
          <w:sz w:val="24"/>
          <w:szCs w:val="24"/>
        </w:rPr>
        <w:t xml:space="preserve"> and morbidity. The findings of the community health assessment include data collected from both primary and secondary sources, identification of key issues based on analysis of data, and prioritization of key issues. </w:t>
      </w:r>
    </w:p>
    <w:p w14:paraId="7A7912C0" w14:textId="77777777" w:rsidR="00B04C68" w:rsidRPr="0023586C" w:rsidRDefault="00B04C68" w:rsidP="00B04C68">
      <w:pPr>
        <w:ind w:left="360"/>
        <w:jc w:val="both"/>
        <w:rPr>
          <w:sz w:val="36"/>
          <w:szCs w:val="36"/>
        </w:rPr>
      </w:pPr>
      <w:r w:rsidRPr="0023586C">
        <w:rPr>
          <w:sz w:val="36"/>
          <w:szCs w:val="36"/>
        </w:rPr>
        <w:t>Community Health Improvement Plan</w:t>
      </w:r>
    </w:p>
    <w:p w14:paraId="11D13C2D" w14:textId="77777777" w:rsidR="00B04C68" w:rsidRPr="0023586C" w:rsidRDefault="00B04C68" w:rsidP="00B04C68">
      <w:pPr>
        <w:ind w:left="360"/>
        <w:rPr>
          <w:sz w:val="24"/>
          <w:szCs w:val="24"/>
        </w:rPr>
      </w:pPr>
      <w:r w:rsidRPr="0023586C">
        <w:rPr>
          <w:sz w:val="24"/>
          <w:szCs w:val="24"/>
        </w:rPr>
        <w:t xml:space="preserve">The Community Health Improvement Plan includes an Outcomes Framework that details metrics, goals and strategies and the community partners committed to implementing strategies for the top priorities identified in Community Health Needs Assessment. It is a long-term, systematic effort to collaboratively address complex community issues, set priorities, and coordinate and target resources. </w:t>
      </w:r>
    </w:p>
    <w:p w14:paraId="22FE3788" w14:textId="67555195" w:rsidR="00B04C68" w:rsidRPr="0023586C" w:rsidRDefault="000208EF" w:rsidP="00B04C68">
      <w:pPr>
        <w:ind w:left="360"/>
        <w:rPr>
          <w:sz w:val="36"/>
          <w:szCs w:val="36"/>
        </w:rPr>
      </w:pPr>
      <w:r w:rsidRPr="0023586C">
        <w:rPr>
          <w:sz w:val="36"/>
          <w:szCs w:val="36"/>
        </w:rPr>
        <w:t>Health Department Northwest Jurisdiction</w:t>
      </w:r>
      <w:r w:rsidR="00B04C68" w:rsidRPr="0023586C">
        <w:rPr>
          <w:sz w:val="36"/>
          <w:szCs w:val="36"/>
        </w:rPr>
        <w:t xml:space="preserve"> Implementation Strategy</w:t>
      </w:r>
    </w:p>
    <w:p w14:paraId="0DA52431" w14:textId="26CD0846" w:rsidR="00B04C68" w:rsidRPr="0023586C" w:rsidRDefault="00B04C68" w:rsidP="00B04C68">
      <w:pPr>
        <w:ind w:left="360"/>
        <w:rPr>
          <w:sz w:val="24"/>
          <w:szCs w:val="24"/>
        </w:rPr>
      </w:pPr>
      <w:r w:rsidRPr="0023586C">
        <w:rPr>
          <w:sz w:val="24"/>
          <w:szCs w:val="24"/>
        </w:rPr>
        <w:t xml:space="preserve">The Implementation Strategy details which priorities identified in the Community Health Needs Assessment </w:t>
      </w:r>
      <w:r w:rsidR="000208EF" w:rsidRPr="0023586C">
        <w:rPr>
          <w:sz w:val="24"/>
          <w:szCs w:val="24"/>
        </w:rPr>
        <w:t>Health Department Northwest</w:t>
      </w:r>
      <w:r w:rsidRPr="0023586C">
        <w:rPr>
          <w:sz w:val="24"/>
          <w:szCs w:val="24"/>
        </w:rPr>
        <w:t xml:space="preserve"> plans to address and how it will build on previous efforts and existing initiatives while also considering new strategies to improve health. The Implementation Strategy describes actions </w:t>
      </w:r>
      <w:r w:rsidR="000208EF" w:rsidRPr="0023586C">
        <w:rPr>
          <w:sz w:val="24"/>
          <w:szCs w:val="24"/>
        </w:rPr>
        <w:t>HDNW</w:t>
      </w:r>
      <w:r w:rsidRPr="0023586C">
        <w:rPr>
          <w:sz w:val="24"/>
          <w:szCs w:val="24"/>
        </w:rPr>
        <w:t xml:space="preserve"> intends to take, including programs and resources it plans to commit, anticipated impacts of these actions, and planned collaboration between </w:t>
      </w:r>
      <w:r w:rsidR="000208EF" w:rsidRPr="0023586C">
        <w:rPr>
          <w:sz w:val="24"/>
          <w:szCs w:val="24"/>
        </w:rPr>
        <w:t>HDNW</w:t>
      </w:r>
      <w:r w:rsidRPr="0023586C">
        <w:rPr>
          <w:sz w:val="24"/>
          <w:szCs w:val="24"/>
        </w:rPr>
        <w:t xml:space="preserve">, the hospitals and community partners. </w:t>
      </w:r>
    </w:p>
    <w:p w14:paraId="459C9973" w14:textId="136A1FBB" w:rsidR="00B04C68" w:rsidRPr="0023586C" w:rsidRDefault="00B04C68">
      <w:pPr>
        <w:spacing w:after="160" w:line="259" w:lineRule="auto"/>
      </w:pPr>
      <w:r w:rsidRPr="0023586C">
        <w:br w:type="page"/>
      </w:r>
    </w:p>
    <w:p w14:paraId="26630BB3" w14:textId="2E48A54A" w:rsidR="003E280A" w:rsidRPr="0023586C" w:rsidRDefault="003E280A" w:rsidP="003E280A">
      <w:pPr>
        <w:rPr>
          <w:sz w:val="56"/>
          <w:szCs w:val="56"/>
        </w:rPr>
      </w:pPr>
      <w:r w:rsidRPr="0023586C">
        <w:rPr>
          <w:sz w:val="56"/>
          <w:szCs w:val="56"/>
        </w:rPr>
        <w:lastRenderedPageBreak/>
        <w:t>Acknowledgements</w:t>
      </w:r>
    </w:p>
    <w:p w14:paraId="54204BD5" w14:textId="33F9C600" w:rsidR="003E280A" w:rsidRPr="0023586C" w:rsidRDefault="00A950E8" w:rsidP="00A950E8">
      <w:pPr>
        <w:ind w:left="4320"/>
        <w:rPr>
          <w:sz w:val="24"/>
          <w:szCs w:val="24"/>
        </w:rPr>
      </w:pPr>
      <w:r w:rsidRPr="0023586C">
        <w:rPr>
          <w:noProof/>
          <w:sz w:val="24"/>
          <w:szCs w:val="24"/>
        </w:rPr>
        <w:drawing>
          <wp:anchor distT="0" distB="0" distL="114300" distR="114300" simplePos="0" relativeHeight="251402240" behindDoc="0" locked="0" layoutInCell="1" allowOverlap="1" wp14:anchorId="57C21803" wp14:editId="74DA13E7">
            <wp:simplePos x="0" y="0"/>
            <wp:positionH relativeFrom="column">
              <wp:posOffset>0</wp:posOffset>
            </wp:positionH>
            <wp:positionV relativeFrom="paragraph">
              <wp:posOffset>235213</wp:posOffset>
            </wp:positionV>
            <wp:extent cx="2459725" cy="1277007"/>
            <wp:effectExtent l="0" t="0" r="0" b="0"/>
            <wp:wrapSquare wrapText="bothSides"/>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59725" cy="1277007"/>
                    </a:xfrm>
                    <a:prstGeom prst="rect">
                      <a:avLst/>
                    </a:prstGeom>
                  </pic:spPr>
                </pic:pic>
              </a:graphicData>
            </a:graphic>
          </wp:anchor>
        </w:drawing>
      </w:r>
      <w:r w:rsidR="003E280A" w:rsidRPr="0023586C">
        <w:rPr>
          <w:sz w:val="24"/>
          <w:szCs w:val="24"/>
        </w:rPr>
        <w:t xml:space="preserve">The 2021 MiThrive Community Health Needs Assessment is a regional, collaborative initiative led by the Northern Michigan Community Health Innovation Region (CHIR). It is designed to bring together hospitals, local health departments, community-based organizations, coalitions, agencies, and residents across 31 counties in Northern Michigan to collect data, identify strategic issues, and develop plans for collaboratively addressing them. </w:t>
      </w:r>
    </w:p>
    <w:p w14:paraId="2DEB12D0" w14:textId="77777777" w:rsidR="00FE5D59" w:rsidRPr="0023586C" w:rsidRDefault="00FE5D59" w:rsidP="00FE5D59">
      <w:pPr>
        <w:rPr>
          <w:sz w:val="36"/>
          <w:szCs w:val="36"/>
        </w:rPr>
      </w:pPr>
      <w:r w:rsidRPr="0023586C">
        <w:rPr>
          <w:sz w:val="36"/>
          <w:szCs w:val="36"/>
        </w:rPr>
        <w:t xml:space="preserve">The MiThrive Core Team </w:t>
      </w:r>
    </w:p>
    <w:p w14:paraId="2E3D7541" w14:textId="77777777" w:rsidR="00FE5D59" w:rsidRPr="0023586C" w:rsidRDefault="00FE5D59" w:rsidP="00FE5D59">
      <w:pPr>
        <w:rPr>
          <w:sz w:val="24"/>
          <w:szCs w:val="24"/>
        </w:rPr>
      </w:pPr>
      <w:r w:rsidRPr="0023586C">
        <w:rPr>
          <w:noProof/>
          <w:color w:val="2B579A"/>
          <w:sz w:val="24"/>
          <w:szCs w:val="24"/>
          <w:shd w:val="clear" w:color="auto" w:fill="E6E6E6"/>
        </w:rPr>
        <w:drawing>
          <wp:anchor distT="0" distB="0" distL="114300" distR="114300" simplePos="0" relativeHeight="251400192" behindDoc="1" locked="0" layoutInCell="1" allowOverlap="1" wp14:anchorId="23998A55" wp14:editId="3C17B726">
            <wp:simplePos x="0" y="0"/>
            <wp:positionH relativeFrom="margin">
              <wp:posOffset>4635588</wp:posOffset>
            </wp:positionH>
            <wp:positionV relativeFrom="paragraph">
              <wp:posOffset>480804</wp:posOffset>
            </wp:positionV>
            <wp:extent cx="1986280" cy="1261110"/>
            <wp:effectExtent l="0" t="0" r="0" b="0"/>
            <wp:wrapSquare wrapText="bothSides"/>
            <wp:docPr id="2" name="Picture 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company name&#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86280" cy="1261110"/>
                    </a:xfrm>
                    <a:prstGeom prst="rect">
                      <a:avLst/>
                    </a:prstGeom>
                    <a:noFill/>
                  </pic:spPr>
                </pic:pic>
              </a:graphicData>
            </a:graphic>
            <wp14:sizeRelH relativeFrom="page">
              <wp14:pctWidth>0</wp14:pctWidth>
            </wp14:sizeRelH>
            <wp14:sizeRelV relativeFrom="page">
              <wp14:pctHeight>0</wp14:pctHeight>
            </wp14:sizeRelV>
          </wp:anchor>
        </w:drawing>
      </w:r>
      <w:r w:rsidRPr="0023586C">
        <w:rPr>
          <w:sz w:val="24"/>
          <w:szCs w:val="24"/>
        </w:rPr>
        <w:t>The Northern Michigan Community Health Innovation Region (CHIR) leads the MiThrive community health needs assessment every three years in partnership with hospitals, local health departments and other community partners. The CHIR’s backbone organization is the Northern Michigan Public Health Alliance, a partnership of seven local health departments that together serve a 31-county area. This area was organized into three regions—Northwest, Northeast, and North Central—for the 2021 MiThrive community health needs assessment.</w:t>
      </w:r>
    </w:p>
    <w:p w14:paraId="06C8013A" w14:textId="77777777" w:rsidR="00FE5D59" w:rsidRPr="0023586C" w:rsidRDefault="00FE5D59" w:rsidP="00FE5D59">
      <w:pPr>
        <w:rPr>
          <w:sz w:val="24"/>
          <w:szCs w:val="24"/>
        </w:rPr>
      </w:pPr>
      <w:r w:rsidRPr="0023586C">
        <w:rPr>
          <w:sz w:val="24"/>
          <w:szCs w:val="24"/>
        </w:rPr>
        <w:t xml:space="preserve">Administrators, communication specialists, epidemiologists, health educators, and nurses from the Northern Michigan Public Health Alliance formed the MiThrive Core Team:  </w:t>
      </w:r>
    </w:p>
    <w:p w14:paraId="5C4529D8" w14:textId="0D5C7797" w:rsidR="00FE5D59" w:rsidRPr="0023586C" w:rsidRDefault="00FE5D59" w:rsidP="00C31F6E">
      <w:pPr>
        <w:pStyle w:val="ListParagraph"/>
        <w:numPr>
          <w:ilvl w:val="0"/>
          <w:numId w:val="3"/>
        </w:numPr>
        <w:rPr>
          <w:sz w:val="22"/>
          <w:szCs w:val="22"/>
        </w:rPr>
      </w:pPr>
      <w:r w:rsidRPr="0023586C">
        <w:rPr>
          <w:sz w:val="22"/>
          <w:szCs w:val="22"/>
        </w:rPr>
        <w:t xml:space="preserve">Jane Sundmacher, MEd, Northern Michigan Community Health Innovation </w:t>
      </w:r>
      <w:proofErr w:type="gramStart"/>
      <w:r w:rsidRPr="0023586C">
        <w:rPr>
          <w:sz w:val="22"/>
          <w:szCs w:val="22"/>
        </w:rPr>
        <w:t>Region</w:t>
      </w:r>
      <w:proofErr w:type="gramEnd"/>
      <w:r w:rsidRPr="0023586C">
        <w:rPr>
          <w:sz w:val="22"/>
          <w:szCs w:val="22"/>
        </w:rPr>
        <w:t xml:space="preserve"> and MiThrive Lead </w:t>
      </w:r>
    </w:p>
    <w:p w14:paraId="4D422503" w14:textId="1A34CEB5" w:rsidR="00FE5D59" w:rsidRPr="0023586C" w:rsidRDefault="00FE5D59" w:rsidP="00C31F6E">
      <w:pPr>
        <w:pStyle w:val="ListParagraph"/>
        <w:numPr>
          <w:ilvl w:val="0"/>
          <w:numId w:val="3"/>
        </w:numPr>
        <w:rPr>
          <w:sz w:val="22"/>
          <w:szCs w:val="22"/>
        </w:rPr>
      </w:pPr>
      <w:r w:rsidRPr="0023586C">
        <w:rPr>
          <w:sz w:val="22"/>
          <w:szCs w:val="22"/>
        </w:rPr>
        <w:t xml:space="preserve">Erin Barrett, MPH, MCHES, Community Themes and Strengths Assessment Team Lead and North Central Region Lead, District Health Department #10 </w:t>
      </w:r>
    </w:p>
    <w:p w14:paraId="025EFBB2" w14:textId="7A91ED31" w:rsidR="00FE5D59" w:rsidRPr="0023586C" w:rsidRDefault="00FE5D59" w:rsidP="00C31F6E">
      <w:pPr>
        <w:pStyle w:val="ListParagraph"/>
        <w:numPr>
          <w:ilvl w:val="0"/>
          <w:numId w:val="3"/>
        </w:numPr>
        <w:spacing w:line="240" w:lineRule="auto"/>
        <w:rPr>
          <w:sz w:val="22"/>
          <w:szCs w:val="22"/>
        </w:rPr>
      </w:pPr>
      <w:r w:rsidRPr="0023586C">
        <w:rPr>
          <w:sz w:val="22"/>
          <w:szCs w:val="22"/>
        </w:rPr>
        <w:t xml:space="preserve">Emily Llore, MPH, Forces of Change Assessment Lead and Northwest Region Lead, Health Department of Northwest Michigan </w:t>
      </w:r>
    </w:p>
    <w:p w14:paraId="125C9FED" w14:textId="260E56FE" w:rsidR="00FE5D59" w:rsidRPr="0023586C" w:rsidRDefault="00FE5D59" w:rsidP="00C31F6E">
      <w:pPr>
        <w:pStyle w:val="ListParagraph"/>
        <w:numPr>
          <w:ilvl w:val="0"/>
          <w:numId w:val="3"/>
        </w:numPr>
        <w:spacing w:line="240" w:lineRule="auto"/>
        <w:rPr>
          <w:sz w:val="22"/>
          <w:szCs w:val="22"/>
        </w:rPr>
      </w:pPr>
      <w:r w:rsidRPr="0023586C">
        <w:rPr>
          <w:sz w:val="22"/>
          <w:szCs w:val="22"/>
        </w:rPr>
        <w:t xml:space="preserve">Donna </w:t>
      </w:r>
      <w:proofErr w:type="spellStart"/>
      <w:r w:rsidRPr="0023586C">
        <w:rPr>
          <w:sz w:val="22"/>
          <w:szCs w:val="22"/>
        </w:rPr>
        <w:t>Norkoli</w:t>
      </w:r>
      <w:proofErr w:type="spellEnd"/>
      <w:r w:rsidRPr="0023586C">
        <w:rPr>
          <w:sz w:val="22"/>
          <w:szCs w:val="22"/>
        </w:rPr>
        <w:t>, MCHES, Community System Assessment Team Lead and Northeast Region Lead, District Health Department #10</w:t>
      </w:r>
    </w:p>
    <w:p w14:paraId="135C6F03" w14:textId="48542FE4" w:rsidR="00FE5D59" w:rsidRPr="0023586C" w:rsidRDefault="00FE5D59" w:rsidP="00C31F6E">
      <w:pPr>
        <w:pStyle w:val="ListParagraph"/>
        <w:numPr>
          <w:ilvl w:val="0"/>
          <w:numId w:val="3"/>
        </w:numPr>
        <w:spacing w:after="0" w:line="240" w:lineRule="auto"/>
        <w:rPr>
          <w:sz w:val="22"/>
          <w:szCs w:val="22"/>
        </w:rPr>
      </w:pPr>
      <w:r w:rsidRPr="0023586C">
        <w:rPr>
          <w:sz w:val="22"/>
          <w:szCs w:val="22"/>
        </w:rPr>
        <w:t xml:space="preserve">Jordan Powell, MPH, Community Health Status Assessment Lead, District Health Department #10 </w:t>
      </w:r>
    </w:p>
    <w:p w14:paraId="28F8F479" w14:textId="3CAD8B0B" w:rsidR="00FE5D59" w:rsidRPr="0023586C" w:rsidRDefault="00FE5D59" w:rsidP="00C31F6E">
      <w:pPr>
        <w:pStyle w:val="ListParagraph"/>
        <w:numPr>
          <w:ilvl w:val="0"/>
          <w:numId w:val="3"/>
        </w:numPr>
        <w:spacing w:line="240" w:lineRule="auto"/>
        <w:rPr>
          <w:sz w:val="22"/>
          <w:szCs w:val="22"/>
        </w:rPr>
      </w:pPr>
      <w:r w:rsidRPr="0023586C">
        <w:rPr>
          <w:sz w:val="22"/>
          <w:szCs w:val="22"/>
        </w:rPr>
        <w:t xml:space="preserve">Scott Izzo, MPH, MA, Community Health Status Assessment Team Member, District Health Department #2 </w:t>
      </w:r>
    </w:p>
    <w:p w14:paraId="10A399CC" w14:textId="6011AEFB" w:rsidR="00FE5D59" w:rsidRPr="0023586C" w:rsidRDefault="00FE5D59" w:rsidP="00C31F6E">
      <w:pPr>
        <w:pStyle w:val="ListParagraph"/>
        <w:numPr>
          <w:ilvl w:val="0"/>
          <w:numId w:val="2"/>
        </w:numPr>
        <w:spacing w:line="240" w:lineRule="auto"/>
        <w:ind w:left="360"/>
        <w:rPr>
          <w:sz w:val="22"/>
          <w:szCs w:val="22"/>
        </w:rPr>
      </w:pPr>
      <w:r w:rsidRPr="0023586C">
        <w:rPr>
          <w:sz w:val="22"/>
          <w:szCs w:val="22"/>
        </w:rPr>
        <w:t xml:space="preserve">Amy Horstman, MPH, CHES, Community Health Status Assessment Team Member, Health Department of Northwest Michigan </w:t>
      </w:r>
    </w:p>
    <w:p w14:paraId="643F8CA6" w14:textId="5324827F" w:rsidR="00FE5D59" w:rsidRPr="0023586C" w:rsidRDefault="00FE5D59" w:rsidP="00C31F6E">
      <w:pPr>
        <w:pStyle w:val="ListParagraph"/>
        <w:numPr>
          <w:ilvl w:val="0"/>
          <w:numId w:val="2"/>
        </w:numPr>
        <w:spacing w:line="240" w:lineRule="auto"/>
        <w:ind w:left="360"/>
        <w:rPr>
          <w:sz w:val="22"/>
          <w:szCs w:val="22"/>
        </w:rPr>
      </w:pPr>
      <w:r w:rsidRPr="0023586C">
        <w:rPr>
          <w:sz w:val="22"/>
          <w:szCs w:val="22"/>
        </w:rPr>
        <w:t xml:space="preserve">Laura Laisure, RN, Grand Traverse County Health Department </w:t>
      </w:r>
    </w:p>
    <w:p w14:paraId="25C65990" w14:textId="5AD03430" w:rsidR="00FE5D59" w:rsidRPr="0023586C" w:rsidRDefault="00FE5D59" w:rsidP="00C31F6E">
      <w:pPr>
        <w:pStyle w:val="ListParagraph"/>
        <w:numPr>
          <w:ilvl w:val="0"/>
          <w:numId w:val="2"/>
        </w:numPr>
        <w:spacing w:line="240" w:lineRule="auto"/>
        <w:ind w:left="360"/>
        <w:rPr>
          <w:sz w:val="22"/>
          <w:szCs w:val="22"/>
        </w:rPr>
      </w:pPr>
      <w:r w:rsidRPr="0023586C">
        <w:rPr>
          <w:sz w:val="22"/>
          <w:szCs w:val="22"/>
        </w:rPr>
        <w:t xml:space="preserve">Sarah Oleniczak, MPH, MCHES, District Health Department #10  </w:t>
      </w:r>
    </w:p>
    <w:p w14:paraId="10A49480" w14:textId="1BF855CE" w:rsidR="00FE5D59" w:rsidRPr="0023586C" w:rsidRDefault="00FE5D59" w:rsidP="00C31F6E">
      <w:pPr>
        <w:pStyle w:val="ListParagraph"/>
        <w:numPr>
          <w:ilvl w:val="0"/>
          <w:numId w:val="2"/>
        </w:numPr>
        <w:spacing w:line="240" w:lineRule="auto"/>
        <w:ind w:left="360"/>
        <w:rPr>
          <w:sz w:val="22"/>
          <w:szCs w:val="22"/>
        </w:rPr>
      </w:pPr>
      <w:r w:rsidRPr="0023586C">
        <w:rPr>
          <w:sz w:val="22"/>
          <w:szCs w:val="22"/>
        </w:rPr>
        <w:t xml:space="preserve">Rachel Pomeroy, MPH, CHES, Benzie Leelanau District Health Department </w:t>
      </w:r>
    </w:p>
    <w:p w14:paraId="317AE48B" w14:textId="57E53CC3" w:rsidR="00FE5D59" w:rsidRPr="0023586C" w:rsidRDefault="00FE5D59" w:rsidP="00C31F6E">
      <w:pPr>
        <w:pStyle w:val="ListParagraph"/>
        <w:numPr>
          <w:ilvl w:val="0"/>
          <w:numId w:val="2"/>
        </w:numPr>
        <w:spacing w:line="240" w:lineRule="auto"/>
        <w:ind w:left="360"/>
        <w:rPr>
          <w:sz w:val="22"/>
          <w:szCs w:val="22"/>
        </w:rPr>
      </w:pPr>
      <w:r w:rsidRPr="0023586C">
        <w:rPr>
          <w:sz w:val="22"/>
          <w:szCs w:val="22"/>
        </w:rPr>
        <w:t xml:space="preserve">Anna Reetz, Central Michigan District Health Department </w:t>
      </w:r>
    </w:p>
    <w:p w14:paraId="529E7273" w14:textId="77777777" w:rsidR="00FE5D59" w:rsidRPr="0023586C" w:rsidRDefault="00FE5D59" w:rsidP="00FE5D59">
      <w:pPr>
        <w:pStyle w:val="ListParagraph"/>
        <w:numPr>
          <w:ilvl w:val="0"/>
          <w:numId w:val="2"/>
        </w:numPr>
        <w:spacing w:line="240" w:lineRule="auto"/>
        <w:ind w:left="360"/>
        <w:rPr>
          <w:sz w:val="22"/>
          <w:szCs w:val="22"/>
        </w:rPr>
      </w:pPr>
      <w:r w:rsidRPr="0023586C">
        <w:rPr>
          <w:sz w:val="22"/>
          <w:szCs w:val="22"/>
        </w:rPr>
        <w:t>Devin Spivey, MPH, District Health Department #4</w:t>
      </w:r>
    </w:p>
    <w:p w14:paraId="3C629B42" w14:textId="352D0999" w:rsidR="00FE5D59" w:rsidRPr="0023586C" w:rsidRDefault="00FE5D59">
      <w:pPr>
        <w:spacing w:after="160" w:line="259" w:lineRule="auto"/>
        <w:rPr>
          <w:noProof/>
          <w:sz w:val="24"/>
          <w:szCs w:val="24"/>
        </w:rPr>
      </w:pPr>
    </w:p>
    <w:p w14:paraId="760A0F4E" w14:textId="71E369E6" w:rsidR="003E280A" w:rsidRPr="0023586C" w:rsidRDefault="003E280A" w:rsidP="00666565">
      <w:pPr>
        <w:spacing w:line="240" w:lineRule="auto"/>
        <w:rPr>
          <w:noProof/>
          <w:color w:val="C00000"/>
          <w:sz w:val="24"/>
          <w:szCs w:val="24"/>
        </w:rPr>
      </w:pPr>
      <w:r w:rsidRPr="0023586C">
        <w:rPr>
          <w:rFonts w:ascii="Calibri" w:eastAsia="Yu Mincho" w:hAnsi="Calibri" w:cs="Arial"/>
          <w:noProof/>
          <w:color w:val="2B579A"/>
          <w:shd w:val="clear" w:color="auto" w:fill="E6E6E6"/>
        </w:rPr>
        <w:lastRenderedPageBreak/>
        <w:drawing>
          <wp:anchor distT="0" distB="0" distL="114300" distR="114300" simplePos="0" relativeHeight="251373568" behindDoc="0" locked="0" layoutInCell="1" allowOverlap="1" wp14:anchorId="23EE36F2" wp14:editId="2F464FDA">
            <wp:simplePos x="0" y="0"/>
            <wp:positionH relativeFrom="margin">
              <wp:posOffset>4420870</wp:posOffset>
            </wp:positionH>
            <wp:positionV relativeFrom="paragraph">
              <wp:posOffset>1010285</wp:posOffset>
            </wp:positionV>
            <wp:extent cx="2466340" cy="879475"/>
            <wp:effectExtent l="0" t="0" r="0" b="0"/>
            <wp:wrapSquare wrapText="bothSides"/>
            <wp:docPr id="487829200" name="Picture 48782920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29200" name="Picture 487829200" descr="Logo&#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66340" cy="879475"/>
                    </a:xfrm>
                    <a:prstGeom prst="rect">
                      <a:avLst/>
                    </a:prstGeom>
                  </pic:spPr>
                </pic:pic>
              </a:graphicData>
            </a:graphic>
            <wp14:sizeRelH relativeFrom="margin">
              <wp14:pctWidth>0</wp14:pctWidth>
            </wp14:sizeRelH>
            <wp14:sizeRelV relativeFrom="margin">
              <wp14:pctHeight>0</wp14:pctHeight>
            </wp14:sizeRelV>
          </wp:anchor>
        </w:drawing>
      </w:r>
      <w:r w:rsidRPr="0023586C">
        <w:rPr>
          <w:noProof/>
          <w:sz w:val="24"/>
          <w:szCs w:val="24"/>
        </w:rPr>
        <w:t>Thank you to all who shared their time and expertise in the MiThrive initiative, especially local residents. Thousands of residents and organizations participated in planning the assessments, participating in community events and surveys, collecting data, analyzying data and ranking strategic issues We are especially grateful to members of the MiThrive Steering Committee and Design Team, as well as the Northwest, Northeast, and North Central Workgroups</w:t>
      </w:r>
      <w:r w:rsidRPr="0023586C">
        <w:rPr>
          <w:sz w:val="24"/>
          <w:szCs w:val="24"/>
        </w:rPr>
        <w:t xml:space="preserve">. </w:t>
      </w:r>
    </w:p>
    <w:p w14:paraId="7AFA16DF" w14:textId="77777777" w:rsidR="003E280A" w:rsidRPr="00666565" w:rsidRDefault="003E280A" w:rsidP="003E280A">
      <w:pPr>
        <w:spacing w:line="240" w:lineRule="auto"/>
        <w:contextualSpacing/>
        <w:rPr>
          <w:b/>
          <w:bCs/>
          <w:noProof/>
          <w:sz w:val="22"/>
          <w:szCs w:val="22"/>
        </w:rPr>
      </w:pPr>
      <w:r w:rsidRPr="00666565">
        <w:rPr>
          <w:b/>
          <w:bCs/>
          <w:noProof/>
          <w:sz w:val="22"/>
          <w:szCs w:val="22"/>
        </w:rPr>
        <w:t>MiThrive Steering Committee</w:t>
      </w:r>
    </w:p>
    <w:p w14:paraId="674C6CCF" w14:textId="77777777" w:rsidR="003E280A" w:rsidRPr="0023586C" w:rsidRDefault="003E280A" w:rsidP="003E280A">
      <w:pPr>
        <w:spacing w:line="240" w:lineRule="auto"/>
        <w:contextualSpacing/>
        <w:rPr>
          <w:noProof/>
          <w:sz w:val="22"/>
          <w:szCs w:val="22"/>
        </w:rPr>
      </w:pPr>
      <w:r w:rsidRPr="0023586C">
        <w:rPr>
          <w:noProof/>
          <w:sz w:val="22"/>
          <w:szCs w:val="22"/>
        </w:rPr>
        <w:t xml:space="preserve">Kerry Baughman, Northwest Michigan Community Action Agency </w:t>
      </w:r>
    </w:p>
    <w:p w14:paraId="79F72E84" w14:textId="77777777" w:rsidR="003E280A" w:rsidRPr="0023586C" w:rsidRDefault="003E280A" w:rsidP="003E280A">
      <w:pPr>
        <w:spacing w:line="240" w:lineRule="auto"/>
        <w:contextualSpacing/>
        <w:rPr>
          <w:noProof/>
          <w:sz w:val="22"/>
          <w:szCs w:val="22"/>
        </w:rPr>
      </w:pPr>
      <w:r w:rsidRPr="0023586C">
        <w:rPr>
          <w:noProof/>
          <w:sz w:val="22"/>
          <w:szCs w:val="22"/>
        </w:rPr>
        <w:t xml:space="preserve">Rachel Blizzard, McLaren Central Michigan </w:t>
      </w:r>
    </w:p>
    <w:p w14:paraId="1AC07EAF" w14:textId="77777777" w:rsidR="003E280A" w:rsidRPr="0023586C" w:rsidRDefault="003E280A" w:rsidP="003E280A">
      <w:pPr>
        <w:spacing w:line="240" w:lineRule="auto"/>
        <w:contextualSpacing/>
        <w:rPr>
          <w:noProof/>
          <w:sz w:val="22"/>
          <w:szCs w:val="22"/>
        </w:rPr>
      </w:pPr>
      <w:r w:rsidRPr="0023586C">
        <w:rPr>
          <w:noProof/>
          <w:sz w:val="22"/>
          <w:szCs w:val="22"/>
        </w:rPr>
        <w:t xml:space="preserve">Arlene Brennan, Traverse Health Center </w:t>
      </w:r>
    </w:p>
    <w:p w14:paraId="65C8B572" w14:textId="77777777" w:rsidR="003E280A" w:rsidRPr="0023586C" w:rsidRDefault="003E280A" w:rsidP="003E280A">
      <w:pPr>
        <w:spacing w:line="240" w:lineRule="auto"/>
        <w:contextualSpacing/>
        <w:rPr>
          <w:noProof/>
          <w:sz w:val="22"/>
          <w:szCs w:val="22"/>
        </w:rPr>
      </w:pPr>
      <w:r w:rsidRPr="0023586C">
        <w:rPr>
          <w:noProof/>
          <w:color w:val="2B579A"/>
          <w:shd w:val="clear" w:color="auto" w:fill="E6E6E6"/>
        </w:rPr>
        <mc:AlternateContent>
          <mc:Choice Requires="wps">
            <w:drawing>
              <wp:anchor distT="0" distB="0" distL="114300" distR="114300" simplePos="0" relativeHeight="251371520" behindDoc="0" locked="0" layoutInCell="1" allowOverlap="1" wp14:anchorId="23CB5192" wp14:editId="7B56B38B">
                <wp:simplePos x="0" y="0"/>
                <wp:positionH relativeFrom="page">
                  <wp:posOffset>4649470</wp:posOffset>
                </wp:positionH>
                <wp:positionV relativeFrom="paragraph">
                  <wp:posOffset>75565</wp:posOffset>
                </wp:positionV>
                <wp:extent cx="2752725" cy="4252595"/>
                <wp:effectExtent l="0" t="0" r="28575" b="14605"/>
                <wp:wrapSquare wrapText="bothSides"/>
                <wp:docPr id="487829185" name="Text Box 487829185"/>
                <wp:cNvGraphicFramePr/>
                <a:graphic xmlns:a="http://schemas.openxmlformats.org/drawingml/2006/main">
                  <a:graphicData uri="http://schemas.microsoft.com/office/word/2010/wordprocessingShape">
                    <wps:wsp>
                      <wps:cNvSpPr txBox="1"/>
                      <wps:spPr>
                        <a:xfrm>
                          <a:off x="0" y="0"/>
                          <a:ext cx="2752725" cy="4252595"/>
                        </a:xfrm>
                        <a:prstGeom prst="rect">
                          <a:avLst/>
                        </a:prstGeom>
                        <a:solidFill>
                          <a:schemeClr val="bg2"/>
                        </a:solidFill>
                        <a:ln w="6350">
                          <a:solidFill>
                            <a:schemeClr val="bg1"/>
                          </a:solidFill>
                        </a:ln>
                      </wps:spPr>
                      <wps:txbx>
                        <w:txbxContent>
                          <w:p w14:paraId="274CEFD4" w14:textId="77777777" w:rsidR="003E280A" w:rsidRDefault="003E280A" w:rsidP="003E280A">
                            <w:r>
                              <w:t>MiThrive partners represent many sectors of the community, including:</w:t>
                            </w:r>
                          </w:p>
                          <w:p w14:paraId="4D996989" w14:textId="77777777" w:rsidR="003E280A" w:rsidRDefault="003E280A" w:rsidP="003E280A">
                            <w:pPr>
                              <w:pStyle w:val="ListParagraph"/>
                              <w:numPr>
                                <w:ilvl w:val="0"/>
                                <w:numId w:val="2"/>
                              </w:numPr>
                            </w:pPr>
                            <w:r>
                              <w:t xml:space="preserve">Residents </w:t>
                            </w:r>
                          </w:p>
                          <w:p w14:paraId="11729E97" w14:textId="77777777" w:rsidR="003E280A" w:rsidRDefault="003E280A" w:rsidP="003E280A">
                            <w:pPr>
                              <w:pStyle w:val="ListParagraph"/>
                              <w:numPr>
                                <w:ilvl w:val="0"/>
                                <w:numId w:val="2"/>
                              </w:numPr>
                            </w:pPr>
                            <w:r>
                              <w:t xml:space="preserve">Businesses </w:t>
                            </w:r>
                          </w:p>
                          <w:p w14:paraId="753AB6F5" w14:textId="77777777" w:rsidR="003E280A" w:rsidRDefault="003E280A" w:rsidP="003E280A">
                            <w:pPr>
                              <w:pStyle w:val="ListParagraph"/>
                              <w:numPr>
                                <w:ilvl w:val="0"/>
                                <w:numId w:val="2"/>
                              </w:numPr>
                            </w:pPr>
                            <w:r>
                              <w:t xml:space="preserve">Collaborative bodies and coalitions </w:t>
                            </w:r>
                          </w:p>
                          <w:p w14:paraId="6889C65E" w14:textId="77777777" w:rsidR="003E280A" w:rsidRDefault="003E280A" w:rsidP="003E280A">
                            <w:pPr>
                              <w:pStyle w:val="ListParagraph"/>
                              <w:numPr>
                                <w:ilvl w:val="0"/>
                                <w:numId w:val="2"/>
                              </w:numPr>
                            </w:pPr>
                            <w:r>
                              <w:t>Community-based organizations</w:t>
                            </w:r>
                          </w:p>
                          <w:p w14:paraId="088BFD9C" w14:textId="77777777" w:rsidR="003E280A" w:rsidRDefault="003E280A" w:rsidP="003E280A">
                            <w:pPr>
                              <w:pStyle w:val="ListParagraph"/>
                              <w:numPr>
                                <w:ilvl w:val="0"/>
                                <w:numId w:val="2"/>
                              </w:numPr>
                            </w:pPr>
                            <w:r>
                              <w:t xml:space="preserve">Community mental health agencies </w:t>
                            </w:r>
                          </w:p>
                          <w:p w14:paraId="7D8D0E01" w14:textId="77777777" w:rsidR="003E280A" w:rsidRDefault="003E280A" w:rsidP="003E280A">
                            <w:pPr>
                              <w:pStyle w:val="ListParagraph"/>
                              <w:numPr>
                                <w:ilvl w:val="0"/>
                                <w:numId w:val="2"/>
                              </w:numPr>
                            </w:pPr>
                            <w:r>
                              <w:t xml:space="preserve">Federally qualified health centers </w:t>
                            </w:r>
                          </w:p>
                          <w:p w14:paraId="275F2F61" w14:textId="77777777" w:rsidR="003E280A" w:rsidRDefault="003E280A" w:rsidP="003E280A">
                            <w:pPr>
                              <w:pStyle w:val="ListParagraph"/>
                              <w:numPr>
                                <w:ilvl w:val="0"/>
                                <w:numId w:val="2"/>
                              </w:numPr>
                            </w:pPr>
                            <w:r>
                              <w:t xml:space="preserve">Grant-making organizations </w:t>
                            </w:r>
                          </w:p>
                          <w:p w14:paraId="09A96F30" w14:textId="77777777" w:rsidR="003E280A" w:rsidRDefault="003E280A" w:rsidP="003E280A">
                            <w:pPr>
                              <w:pStyle w:val="ListParagraph"/>
                              <w:numPr>
                                <w:ilvl w:val="0"/>
                                <w:numId w:val="2"/>
                              </w:numPr>
                            </w:pPr>
                            <w:r>
                              <w:t xml:space="preserve">Hospitals </w:t>
                            </w:r>
                          </w:p>
                          <w:p w14:paraId="441B3AD6" w14:textId="77777777" w:rsidR="003E280A" w:rsidRDefault="003E280A" w:rsidP="003E280A">
                            <w:pPr>
                              <w:pStyle w:val="ListParagraph"/>
                              <w:numPr>
                                <w:ilvl w:val="0"/>
                                <w:numId w:val="2"/>
                              </w:numPr>
                            </w:pPr>
                            <w:r>
                              <w:t xml:space="preserve">Local health departments  </w:t>
                            </w:r>
                          </w:p>
                          <w:p w14:paraId="63ACF8A2" w14:textId="77777777" w:rsidR="003E280A" w:rsidRDefault="003E280A" w:rsidP="003E280A">
                            <w:pPr>
                              <w:pStyle w:val="ListParagraph"/>
                              <w:numPr>
                                <w:ilvl w:val="0"/>
                                <w:numId w:val="2"/>
                              </w:numPr>
                            </w:pPr>
                            <w:r>
                              <w:t xml:space="preserve">Municipalities </w:t>
                            </w:r>
                          </w:p>
                          <w:p w14:paraId="7DCB5755" w14:textId="77777777" w:rsidR="003E280A" w:rsidRDefault="003E280A" w:rsidP="003E280A">
                            <w:pPr>
                              <w:pStyle w:val="ListParagraph"/>
                              <w:numPr>
                                <w:ilvl w:val="0"/>
                                <w:numId w:val="2"/>
                              </w:numPr>
                            </w:pPr>
                            <w:r>
                              <w:t xml:space="preserve">Michigan Dept of Health and Human Services </w:t>
                            </w:r>
                          </w:p>
                          <w:p w14:paraId="7CE25B13" w14:textId="77777777" w:rsidR="003E280A" w:rsidRDefault="003E280A" w:rsidP="003E280A">
                            <w:pPr>
                              <w:pStyle w:val="ListParagraph"/>
                              <w:numPr>
                                <w:ilvl w:val="0"/>
                                <w:numId w:val="2"/>
                              </w:numPr>
                            </w:pPr>
                            <w:r>
                              <w:t>Physicians and other healthcare providers</w:t>
                            </w:r>
                          </w:p>
                          <w:p w14:paraId="12CCEA35" w14:textId="77777777" w:rsidR="003E280A" w:rsidRDefault="003E280A" w:rsidP="003E280A">
                            <w:pPr>
                              <w:pStyle w:val="ListParagraph"/>
                              <w:numPr>
                                <w:ilvl w:val="0"/>
                                <w:numId w:val="2"/>
                              </w:numPr>
                            </w:pPr>
                            <w:r>
                              <w:t xml:space="preserve">Schools </w:t>
                            </w:r>
                          </w:p>
                          <w:p w14:paraId="5A41A1EF" w14:textId="77777777" w:rsidR="003E280A" w:rsidRDefault="003E280A" w:rsidP="003E280A">
                            <w:pPr>
                              <w:pStyle w:val="ListParagraph"/>
                              <w:numPr>
                                <w:ilvl w:val="0"/>
                                <w:numId w:val="2"/>
                              </w:numPr>
                            </w:pPr>
                            <w:r>
                              <w:t xml:space="preserve">Substance use prevention, treatment and recovery </w:t>
                            </w:r>
                            <w:proofErr w:type="gramStart"/>
                            <w:r>
                              <w:t>services</w:t>
                            </w:r>
                            <w:proofErr w:type="gramEnd"/>
                            <w:r>
                              <w:t xml:space="preserve"> </w:t>
                            </w:r>
                          </w:p>
                          <w:p w14:paraId="22EE2DE2" w14:textId="77777777" w:rsidR="003E280A" w:rsidRDefault="003E280A" w:rsidP="003E280A">
                            <w:pPr>
                              <w:pStyle w:val="ListParagraph"/>
                              <w:numPr>
                                <w:ilvl w:val="0"/>
                                <w:numId w:val="2"/>
                              </w:numPr>
                            </w:pPr>
                            <w:r>
                              <w:t xml:space="preserve">Tribal 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B5192" id="Text Box 487829185" o:spid="_x0000_s1042" type="#_x0000_t202" style="position:absolute;margin-left:366.1pt;margin-top:5.95pt;width:216.75pt;height:334.85pt;z-index:25137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" fillcolor="#e7e6e6 [3214]" strokecolor="white [3212]" strokeweight=".5pt">
                <v:textbox>
                  <w:txbxContent>
                    <w:p w14:paraId="274CEFD4" w14:textId="77777777" w:rsidR="003E280A" w:rsidRDefault="003E280A" w:rsidP="003E280A">
                      <w:r>
                        <w:t>MiThrive partners represent many sectors of the community, including:</w:t>
                      </w:r>
                    </w:p>
                    <w:p w14:paraId="4D996989" w14:textId="77777777" w:rsidR="003E280A" w:rsidRDefault="003E280A" w:rsidP="003E280A">
                      <w:pPr>
                        <w:pStyle w:val="ListParagraph"/>
                        <w:numPr>
                          <w:ilvl w:val="0"/>
                          <w:numId w:val="2"/>
                        </w:numPr>
                      </w:pPr>
                      <w:r>
                        <w:t xml:space="preserve">Residents </w:t>
                      </w:r>
                    </w:p>
                    <w:p w14:paraId="11729E97" w14:textId="77777777" w:rsidR="003E280A" w:rsidRDefault="003E280A" w:rsidP="003E280A">
                      <w:pPr>
                        <w:pStyle w:val="ListParagraph"/>
                        <w:numPr>
                          <w:ilvl w:val="0"/>
                          <w:numId w:val="2"/>
                        </w:numPr>
                      </w:pPr>
                      <w:r>
                        <w:t xml:space="preserve">Businesses </w:t>
                      </w:r>
                    </w:p>
                    <w:p w14:paraId="753AB6F5" w14:textId="77777777" w:rsidR="003E280A" w:rsidRDefault="003E280A" w:rsidP="003E280A">
                      <w:pPr>
                        <w:pStyle w:val="ListParagraph"/>
                        <w:numPr>
                          <w:ilvl w:val="0"/>
                          <w:numId w:val="2"/>
                        </w:numPr>
                      </w:pPr>
                      <w:r>
                        <w:t xml:space="preserve">Collaborative bodies and coalitions </w:t>
                      </w:r>
                    </w:p>
                    <w:p w14:paraId="6889C65E" w14:textId="77777777" w:rsidR="003E280A" w:rsidRDefault="003E280A" w:rsidP="003E280A">
                      <w:pPr>
                        <w:pStyle w:val="ListParagraph"/>
                        <w:numPr>
                          <w:ilvl w:val="0"/>
                          <w:numId w:val="2"/>
                        </w:numPr>
                      </w:pPr>
                      <w:r>
                        <w:t>Community-based organizations</w:t>
                      </w:r>
                    </w:p>
                    <w:p w14:paraId="088BFD9C" w14:textId="77777777" w:rsidR="003E280A" w:rsidRDefault="003E280A" w:rsidP="003E280A">
                      <w:pPr>
                        <w:pStyle w:val="ListParagraph"/>
                        <w:numPr>
                          <w:ilvl w:val="0"/>
                          <w:numId w:val="2"/>
                        </w:numPr>
                      </w:pPr>
                      <w:r>
                        <w:t xml:space="preserve">Community mental health agencies </w:t>
                      </w:r>
                    </w:p>
                    <w:p w14:paraId="7D8D0E01" w14:textId="77777777" w:rsidR="003E280A" w:rsidRDefault="003E280A" w:rsidP="003E280A">
                      <w:pPr>
                        <w:pStyle w:val="ListParagraph"/>
                        <w:numPr>
                          <w:ilvl w:val="0"/>
                          <w:numId w:val="2"/>
                        </w:numPr>
                      </w:pPr>
                      <w:r>
                        <w:t xml:space="preserve">Federally qualified health centers </w:t>
                      </w:r>
                    </w:p>
                    <w:p w14:paraId="275F2F61" w14:textId="77777777" w:rsidR="003E280A" w:rsidRDefault="003E280A" w:rsidP="003E280A">
                      <w:pPr>
                        <w:pStyle w:val="ListParagraph"/>
                        <w:numPr>
                          <w:ilvl w:val="0"/>
                          <w:numId w:val="2"/>
                        </w:numPr>
                      </w:pPr>
                      <w:r>
                        <w:t xml:space="preserve">Grant-making organizations </w:t>
                      </w:r>
                    </w:p>
                    <w:p w14:paraId="09A96F30" w14:textId="77777777" w:rsidR="003E280A" w:rsidRDefault="003E280A" w:rsidP="003E280A">
                      <w:pPr>
                        <w:pStyle w:val="ListParagraph"/>
                        <w:numPr>
                          <w:ilvl w:val="0"/>
                          <w:numId w:val="2"/>
                        </w:numPr>
                      </w:pPr>
                      <w:r>
                        <w:t xml:space="preserve">Hospitals </w:t>
                      </w:r>
                    </w:p>
                    <w:p w14:paraId="441B3AD6" w14:textId="77777777" w:rsidR="003E280A" w:rsidRDefault="003E280A" w:rsidP="003E280A">
                      <w:pPr>
                        <w:pStyle w:val="ListParagraph"/>
                        <w:numPr>
                          <w:ilvl w:val="0"/>
                          <w:numId w:val="2"/>
                        </w:numPr>
                      </w:pPr>
                      <w:r>
                        <w:t xml:space="preserve">Local health departments  </w:t>
                      </w:r>
                    </w:p>
                    <w:p w14:paraId="63ACF8A2" w14:textId="77777777" w:rsidR="003E280A" w:rsidRDefault="003E280A" w:rsidP="003E280A">
                      <w:pPr>
                        <w:pStyle w:val="ListParagraph"/>
                        <w:numPr>
                          <w:ilvl w:val="0"/>
                          <w:numId w:val="2"/>
                        </w:numPr>
                      </w:pPr>
                      <w:r>
                        <w:t xml:space="preserve">Municipalities </w:t>
                      </w:r>
                    </w:p>
                    <w:p w14:paraId="7DCB5755" w14:textId="77777777" w:rsidR="003E280A" w:rsidRDefault="003E280A" w:rsidP="003E280A">
                      <w:pPr>
                        <w:pStyle w:val="ListParagraph"/>
                        <w:numPr>
                          <w:ilvl w:val="0"/>
                          <w:numId w:val="2"/>
                        </w:numPr>
                      </w:pPr>
                      <w:r>
                        <w:t xml:space="preserve">Michigan Dept of Health and Human Services </w:t>
                      </w:r>
                    </w:p>
                    <w:p w14:paraId="7CE25B13" w14:textId="77777777" w:rsidR="003E280A" w:rsidRDefault="003E280A" w:rsidP="003E280A">
                      <w:pPr>
                        <w:pStyle w:val="ListParagraph"/>
                        <w:numPr>
                          <w:ilvl w:val="0"/>
                          <w:numId w:val="2"/>
                        </w:numPr>
                      </w:pPr>
                      <w:r>
                        <w:t>Physicians and other healthcare providers</w:t>
                      </w:r>
                    </w:p>
                    <w:p w14:paraId="12CCEA35" w14:textId="77777777" w:rsidR="003E280A" w:rsidRDefault="003E280A" w:rsidP="003E280A">
                      <w:pPr>
                        <w:pStyle w:val="ListParagraph"/>
                        <w:numPr>
                          <w:ilvl w:val="0"/>
                          <w:numId w:val="2"/>
                        </w:numPr>
                      </w:pPr>
                      <w:r>
                        <w:t xml:space="preserve">Schools </w:t>
                      </w:r>
                    </w:p>
                    <w:p w14:paraId="5A41A1EF" w14:textId="77777777" w:rsidR="003E280A" w:rsidRDefault="003E280A" w:rsidP="003E280A">
                      <w:pPr>
                        <w:pStyle w:val="ListParagraph"/>
                        <w:numPr>
                          <w:ilvl w:val="0"/>
                          <w:numId w:val="2"/>
                        </w:numPr>
                      </w:pPr>
                      <w:r>
                        <w:t xml:space="preserve">Substance use prevention, treatment and recovery </w:t>
                      </w:r>
                      <w:proofErr w:type="gramStart"/>
                      <w:r>
                        <w:t>services</w:t>
                      </w:r>
                      <w:proofErr w:type="gramEnd"/>
                      <w:r>
                        <w:t xml:space="preserve"> </w:t>
                      </w:r>
                    </w:p>
                    <w:p w14:paraId="22EE2DE2" w14:textId="77777777" w:rsidR="003E280A" w:rsidRDefault="003E280A" w:rsidP="003E280A">
                      <w:pPr>
                        <w:pStyle w:val="ListParagraph"/>
                        <w:numPr>
                          <w:ilvl w:val="0"/>
                          <w:numId w:val="2"/>
                        </w:numPr>
                      </w:pPr>
                      <w:r>
                        <w:t xml:space="preserve">Tribal Nations </w:t>
                      </w:r>
                    </w:p>
                  </w:txbxContent>
                </v:textbox>
                <w10:wrap type="square" anchorx="page"/>
              </v:shape>
            </w:pict>
          </mc:Fallback>
        </mc:AlternateContent>
      </w:r>
      <w:r w:rsidRPr="0023586C">
        <w:rPr>
          <w:noProof/>
          <w:sz w:val="22"/>
          <w:szCs w:val="22"/>
        </w:rPr>
        <w:t xml:space="preserve">Ashley Brenner, MidMichigan Health </w:t>
      </w:r>
    </w:p>
    <w:p w14:paraId="5FE5C741" w14:textId="77777777" w:rsidR="003E280A" w:rsidRPr="0023586C" w:rsidRDefault="003E280A" w:rsidP="003E280A">
      <w:pPr>
        <w:spacing w:line="240" w:lineRule="auto"/>
        <w:contextualSpacing/>
        <w:rPr>
          <w:noProof/>
          <w:sz w:val="22"/>
          <w:szCs w:val="22"/>
        </w:rPr>
      </w:pPr>
      <w:r w:rsidRPr="0023586C">
        <w:rPr>
          <w:noProof/>
          <w:sz w:val="22"/>
          <w:szCs w:val="22"/>
        </w:rPr>
        <w:t xml:space="preserve">Denise Bryan, District Health Department #2 </w:t>
      </w:r>
    </w:p>
    <w:p w14:paraId="0D19F796" w14:textId="77777777" w:rsidR="003E280A" w:rsidRPr="0023586C" w:rsidRDefault="003E280A" w:rsidP="003E280A">
      <w:pPr>
        <w:spacing w:line="240" w:lineRule="auto"/>
        <w:contextualSpacing/>
        <w:rPr>
          <w:noProof/>
          <w:sz w:val="22"/>
          <w:szCs w:val="22"/>
        </w:rPr>
      </w:pPr>
      <w:r w:rsidRPr="0023586C">
        <w:rPr>
          <w:noProof/>
          <w:sz w:val="22"/>
          <w:szCs w:val="22"/>
        </w:rPr>
        <w:tab/>
        <w:t xml:space="preserve">and District Health Department #4 </w:t>
      </w:r>
    </w:p>
    <w:p w14:paraId="383BE958" w14:textId="77777777" w:rsidR="003E280A" w:rsidRPr="0023586C" w:rsidRDefault="003E280A" w:rsidP="003E280A">
      <w:pPr>
        <w:spacing w:line="240" w:lineRule="auto"/>
        <w:contextualSpacing/>
        <w:rPr>
          <w:noProof/>
          <w:sz w:val="22"/>
          <w:szCs w:val="22"/>
        </w:rPr>
      </w:pPr>
      <w:r w:rsidRPr="0023586C">
        <w:rPr>
          <w:noProof/>
          <w:sz w:val="22"/>
          <w:szCs w:val="22"/>
        </w:rPr>
        <w:t xml:space="preserve">Dan Buron, Goodwill Northern Michigan </w:t>
      </w:r>
    </w:p>
    <w:p w14:paraId="6D73A31E" w14:textId="77777777" w:rsidR="003E280A" w:rsidRPr="0023586C" w:rsidRDefault="003E280A" w:rsidP="003E280A">
      <w:pPr>
        <w:spacing w:line="240" w:lineRule="auto"/>
        <w:contextualSpacing/>
        <w:rPr>
          <w:noProof/>
          <w:sz w:val="22"/>
          <w:szCs w:val="22"/>
        </w:rPr>
      </w:pPr>
      <w:r w:rsidRPr="0023586C">
        <w:rPr>
          <w:noProof/>
          <w:sz w:val="22"/>
          <w:szCs w:val="22"/>
        </w:rPr>
        <w:t>Amy Christie, North County CMH Authority</w:t>
      </w:r>
    </w:p>
    <w:p w14:paraId="0845A10D" w14:textId="77777777" w:rsidR="003E280A" w:rsidRPr="0023586C" w:rsidRDefault="003E280A" w:rsidP="003E280A">
      <w:pPr>
        <w:spacing w:line="240" w:lineRule="auto"/>
        <w:contextualSpacing/>
        <w:rPr>
          <w:noProof/>
          <w:sz w:val="22"/>
          <w:szCs w:val="22"/>
        </w:rPr>
      </w:pPr>
      <w:r w:rsidRPr="0023586C">
        <w:rPr>
          <w:noProof/>
          <w:sz w:val="22"/>
          <w:szCs w:val="22"/>
        </w:rPr>
        <w:t xml:space="preserve">Sarah Eichberger, Michigan State University Extension </w:t>
      </w:r>
    </w:p>
    <w:p w14:paraId="7240199B" w14:textId="77777777" w:rsidR="003E280A" w:rsidRPr="0023586C" w:rsidRDefault="003E280A" w:rsidP="003E280A">
      <w:pPr>
        <w:spacing w:line="240" w:lineRule="auto"/>
        <w:contextualSpacing/>
        <w:rPr>
          <w:noProof/>
          <w:sz w:val="22"/>
          <w:szCs w:val="22"/>
        </w:rPr>
      </w:pPr>
      <w:r w:rsidRPr="0023586C">
        <w:rPr>
          <w:noProof/>
          <w:sz w:val="22"/>
          <w:szCs w:val="22"/>
        </w:rPr>
        <w:t xml:space="preserve">Danielle Gritters, Spectrum Health </w:t>
      </w:r>
    </w:p>
    <w:p w14:paraId="20233DC1" w14:textId="77777777" w:rsidR="003E280A" w:rsidRPr="0023586C" w:rsidRDefault="003E280A" w:rsidP="003E280A">
      <w:pPr>
        <w:spacing w:line="240" w:lineRule="auto"/>
        <w:contextualSpacing/>
        <w:rPr>
          <w:noProof/>
          <w:sz w:val="22"/>
          <w:szCs w:val="22"/>
        </w:rPr>
      </w:pPr>
      <w:r w:rsidRPr="0023586C">
        <w:rPr>
          <w:noProof/>
          <w:sz w:val="22"/>
          <w:szCs w:val="22"/>
        </w:rPr>
        <w:t xml:space="preserve">Steve Hall, Central Michigan District Health Department </w:t>
      </w:r>
    </w:p>
    <w:p w14:paraId="0304E511" w14:textId="77777777" w:rsidR="003E280A" w:rsidRPr="0023586C" w:rsidRDefault="003E280A" w:rsidP="003E280A">
      <w:pPr>
        <w:spacing w:line="240" w:lineRule="auto"/>
        <w:contextualSpacing/>
        <w:rPr>
          <w:noProof/>
          <w:sz w:val="22"/>
          <w:szCs w:val="22"/>
        </w:rPr>
      </w:pPr>
      <w:r w:rsidRPr="0023586C">
        <w:rPr>
          <w:noProof/>
          <w:sz w:val="22"/>
          <w:szCs w:val="22"/>
        </w:rPr>
        <w:t xml:space="preserve">Wendy Hirshenberger, Grand Traverse County Health Department </w:t>
      </w:r>
    </w:p>
    <w:p w14:paraId="6DD46962" w14:textId="77777777" w:rsidR="003E280A" w:rsidRPr="0023586C" w:rsidRDefault="003E280A" w:rsidP="003E280A">
      <w:pPr>
        <w:spacing w:line="240" w:lineRule="auto"/>
        <w:contextualSpacing/>
        <w:rPr>
          <w:noProof/>
          <w:sz w:val="22"/>
          <w:szCs w:val="22"/>
        </w:rPr>
      </w:pPr>
      <w:r w:rsidRPr="0023586C">
        <w:rPr>
          <w:noProof/>
          <w:sz w:val="22"/>
          <w:szCs w:val="22"/>
        </w:rPr>
        <w:t xml:space="preserve">Kevin Hughes, District Health Department #10 </w:t>
      </w:r>
    </w:p>
    <w:p w14:paraId="08DBB4E4" w14:textId="77777777" w:rsidR="003E280A" w:rsidRPr="0023586C" w:rsidRDefault="003E280A" w:rsidP="003E280A">
      <w:pPr>
        <w:spacing w:line="240" w:lineRule="auto"/>
        <w:contextualSpacing/>
        <w:rPr>
          <w:noProof/>
          <w:sz w:val="22"/>
          <w:szCs w:val="22"/>
        </w:rPr>
      </w:pPr>
      <w:r w:rsidRPr="0023586C">
        <w:rPr>
          <w:noProof/>
          <w:sz w:val="22"/>
          <w:szCs w:val="22"/>
        </w:rPr>
        <w:t xml:space="preserve">Beth Jabin, Spectrum Health (Chair) </w:t>
      </w:r>
    </w:p>
    <w:p w14:paraId="6FB7429A" w14:textId="77777777" w:rsidR="003E280A" w:rsidRPr="0023586C" w:rsidRDefault="003E280A" w:rsidP="003E280A">
      <w:pPr>
        <w:spacing w:line="240" w:lineRule="auto"/>
        <w:contextualSpacing/>
        <w:rPr>
          <w:noProof/>
          <w:sz w:val="22"/>
          <w:szCs w:val="22"/>
        </w:rPr>
      </w:pPr>
      <w:r w:rsidRPr="0023586C">
        <w:rPr>
          <w:noProof/>
          <w:sz w:val="22"/>
          <w:szCs w:val="22"/>
        </w:rPr>
        <w:t xml:space="preserve">Tanya Janes, McLaren Northern MIchigan </w:t>
      </w:r>
    </w:p>
    <w:p w14:paraId="6482FB7D" w14:textId="77777777" w:rsidR="003E280A" w:rsidRPr="0023586C" w:rsidRDefault="003E280A" w:rsidP="003E280A">
      <w:pPr>
        <w:spacing w:line="240" w:lineRule="auto"/>
        <w:contextualSpacing/>
        <w:rPr>
          <w:noProof/>
          <w:sz w:val="22"/>
          <w:szCs w:val="22"/>
        </w:rPr>
      </w:pPr>
      <w:r w:rsidRPr="0023586C">
        <w:rPr>
          <w:noProof/>
          <w:sz w:val="22"/>
          <w:szCs w:val="22"/>
        </w:rPr>
        <w:t xml:space="preserve">Natalie Kasiborski, PhD, Northern MIchigan Health Consortium </w:t>
      </w:r>
    </w:p>
    <w:p w14:paraId="0FF6D9D5" w14:textId="77777777" w:rsidR="003E280A" w:rsidRPr="0023586C" w:rsidRDefault="003E280A" w:rsidP="003E280A">
      <w:pPr>
        <w:spacing w:line="240" w:lineRule="auto"/>
        <w:contextualSpacing/>
        <w:rPr>
          <w:noProof/>
          <w:sz w:val="22"/>
          <w:szCs w:val="22"/>
        </w:rPr>
      </w:pPr>
      <w:r w:rsidRPr="0023586C">
        <w:rPr>
          <w:noProof/>
          <w:sz w:val="22"/>
          <w:szCs w:val="22"/>
        </w:rPr>
        <w:t xml:space="preserve">Michelle Klein, Benzie Leelanau District Health Department </w:t>
      </w:r>
    </w:p>
    <w:p w14:paraId="0C0F77AE" w14:textId="77777777" w:rsidR="003E280A" w:rsidRPr="0023586C" w:rsidRDefault="003E280A" w:rsidP="003E280A">
      <w:pPr>
        <w:spacing w:line="240" w:lineRule="auto"/>
        <w:contextualSpacing/>
        <w:rPr>
          <w:noProof/>
          <w:sz w:val="22"/>
          <w:szCs w:val="22"/>
        </w:rPr>
      </w:pPr>
      <w:r w:rsidRPr="0023586C">
        <w:rPr>
          <w:noProof/>
          <w:sz w:val="22"/>
          <w:szCs w:val="22"/>
        </w:rPr>
        <w:t>Shannon Lijewski, Everyday Life Consulting (Vice-Chair)</w:t>
      </w:r>
    </w:p>
    <w:p w14:paraId="486F03A2" w14:textId="77777777" w:rsidR="003E280A" w:rsidRPr="0023586C" w:rsidRDefault="003E280A" w:rsidP="003E280A">
      <w:pPr>
        <w:spacing w:line="240" w:lineRule="auto"/>
        <w:contextualSpacing/>
        <w:rPr>
          <w:noProof/>
          <w:sz w:val="22"/>
          <w:szCs w:val="22"/>
        </w:rPr>
      </w:pPr>
      <w:r w:rsidRPr="0023586C">
        <w:rPr>
          <w:noProof/>
          <w:sz w:val="22"/>
          <w:szCs w:val="22"/>
        </w:rPr>
        <w:t xml:space="preserve">Jim Moore, Disability Network of Northern Michigan </w:t>
      </w:r>
    </w:p>
    <w:p w14:paraId="65EB4B3F" w14:textId="77777777" w:rsidR="003E280A" w:rsidRPr="0023586C" w:rsidRDefault="003E280A" w:rsidP="003E280A">
      <w:pPr>
        <w:spacing w:line="240" w:lineRule="auto"/>
        <w:contextualSpacing/>
        <w:rPr>
          <w:noProof/>
          <w:sz w:val="22"/>
          <w:szCs w:val="22"/>
        </w:rPr>
      </w:pPr>
      <w:r w:rsidRPr="0023586C">
        <w:rPr>
          <w:noProof/>
          <w:sz w:val="22"/>
          <w:szCs w:val="22"/>
        </w:rPr>
        <w:t xml:space="preserve">Christi Nowak, Munson Healthcare </w:t>
      </w:r>
    </w:p>
    <w:p w14:paraId="0EB29139" w14:textId="77777777" w:rsidR="003E280A" w:rsidRPr="0023586C" w:rsidRDefault="003E280A" w:rsidP="003E280A">
      <w:pPr>
        <w:spacing w:line="240" w:lineRule="auto"/>
        <w:contextualSpacing/>
        <w:rPr>
          <w:noProof/>
          <w:sz w:val="22"/>
          <w:szCs w:val="22"/>
        </w:rPr>
      </w:pPr>
      <w:r w:rsidRPr="0023586C">
        <w:rPr>
          <w:noProof/>
          <w:sz w:val="22"/>
          <w:szCs w:val="22"/>
        </w:rPr>
        <w:t xml:space="preserve">Lisa Peacock, Benzie Leelanau District Health Department </w:t>
      </w:r>
    </w:p>
    <w:p w14:paraId="7379E94F" w14:textId="77777777" w:rsidR="003E280A" w:rsidRPr="0023586C" w:rsidRDefault="003E280A" w:rsidP="003E280A">
      <w:pPr>
        <w:spacing w:line="240" w:lineRule="auto"/>
        <w:contextualSpacing/>
        <w:rPr>
          <w:noProof/>
          <w:sz w:val="22"/>
          <w:szCs w:val="22"/>
        </w:rPr>
      </w:pPr>
      <w:r w:rsidRPr="0023586C">
        <w:rPr>
          <w:noProof/>
          <w:sz w:val="22"/>
          <w:szCs w:val="22"/>
        </w:rPr>
        <w:tab/>
        <w:t xml:space="preserve">and Health Department of Northwest Michigan </w:t>
      </w:r>
    </w:p>
    <w:p w14:paraId="26F85EFB" w14:textId="77777777" w:rsidR="003E280A" w:rsidRPr="0023586C" w:rsidRDefault="003E280A" w:rsidP="003E280A">
      <w:pPr>
        <w:spacing w:line="240" w:lineRule="auto"/>
        <w:contextualSpacing/>
        <w:rPr>
          <w:noProof/>
          <w:sz w:val="22"/>
          <w:szCs w:val="22"/>
        </w:rPr>
      </w:pPr>
      <w:r w:rsidRPr="0023586C">
        <w:rPr>
          <w:noProof/>
          <w:sz w:val="22"/>
          <w:szCs w:val="22"/>
        </w:rPr>
        <w:t xml:space="preserve">Erica Phillips, MyMichigan Health </w:t>
      </w:r>
    </w:p>
    <w:p w14:paraId="21609096" w14:textId="77777777" w:rsidR="003E280A" w:rsidRPr="0023586C" w:rsidRDefault="003E280A" w:rsidP="003E280A">
      <w:pPr>
        <w:spacing w:line="240" w:lineRule="auto"/>
        <w:contextualSpacing/>
        <w:rPr>
          <w:noProof/>
          <w:sz w:val="22"/>
          <w:szCs w:val="22"/>
        </w:rPr>
      </w:pPr>
      <w:r w:rsidRPr="0023586C">
        <w:rPr>
          <w:noProof/>
          <w:sz w:val="22"/>
          <w:szCs w:val="22"/>
        </w:rPr>
        <w:t xml:space="preserve">Abby Reeg, Newaygo County Community Collaborative </w:t>
      </w:r>
    </w:p>
    <w:p w14:paraId="10979653" w14:textId="77777777" w:rsidR="003E280A" w:rsidRPr="0023586C" w:rsidRDefault="003E280A" w:rsidP="003E280A">
      <w:pPr>
        <w:spacing w:line="240" w:lineRule="auto"/>
        <w:contextualSpacing/>
        <w:rPr>
          <w:noProof/>
          <w:sz w:val="22"/>
          <w:szCs w:val="22"/>
        </w:rPr>
      </w:pPr>
      <w:r w:rsidRPr="0023586C">
        <w:rPr>
          <w:noProof/>
          <w:sz w:val="22"/>
          <w:szCs w:val="22"/>
        </w:rPr>
        <w:t>Lori Schultz, Michigan Department of Health and Human Services</w:t>
      </w:r>
    </w:p>
    <w:p w14:paraId="226E9ABD" w14:textId="77777777" w:rsidR="003E280A" w:rsidRPr="0023586C" w:rsidRDefault="003E280A" w:rsidP="003E280A">
      <w:pPr>
        <w:spacing w:line="240" w:lineRule="auto"/>
        <w:contextualSpacing/>
        <w:rPr>
          <w:noProof/>
          <w:sz w:val="22"/>
          <w:szCs w:val="22"/>
        </w:rPr>
      </w:pPr>
      <w:r w:rsidRPr="0023586C">
        <w:rPr>
          <w:noProof/>
          <w:sz w:val="22"/>
          <w:szCs w:val="22"/>
        </w:rPr>
        <w:t xml:space="preserve">Nicole Smith, Northeast Michigan Community Service Agency </w:t>
      </w:r>
    </w:p>
    <w:p w14:paraId="0832FB10" w14:textId="77777777" w:rsidR="003E280A" w:rsidRPr="0023586C" w:rsidRDefault="003E280A" w:rsidP="003E280A">
      <w:pPr>
        <w:spacing w:line="240" w:lineRule="auto"/>
        <w:contextualSpacing/>
        <w:rPr>
          <w:noProof/>
          <w:sz w:val="22"/>
          <w:szCs w:val="22"/>
        </w:rPr>
      </w:pPr>
      <w:r w:rsidRPr="0023586C">
        <w:rPr>
          <w:noProof/>
          <w:sz w:val="22"/>
          <w:szCs w:val="22"/>
        </w:rPr>
        <w:t xml:space="preserve">Woody Smith, Avenue ISR </w:t>
      </w:r>
    </w:p>
    <w:p w14:paraId="26D64358" w14:textId="77777777" w:rsidR="003E280A" w:rsidRPr="0023586C" w:rsidRDefault="003E280A" w:rsidP="003E280A">
      <w:pPr>
        <w:spacing w:line="240" w:lineRule="auto"/>
        <w:contextualSpacing/>
        <w:rPr>
          <w:noProof/>
          <w:sz w:val="22"/>
          <w:szCs w:val="22"/>
        </w:rPr>
      </w:pPr>
    </w:p>
    <w:p w14:paraId="04E25918" w14:textId="77777777" w:rsidR="003E280A" w:rsidRPr="00666565" w:rsidRDefault="003E280A" w:rsidP="003E280A">
      <w:pPr>
        <w:spacing w:line="240" w:lineRule="auto"/>
        <w:contextualSpacing/>
        <w:rPr>
          <w:b/>
          <w:bCs/>
          <w:noProof/>
          <w:sz w:val="22"/>
          <w:szCs w:val="22"/>
        </w:rPr>
      </w:pPr>
      <w:r w:rsidRPr="00666565">
        <w:rPr>
          <w:b/>
          <w:bCs/>
          <w:noProof/>
          <w:sz w:val="22"/>
          <w:szCs w:val="22"/>
        </w:rPr>
        <w:t>MiThrive Design Team</w:t>
      </w:r>
    </w:p>
    <w:p w14:paraId="7A80A430" w14:textId="77777777" w:rsidR="003E280A" w:rsidRPr="0023586C" w:rsidRDefault="003E280A" w:rsidP="003E280A">
      <w:pPr>
        <w:spacing w:line="240" w:lineRule="auto"/>
        <w:contextualSpacing/>
        <w:rPr>
          <w:noProof/>
          <w:sz w:val="22"/>
          <w:szCs w:val="22"/>
        </w:rPr>
      </w:pPr>
      <w:r w:rsidRPr="0023586C">
        <w:rPr>
          <w:noProof/>
          <w:sz w:val="22"/>
          <w:szCs w:val="22"/>
        </w:rPr>
        <w:t xml:space="preserve">Ashley Brenner, MyMichigan Health </w:t>
      </w:r>
    </w:p>
    <w:p w14:paraId="3427C7AA" w14:textId="77777777" w:rsidR="003E280A" w:rsidRPr="0023586C" w:rsidRDefault="003E280A" w:rsidP="003E280A">
      <w:pPr>
        <w:spacing w:line="240" w:lineRule="auto"/>
        <w:contextualSpacing/>
        <w:rPr>
          <w:noProof/>
          <w:sz w:val="22"/>
          <w:szCs w:val="22"/>
        </w:rPr>
      </w:pPr>
      <w:r w:rsidRPr="0023586C">
        <w:rPr>
          <w:noProof/>
          <w:sz w:val="22"/>
          <w:szCs w:val="22"/>
        </w:rPr>
        <w:t xml:space="preserve">Danielle Gritters, Spectrum Health </w:t>
      </w:r>
    </w:p>
    <w:p w14:paraId="752392E8" w14:textId="77777777" w:rsidR="003E280A" w:rsidRPr="0023586C" w:rsidRDefault="003E280A" w:rsidP="003E280A">
      <w:pPr>
        <w:spacing w:line="240" w:lineRule="auto"/>
        <w:contextualSpacing/>
        <w:rPr>
          <w:noProof/>
          <w:sz w:val="22"/>
          <w:szCs w:val="22"/>
        </w:rPr>
      </w:pPr>
      <w:r w:rsidRPr="0023586C">
        <w:rPr>
          <w:noProof/>
          <w:sz w:val="22"/>
          <w:szCs w:val="22"/>
        </w:rPr>
        <w:t xml:space="preserve">Tanya Janes, McLaren Northern Michigan </w:t>
      </w:r>
    </w:p>
    <w:p w14:paraId="70C7B96D" w14:textId="77777777" w:rsidR="003E280A" w:rsidRPr="0023586C" w:rsidRDefault="003E280A" w:rsidP="003E280A">
      <w:pPr>
        <w:spacing w:line="240" w:lineRule="auto"/>
        <w:contextualSpacing/>
        <w:rPr>
          <w:noProof/>
          <w:sz w:val="22"/>
          <w:szCs w:val="22"/>
        </w:rPr>
      </w:pPr>
      <w:r w:rsidRPr="0023586C">
        <w:rPr>
          <w:noProof/>
          <w:sz w:val="22"/>
          <w:szCs w:val="22"/>
        </w:rPr>
        <w:t xml:space="preserve">Cassie Larrieux, Spectrum Health </w:t>
      </w:r>
    </w:p>
    <w:p w14:paraId="39218136" w14:textId="77777777" w:rsidR="003E280A" w:rsidRPr="0023586C" w:rsidRDefault="003E280A" w:rsidP="003E280A">
      <w:pPr>
        <w:spacing w:line="240" w:lineRule="auto"/>
        <w:contextualSpacing/>
        <w:rPr>
          <w:noProof/>
          <w:sz w:val="22"/>
          <w:szCs w:val="22"/>
        </w:rPr>
      </w:pPr>
      <w:r w:rsidRPr="0023586C">
        <w:rPr>
          <w:noProof/>
          <w:sz w:val="22"/>
          <w:szCs w:val="22"/>
        </w:rPr>
        <w:t xml:space="preserve">Laura Marentette, AuSable Valley CMH Authority </w:t>
      </w:r>
    </w:p>
    <w:p w14:paraId="5566BCC6" w14:textId="77777777" w:rsidR="003E280A" w:rsidRPr="0023586C" w:rsidRDefault="003E280A" w:rsidP="003E280A">
      <w:pPr>
        <w:spacing w:line="240" w:lineRule="auto"/>
        <w:contextualSpacing/>
        <w:rPr>
          <w:noProof/>
          <w:sz w:val="22"/>
          <w:szCs w:val="22"/>
        </w:rPr>
      </w:pPr>
      <w:r w:rsidRPr="0023586C">
        <w:rPr>
          <w:noProof/>
          <w:sz w:val="22"/>
          <w:szCs w:val="22"/>
        </w:rPr>
        <w:t xml:space="preserve">Chrystal Miklosovic, Michigan Department of Health and Human Services </w:t>
      </w:r>
    </w:p>
    <w:p w14:paraId="6164CEB2" w14:textId="77777777" w:rsidR="003E280A" w:rsidRPr="0023586C" w:rsidRDefault="003E280A" w:rsidP="003E280A">
      <w:pPr>
        <w:spacing w:line="240" w:lineRule="auto"/>
        <w:contextualSpacing/>
        <w:rPr>
          <w:noProof/>
          <w:sz w:val="22"/>
          <w:szCs w:val="22"/>
        </w:rPr>
      </w:pPr>
      <w:r w:rsidRPr="0023586C">
        <w:rPr>
          <w:noProof/>
          <w:sz w:val="22"/>
          <w:szCs w:val="22"/>
        </w:rPr>
        <w:t xml:space="preserve">Erica Phillips, MyMichigan Health </w:t>
      </w:r>
    </w:p>
    <w:p w14:paraId="735A698A" w14:textId="77777777" w:rsidR="003E280A" w:rsidRPr="0023586C" w:rsidRDefault="003E280A" w:rsidP="003E280A">
      <w:pPr>
        <w:spacing w:line="240" w:lineRule="auto"/>
        <w:contextualSpacing/>
        <w:rPr>
          <w:noProof/>
          <w:sz w:val="22"/>
          <w:szCs w:val="22"/>
        </w:rPr>
      </w:pPr>
      <w:r w:rsidRPr="0023586C">
        <w:rPr>
          <w:noProof/>
          <w:sz w:val="22"/>
          <w:szCs w:val="22"/>
        </w:rPr>
        <w:t xml:space="preserve">Christy Rivette, District Health Department #10 </w:t>
      </w:r>
    </w:p>
    <w:p w14:paraId="6E8FBC08" w14:textId="77777777" w:rsidR="003E280A" w:rsidRPr="0023586C" w:rsidRDefault="003E280A" w:rsidP="003E280A">
      <w:pPr>
        <w:spacing w:line="240" w:lineRule="auto"/>
        <w:contextualSpacing/>
        <w:rPr>
          <w:noProof/>
          <w:sz w:val="22"/>
          <w:szCs w:val="22"/>
        </w:rPr>
      </w:pPr>
      <w:r w:rsidRPr="0023586C">
        <w:rPr>
          <w:noProof/>
          <w:sz w:val="22"/>
          <w:szCs w:val="22"/>
        </w:rPr>
        <w:t xml:space="preserve">Tara Rybicki, Munson Healthcare </w:t>
      </w:r>
    </w:p>
    <w:p w14:paraId="1B2D6423" w14:textId="77777777" w:rsidR="003E280A" w:rsidRPr="0023586C" w:rsidRDefault="003E280A" w:rsidP="003E280A">
      <w:pPr>
        <w:spacing w:line="240" w:lineRule="auto"/>
        <w:contextualSpacing/>
        <w:rPr>
          <w:noProof/>
          <w:sz w:val="22"/>
          <w:szCs w:val="22"/>
        </w:rPr>
      </w:pPr>
      <w:r w:rsidRPr="0023586C">
        <w:rPr>
          <w:noProof/>
          <w:sz w:val="22"/>
          <w:szCs w:val="22"/>
        </w:rPr>
        <w:t xml:space="preserve">Woody Smith, Avenue ISR </w:t>
      </w:r>
    </w:p>
    <w:p w14:paraId="3767557A" w14:textId="77777777" w:rsidR="003E280A" w:rsidRPr="0023586C" w:rsidRDefault="003E280A" w:rsidP="003E280A">
      <w:pPr>
        <w:spacing w:line="240" w:lineRule="auto"/>
        <w:contextualSpacing/>
        <w:rPr>
          <w:noProof/>
          <w:sz w:val="22"/>
          <w:szCs w:val="22"/>
        </w:rPr>
      </w:pPr>
      <w:r w:rsidRPr="0023586C">
        <w:rPr>
          <w:noProof/>
          <w:sz w:val="22"/>
          <w:szCs w:val="22"/>
        </w:rPr>
        <w:t xml:space="preserve">Teresa Tokarczyk, AuSable Valley CMH Authority </w:t>
      </w:r>
    </w:p>
    <w:p w14:paraId="1246FD18" w14:textId="77777777" w:rsidR="003E280A" w:rsidRPr="0023586C" w:rsidRDefault="003E280A" w:rsidP="003E280A">
      <w:pPr>
        <w:spacing w:line="240" w:lineRule="auto"/>
        <w:contextualSpacing/>
        <w:rPr>
          <w:noProof/>
          <w:sz w:val="22"/>
          <w:szCs w:val="22"/>
        </w:rPr>
      </w:pPr>
      <w:r w:rsidRPr="0023586C">
        <w:rPr>
          <w:noProof/>
          <w:sz w:val="22"/>
          <w:szCs w:val="22"/>
        </w:rPr>
        <w:t xml:space="preserve">Jessica Wimmer, Mecosta Osceola Intermediate School District </w:t>
      </w:r>
    </w:p>
    <w:p w14:paraId="613ACBEB" w14:textId="6F6D398F" w:rsidR="003E280A" w:rsidRPr="00666565" w:rsidRDefault="003E280A" w:rsidP="00666565">
      <w:pPr>
        <w:spacing w:line="240" w:lineRule="auto"/>
        <w:contextualSpacing/>
        <w:rPr>
          <w:noProof/>
          <w:sz w:val="22"/>
          <w:szCs w:val="22"/>
        </w:rPr>
      </w:pPr>
      <w:r w:rsidRPr="0023586C">
        <w:rPr>
          <w:noProof/>
          <w:sz w:val="22"/>
          <w:szCs w:val="22"/>
        </w:rPr>
        <w:t>David Wingard, PhD, TrueNorth Community Services</w:t>
      </w:r>
    </w:p>
    <w:p w14:paraId="27ADF2FB" w14:textId="1E353571" w:rsidR="003E280A" w:rsidRPr="004B4E13" w:rsidRDefault="003E280A" w:rsidP="003E280A">
      <w:pPr>
        <w:spacing w:line="240" w:lineRule="auto"/>
        <w:contextualSpacing/>
        <w:rPr>
          <w:b/>
          <w:bCs/>
          <w:sz w:val="24"/>
          <w:szCs w:val="24"/>
        </w:rPr>
      </w:pPr>
      <w:r w:rsidRPr="004B4E13">
        <w:rPr>
          <w:b/>
          <w:bCs/>
          <w:sz w:val="24"/>
          <w:szCs w:val="24"/>
        </w:rPr>
        <w:lastRenderedPageBreak/>
        <w:t>MiThrive North Central Workgroup</w:t>
      </w:r>
      <w:r w:rsidRPr="004B4E13">
        <w:rPr>
          <w:b/>
          <w:bCs/>
          <w:noProof/>
        </w:rPr>
        <w:t xml:space="preserve"> </w:t>
      </w:r>
    </w:p>
    <w:p w14:paraId="574F3D48" w14:textId="77777777" w:rsidR="003E280A" w:rsidRPr="0023586C" w:rsidRDefault="003E280A" w:rsidP="003E280A">
      <w:pPr>
        <w:spacing w:line="240" w:lineRule="auto"/>
        <w:contextualSpacing/>
        <w:rPr>
          <w:sz w:val="22"/>
          <w:szCs w:val="22"/>
        </w:rPr>
      </w:pPr>
    </w:p>
    <w:p w14:paraId="15EED28B" w14:textId="77777777" w:rsidR="003E280A" w:rsidRPr="0023586C" w:rsidRDefault="003E280A" w:rsidP="003E280A">
      <w:pPr>
        <w:spacing w:line="240" w:lineRule="auto"/>
        <w:contextualSpacing/>
        <w:rPr>
          <w:noProof/>
          <w:sz w:val="22"/>
          <w:szCs w:val="22"/>
        </w:rPr>
      </w:pPr>
      <w:r w:rsidRPr="0023586C">
        <w:rPr>
          <w:noProof/>
        </w:rPr>
        <w:drawing>
          <wp:inline distT="0" distB="0" distL="0" distR="0" wp14:anchorId="42A116DE" wp14:editId="38F71D9D">
            <wp:extent cx="657225" cy="842061"/>
            <wp:effectExtent l="0" t="0" r="0" b="0"/>
            <wp:docPr id="487829202" name="Picture 487829202" descr="A picture containing silhouette, vector graphics&#10;&#10;Description automatically generated">
              <a:extLst xmlns:a="http://schemas.openxmlformats.org/drawingml/2006/main">
                <a:ext uri="{FF2B5EF4-FFF2-40B4-BE49-F238E27FC236}">
                  <a16:creationId xmlns:a16="http://schemas.microsoft.com/office/drawing/2014/main" id="{AE7BAFDE-75AB-41FD-A8EF-C13850D0C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silhouette, vector graphics&#10;&#10;Description automatically generated">
                      <a:extLst>
                        <a:ext uri="{FF2B5EF4-FFF2-40B4-BE49-F238E27FC236}">
                          <a16:creationId xmlns:a16="http://schemas.microsoft.com/office/drawing/2014/main" id="{AE7BAFDE-75AB-41FD-A8EF-C13850D0C8A3}"/>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0637" cy="846432"/>
                    </a:xfrm>
                    <a:prstGeom prst="rect">
                      <a:avLst/>
                    </a:prstGeom>
                  </pic:spPr>
                </pic:pic>
              </a:graphicData>
            </a:graphic>
          </wp:inline>
        </w:drawing>
      </w:r>
    </w:p>
    <w:p w14:paraId="060FDABE" w14:textId="77777777" w:rsidR="003E280A" w:rsidRPr="0023586C" w:rsidRDefault="003E280A" w:rsidP="003E280A">
      <w:pPr>
        <w:spacing w:line="240" w:lineRule="auto"/>
        <w:contextualSpacing/>
        <w:rPr>
          <w:noProof/>
          <w:sz w:val="22"/>
          <w:szCs w:val="22"/>
        </w:rPr>
        <w:sectPr w:rsidR="003E280A" w:rsidRPr="0023586C" w:rsidSect="003E280A">
          <w:headerReference w:type="default" r:id="rId78"/>
          <w:footerReference w:type="default" r:id="rId79"/>
          <w:type w:val="continuous"/>
          <w:pgSz w:w="12240" w:h="15840"/>
          <w:pgMar w:top="720" w:right="720" w:bottom="720" w:left="720" w:header="720" w:footer="720" w:gutter="0"/>
          <w:pgNumType w:start="1"/>
          <w:cols w:space="720"/>
          <w:titlePg/>
          <w:docGrid w:linePitch="360"/>
        </w:sectPr>
      </w:pPr>
    </w:p>
    <w:p w14:paraId="29476000" w14:textId="77777777" w:rsidR="003E280A" w:rsidRPr="0023586C" w:rsidRDefault="003E280A" w:rsidP="003E280A">
      <w:pPr>
        <w:spacing w:line="240" w:lineRule="auto"/>
        <w:contextualSpacing/>
        <w:rPr>
          <w:noProof/>
          <w:sz w:val="22"/>
          <w:szCs w:val="22"/>
        </w:rPr>
        <w:sectPr w:rsidR="003E280A" w:rsidRPr="0023586C" w:rsidSect="00C46255">
          <w:headerReference w:type="default" r:id="rId80"/>
          <w:type w:val="continuous"/>
          <w:pgSz w:w="12240" w:h="15840"/>
          <w:pgMar w:top="720" w:right="720" w:bottom="720" w:left="720" w:header="720" w:footer="720" w:gutter="0"/>
          <w:pgNumType w:start="0"/>
          <w:cols w:space="720"/>
          <w:titlePg/>
          <w:docGrid w:linePitch="360"/>
        </w:sectPr>
      </w:pPr>
    </w:p>
    <w:p w14:paraId="323AA396" w14:textId="77777777" w:rsidR="003E280A" w:rsidRPr="0023586C" w:rsidRDefault="003E280A" w:rsidP="003E280A">
      <w:pPr>
        <w:spacing w:line="240" w:lineRule="auto"/>
        <w:contextualSpacing/>
        <w:rPr>
          <w:noProof/>
          <w:sz w:val="22"/>
          <w:szCs w:val="22"/>
        </w:rPr>
      </w:pPr>
      <w:r w:rsidRPr="0023586C">
        <w:rPr>
          <w:noProof/>
          <w:sz w:val="22"/>
          <w:szCs w:val="22"/>
        </w:rPr>
        <w:t xml:space="preserve">Ashley Brenner, MyMichigan Health </w:t>
      </w:r>
    </w:p>
    <w:p w14:paraId="0EA28531" w14:textId="77777777" w:rsidR="003E280A" w:rsidRPr="0023586C" w:rsidRDefault="003E280A" w:rsidP="003E280A">
      <w:pPr>
        <w:spacing w:line="240" w:lineRule="auto"/>
        <w:contextualSpacing/>
        <w:rPr>
          <w:noProof/>
          <w:sz w:val="22"/>
          <w:szCs w:val="22"/>
        </w:rPr>
      </w:pPr>
      <w:r w:rsidRPr="0023586C">
        <w:rPr>
          <w:noProof/>
          <w:sz w:val="22"/>
          <w:szCs w:val="22"/>
        </w:rPr>
        <w:t>Julie Burrell, The Right Place</w:t>
      </w:r>
    </w:p>
    <w:p w14:paraId="0BDC5829" w14:textId="77777777" w:rsidR="003E280A" w:rsidRPr="0023586C" w:rsidRDefault="003E280A" w:rsidP="003E280A">
      <w:pPr>
        <w:spacing w:line="240" w:lineRule="auto"/>
        <w:contextualSpacing/>
        <w:rPr>
          <w:noProof/>
          <w:sz w:val="22"/>
          <w:szCs w:val="22"/>
        </w:rPr>
      </w:pPr>
      <w:r w:rsidRPr="0023586C">
        <w:rPr>
          <w:noProof/>
          <w:sz w:val="22"/>
          <w:szCs w:val="22"/>
        </w:rPr>
        <w:t>Beverly Cassidy, TrueNorth Community Services</w:t>
      </w:r>
    </w:p>
    <w:p w14:paraId="1F2EC894" w14:textId="77777777" w:rsidR="003E280A" w:rsidRPr="0023586C" w:rsidRDefault="003E280A" w:rsidP="003E280A">
      <w:pPr>
        <w:spacing w:line="240" w:lineRule="auto"/>
        <w:contextualSpacing/>
        <w:rPr>
          <w:noProof/>
          <w:sz w:val="22"/>
          <w:szCs w:val="22"/>
        </w:rPr>
      </w:pPr>
      <w:r w:rsidRPr="0023586C">
        <w:rPr>
          <w:noProof/>
          <w:sz w:val="22"/>
          <w:szCs w:val="22"/>
        </w:rPr>
        <w:t>Gene Ford, Standard Process</w:t>
      </w:r>
    </w:p>
    <w:p w14:paraId="60D1ABA2" w14:textId="77777777" w:rsidR="003E280A" w:rsidRPr="0023586C" w:rsidRDefault="003E280A" w:rsidP="003E280A">
      <w:pPr>
        <w:spacing w:line="240" w:lineRule="auto"/>
        <w:contextualSpacing/>
        <w:rPr>
          <w:noProof/>
          <w:sz w:val="22"/>
          <w:szCs w:val="22"/>
        </w:rPr>
      </w:pPr>
      <w:r w:rsidRPr="0023586C">
        <w:rPr>
          <w:noProof/>
          <w:sz w:val="22"/>
          <w:szCs w:val="22"/>
        </w:rPr>
        <w:t xml:space="preserve">Danielle Gritters, Spectrum Health </w:t>
      </w:r>
    </w:p>
    <w:p w14:paraId="66B245D5" w14:textId="77777777" w:rsidR="003E280A" w:rsidRPr="0023586C" w:rsidRDefault="003E280A" w:rsidP="003E280A">
      <w:pPr>
        <w:spacing w:line="240" w:lineRule="auto"/>
        <w:contextualSpacing/>
        <w:rPr>
          <w:noProof/>
          <w:sz w:val="22"/>
          <w:szCs w:val="22"/>
        </w:rPr>
      </w:pPr>
      <w:r w:rsidRPr="0023586C">
        <w:rPr>
          <w:noProof/>
          <w:sz w:val="22"/>
          <w:szCs w:val="22"/>
        </w:rPr>
        <w:t>Steve Hall, Central Michigan District Health Department</w:t>
      </w:r>
    </w:p>
    <w:p w14:paraId="602DF05E" w14:textId="77777777" w:rsidR="003E280A" w:rsidRPr="0023586C" w:rsidRDefault="003E280A" w:rsidP="003E280A">
      <w:pPr>
        <w:spacing w:line="240" w:lineRule="auto"/>
        <w:contextualSpacing/>
        <w:rPr>
          <w:noProof/>
          <w:sz w:val="22"/>
          <w:szCs w:val="22"/>
        </w:rPr>
      </w:pPr>
      <w:r w:rsidRPr="0023586C">
        <w:rPr>
          <w:noProof/>
          <w:sz w:val="22"/>
          <w:szCs w:val="22"/>
        </w:rPr>
        <w:t>Kevin Hughes, District Health Department #10</w:t>
      </w:r>
    </w:p>
    <w:p w14:paraId="5D6B26E1" w14:textId="77777777" w:rsidR="003E280A" w:rsidRPr="0023586C" w:rsidRDefault="003E280A" w:rsidP="003E280A">
      <w:pPr>
        <w:spacing w:line="240" w:lineRule="auto"/>
        <w:contextualSpacing/>
        <w:rPr>
          <w:noProof/>
          <w:sz w:val="22"/>
          <w:szCs w:val="22"/>
        </w:rPr>
      </w:pPr>
      <w:r w:rsidRPr="0023586C">
        <w:rPr>
          <w:noProof/>
          <w:sz w:val="22"/>
          <w:szCs w:val="22"/>
        </w:rPr>
        <w:t>Naomi Hyso, Michigan State University Extension</w:t>
      </w:r>
    </w:p>
    <w:p w14:paraId="72BF72AE" w14:textId="77777777" w:rsidR="003E280A" w:rsidRPr="0023586C" w:rsidRDefault="003E280A" w:rsidP="003E280A">
      <w:pPr>
        <w:spacing w:line="240" w:lineRule="auto"/>
        <w:contextualSpacing/>
        <w:rPr>
          <w:noProof/>
          <w:sz w:val="22"/>
          <w:szCs w:val="22"/>
        </w:rPr>
      </w:pPr>
      <w:r w:rsidRPr="0023586C">
        <w:rPr>
          <w:noProof/>
          <w:sz w:val="22"/>
          <w:szCs w:val="22"/>
        </w:rPr>
        <w:t xml:space="preserve">Kelsey Killinger, MyMichigan Health </w:t>
      </w:r>
    </w:p>
    <w:p w14:paraId="359F8176" w14:textId="77777777" w:rsidR="003E280A" w:rsidRPr="0023586C" w:rsidRDefault="003E280A" w:rsidP="003E280A">
      <w:pPr>
        <w:spacing w:line="240" w:lineRule="auto"/>
        <w:contextualSpacing/>
        <w:rPr>
          <w:noProof/>
          <w:sz w:val="22"/>
          <w:szCs w:val="22"/>
        </w:rPr>
      </w:pPr>
      <w:r w:rsidRPr="0023586C">
        <w:rPr>
          <w:noProof/>
          <w:sz w:val="22"/>
          <w:szCs w:val="22"/>
        </w:rPr>
        <w:t xml:space="preserve">Cassandre Larrieux, Spectrum Health </w:t>
      </w:r>
    </w:p>
    <w:p w14:paraId="43365645" w14:textId="77777777" w:rsidR="003E280A" w:rsidRPr="0023586C" w:rsidRDefault="003E280A" w:rsidP="003E280A">
      <w:pPr>
        <w:spacing w:line="240" w:lineRule="auto"/>
        <w:contextualSpacing/>
        <w:rPr>
          <w:noProof/>
          <w:sz w:val="22"/>
          <w:szCs w:val="22"/>
        </w:rPr>
      </w:pPr>
      <w:r w:rsidRPr="0023586C">
        <w:rPr>
          <w:noProof/>
          <w:sz w:val="22"/>
          <w:szCs w:val="22"/>
        </w:rPr>
        <w:t xml:space="preserve">Andrea Leslie, Spectrum Health </w:t>
      </w:r>
    </w:p>
    <w:p w14:paraId="16987D12" w14:textId="77777777" w:rsidR="003E280A" w:rsidRPr="0023586C" w:rsidRDefault="003E280A" w:rsidP="003E280A">
      <w:pPr>
        <w:spacing w:line="240" w:lineRule="auto"/>
        <w:contextualSpacing/>
        <w:rPr>
          <w:noProof/>
          <w:sz w:val="22"/>
          <w:szCs w:val="22"/>
        </w:rPr>
      </w:pPr>
      <w:r w:rsidRPr="0023586C">
        <w:rPr>
          <w:noProof/>
          <w:sz w:val="22"/>
          <w:szCs w:val="22"/>
        </w:rPr>
        <w:t xml:space="preserve">Scott Lombard, Spectrum Health </w:t>
      </w:r>
    </w:p>
    <w:p w14:paraId="7302D382" w14:textId="77777777" w:rsidR="003E280A" w:rsidRPr="0023586C" w:rsidRDefault="003E280A" w:rsidP="003E280A">
      <w:pPr>
        <w:spacing w:line="240" w:lineRule="auto"/>
        <w:contextualSpacing/>
        <w:rPr>
          <w:noProof/>
          <w:sz w:val="22"/>
          <w:szCs w:val="22"/>
        </w:rPr>
      </w:pPr>
      <w:r w:rsidRPr="0023586C">
        <w:rPr>
          <w:noProof/>
          <w:sz w:val="22"/>
          <w:szCs w:val="22"/>
        </w:rPr>
        <w:t>Brent Mikkola, MyMichigan Health</w:t>
      </w:r>
    </w:p>
    <w:p w14:paraId="4E79165D" w14:textId="77777777" w:rsidR="003E280A" w:rsidRPr="0023586C" w:rsidRDefault="003E280A" w:rsidP="003E280A">
      <w:pPr>
        <w:spacing w:line="240" w:lineRule="auto"/>
        <w:contextualSpacing/>
        <w:rPr>
          <w:noProof/>
          <w:sz w:val="22"/>
          <w:szCs w:val="22"/>
        </w:rPr>
      </w:pPr>
      <w:r w:rsidRPr="0023586C">
        <w:t>Sarah Oleniczak, District Health Department #10</w:t>
      </w:r>
      <w:r w:rsidRPr="0023586C">
        <w:rPr>
          <w:noProof/>
          <w:sz w:val="22"/>
          <w:szCs w:val="22"/>
        </w:rPr>
        <w:t xml:space="preserve"> </w:t>
      </w:r>
    </w:p>
    <w:p w14:paraId="165BDC9B" w14:textId="77777777" w:rsidR="003E280A" w:rsidRPr="0023586C" w:rsidRDefault="003E280A" w:rsidP="003E280A">
      <w:pPr>
        <w:spacing w:line="240" w:lineRule="auto"/>
        <w:contextualSpacing/>
        <w:rPr>
          <w:noProof/>
          <w:sz w:val="22"/>
          <w:szCs w:val="22"/>
        </w:rPr>
      </w:pPr>
      <w:r w:rsidRPr="0023586C">
        <w:rPr>
          <w:noProof/>
          <w:sz w:val="22"/>
          <w:szCs w:val="22"/>
        </w:rPr>
        <w:t>Kaley Petersen, Spectrum Health</w:t>
      </w:r>
    </w:p>
    <w:p w14:paraId="5D2AF296" w14:textId="77777777" w:rsidR="003E280A" w:rsidRPr="0023586C" w:rsidRDefault="003E280A" w:rsidP="003E280A">
      <w:pPr>
        <w:spacing w:line="240" w:lineRule="auto"/>
        <w:contextualSpacing/>
        <w:rPr>
          <w:noProof/>
          <w:sz w:val="22"/>
          <w:szCs w:val="22"/>
        </w:rPr>
      </w:pPr>
      <w:r w:rsidRPr="0023586C">
        <w:rPr>
          <w:noProof/>
          <w:sz w:val="22"/>
          <w:szCs w:val="22"/>
        </w:rPr>
        <w:t>Mark Petz, Fremont Area Community Foundation</w:t>
      </w:r>
    </w:p>
    <w:p w14:paraId="53A93AE2" w14:textId="77777777" w:rsidR="003E280A" w:rsidRPr="0023586C" w:rsidRDefault="003E280A" w:rsidP="003E280A">
      <w:pPr>
        <w:spacing w:line="240" w:lineRule="auto"/>
        <w:contextualSpacing/>
        <w:rPr>
          <w:noProof/>
          <w:sz w:val="22"/>
          <w:szCs w:val="22"/>
        </w:rPr>
      </w:pPr>
      <w:r w:rsidRPr="0023586C">
        <w:rPr>
          <w:noProof/>
          <w:sz w:val="22"/>
          <w:szCs w:val="22"/>
        </w:rPr>
        <w:t xml:space="preserve">Beth Pomranky-Brady, Ascension Health </w:t>
      </w:r>
    </w:p>
    <w:p w14:paraId="1E44DA81" w14:textId="77777777" w:rsidR="003E280A" w:rsidRPr="0023586C" w:rsidRDefault="003E280A" w:rsidP="003E280A">
      <w:pPr>
        <w:spacing w:line="240" w:lineRule="auto"/>
        <w:contextualSpacing/>
        <w:rPr>
          <w:noProof/>
          <w:sz w:val="22"/>
          <w:szCs w:val="22"/>
        </w:rPr>
      </w:pPr>
      <w:r w:rsidRPr="0023586C">
        <w:rPr>
          <w:noProof/>
          <w:sz w:val="22"/>
          <w:szCs w:val="22"/>
        </w:rPr>
        <w:t xml:space="preserve">Abby Reeg, Newaygo County Community Collaborative </w:t>
      </w:r>
    </w:p>
    <w:p w14:paraId="527F37A4" w14:textId="77777777" w:rsidR="003E280A" w:rsidRPr="0023586C" w:rsidRDefault="003E280A" w:rsidP="003E280A">
      <w:pPr>
        <w:spacing w:line="240" w:lineRule="auto"/>
        <w:contextualSpacing/>
        <w:rPr>
          <w:noProof/>
          <w:sz w:val="22"/>
          <w:szCs w:val="22"/>
        </w:rPr>
      </w:pPr>
      <w:r w:rsidRPr="0023586C">
        <w:rPr>
          <w:noProof/>
          <w:sz w:val="22"/>
          <w:szCs w:val="22"/>
        </w:rPr>
        <w:t xml:space="preserve">Lynne Russell, Mason County United Way </w:t>
      </w:r>
    </w:p>
    <w:p w14:paraId="758671EE" w14:textId="77777777" w:rsidR="003E280A" w:rsidRPr="0023586C" w:rsidRDefault="003E280A" w:rsidP="003E280A">
      <w:pPr>
        <w:spacing w:line="240" w:lineRule="auto"/>
        <w:contextualSpacing/>
        <w:rPr>
          <w:noProof/>
          <w:sz w:val="22"/>
          <w:szCs w:val="22"/>
        </w:rPr>
      </w:pPr>
      <w:r w:rsidRPr="0023586C">
        <w:rPr>
          <w:noProof/>
          <w:sz w:val="22"/>
          <w:szCs w:val="22"/>
        </w:rPr>
        <w:t xml:space="preserve">Annie Sanders, United Way of Gratiot &amp; Isabella </w:t>
      </w:r>
    </w:p>
    <w:p w14:paraId="41CDB21E" w14:textId="77777777" w:rsidR="003E280A" w:rsidRPr="0023586C" w:rsidRDefault="003E280A" w:rsidP="003E280A">
      <w:pPr>
        <w:spacing w:line="240" w:lineRule="auto"/>
        <w:contextualSpacing/>
        <w:rPr>
          <w:noProof/>
          <w:sz w:val="22"/>
          <w:szCs w:val="22"/>
        </w:rPr>
      </w:pPr>
      <w:r w:rsidRPr="0023586C">
        <w:rPr>
          <w:noProof/>
          <w:sz w:val="22"/>
          <w:szCs w:val="22"/>
        </w:rPr>
        <w:t>Monica Schuyler, Pennies from Heaven Foundation</w:t>
      </w:r>
    </w:p>
    <w:p w14:paraId="0B371014" w14:textId="77777777" w:rsidR="003E280A" w:rsidRPr="0023586C" w:rsidRDefault="003E280A" w:rsidP="003E280A">
      <w:pPr>
        <w:spacing w:line="240" w:lineRule="auto"/>
        <w:contextualSpacing/>
        <w:rPr>
          <w:noProof/>
          <w:sz w:val="22"/>
          <w:szCs w:val="22"/>
        </w:rPr>
      </w:pPr>
      <w:r w:rsidRPr="0023586C">
        <w:rPr>
          <w:noProof/>
          <w:sz w:val="22"/>
          <w:szCs w:val="22"/>
        </w:rPr>
        <w:t xml:space="preserve">Meredith Sprince, Spectrum Health </w:t>
      </w:r>
    </w:p>
    <w:p w14:paraId="5A708750" w14:textId="77777777" w:rsidR="003E280A" w:rsidRPr="0023586C" w:rsidRDefault="003E280A" w:rsidP="003E280A">
      <w:pPr>
        <w:tabs>
          <w:tab w:val="left" w:pos="3120"/>
        </w:tabs>
        <w:spacing w:line="240" w:lineRule="auto"/>
        <w:contextualSpacing/>
        <w:rPr>
          <w:noProof/>
          <w:sz w:val="22"/>
          <w:szCs w:val="22"/>
        </w:rPr>
      </w:pPr>
      <w:r w:rsidRPr="0023586C">
        <w:rPr>
          <w:noProof/>
          <w:sz w:val="22"/>
          <w:szCs w:val="22"/>
        </w:rPr>
        <w:t>Julie Tatko, Family Healthcare</w:t>
      </w:r>
      <w:r w:rsidRPr="0023586C">
        <w:rPr>
          <w:noProof/>
          <w:sz w:val="22"/>
          <w:szCs w:val="22"/>
        </w:rPr>
        <w:tab/>
      </w:r>
    </w:p>
    <w:p w14:paraId="2A03DCCF" w14:textId="77777777" w:rsidR="003E280A" w:rsidRPr="0023586C" w:rsidRDefault="003E280A" w:rsidP="003E280A">
      <w:pPr>
        <w:spacing w:line="240" w:lineRule="auto"/>
        <w:contextualSpacing/>
        <w:rPr>
          <w:noProof/>
          <w:sz w:val="22"/>
          <w:szCs w:val="22"/>
          <w:highlight w:val="yellow"/>
        </w:rPr>
      </w:pPr>
      <w:r w:rsidRPr="0023586C">
        <w:rPr>
          <w:noProof/>
          <w:sz w:val="22"/>
          <w:szCs w:val="22"/>
        </w:rPr>
        <w:t xml:space="preserve">Shawn Washington, Lake County Habitat for Humanity </w:t>
      </w:r>
    </w:p>
    <w:p w14:paraId="713AB562" w14:textId="77777777" w:rsidR="003E280A" w:rsidRPr="0023586C" w:rsidRDefault="003E280A" w:rsidP="003E280A">
      <w:pPr>
        <w:spacing w:line="240" w:lineRule="auto"/>
        <w:contextualSpacing/>
        <w:rPr>
          <w:noProof/>
          <w:sz w:val="22"/>
          <w:szCs w:val="22"/>
        </w:rPr>
      </w:pPr>
      <w:r w:rsidRPr="0023586C">
        <w:rPr>
          <w:noProof/>
          <w:sz w:val="22"/>
          <w:szCs w:val="22"/>
        </w:rPr>
        <w:t xml:space="preserve">David Wingard, PhD, TrueNorth Community Services </w:t>
      </w:r>
    </w:p>
    <w:p w14:paraId="744D55AD" w14:textId="77777777" w:rsidR="003E280A" w:rsidRPr="0023586C" w:rsidRDefault="003E280A" w:rsidP="003E280A">
      <w:pPr>
        <w:spacing w:line="240" w:lineRule="auto"/>
        <w:contextualSpacing/>
        <w:rPr>
          <w:noProof/>
          <w:sz w:val="22"/>
          <w:szCs w:val="22"/>
        </w:rPr>
      </w:pPr>
      <w:r w:rsidRPr="0023586C">
        <w:rPr>
          <w:noProof/>
          <w:sz w:val="22"/>
          <w:szCs w:val="22"/>
        </w:rPr>
        <w:t xml:space="preserve">Jena Zeerip, Spectrum Health </w:t>
      </w:r>
    </w:p>
    <w:p w14:paraId="55DCCF66" w14:textId="77777777" w:rsidR="003E280A" w:rsidRPr="0023586C" w:rsidRDefault="003E280A" w:rsidP="003E280A">
      <w:pPr>
        <w:spacing w:line="240" w:lineRule="auto"/>
        <w:contextualSpacing/>
        <w:rPr>
          <w:noProof/>
          <w:sz w:val="24"/>
          <w:szCs w:val="24"/>
        </w:rPr>
        <w:sectPr w:rsidR="003E280A" w:rsidRPr="0023586C" w:rsidSect="00C46255">
          <w:headerReference w:type="default" r:id="rId81"/>
          <w:type w:val="continuous"/>
          <w:pgSz w:w="12240" w:h="15840"/>
          <w:pgMar w:top="720" w:right="720" w:bottom="720" w:left="720" w:header="720" w:footer="720" w:gutter="0"/>
          <w:pgNumType w:start="0"/>
          <w:cols w:num="2" w:space="720"/>
          <w:titlePg/>
          <w:docGrid w:linePitch="360"/>
        </w:sectPr>
      </w:pPr>
    </w:p>
    <w:p w14:paraId="130D5825" w14:textId="77777777" w:rsidR="003E280A" w:rsidRPr="0023586C" w:rsidRDefault="003E280A" w:rsidP="003E280A">
      <w:pPr>
        <w:spacing w:line="240" w:lineRule="auto"/>
        <w:contextualSpacing/>
        <w:rPr>
          <w:noProof/>
          <w:sz w:val="24"/>
          <w:szCs w:val="24"/>
        </w:rPr>
        <w:sectPr w:rsidR="003E280A" w:rsidRPr="0023586C" w:rsidSect="00C46255">
          <w:headerReference w:type="default" r:id="rId82"/>
          <w:type w:val="continuous"/>
          <w:pgSz w:w="12240" w:h="15840"/>
          <w:pgMar w:top="720" w:right="720" w:bottom="720" w:left="720" w:header="720" w:footer="720" w:gutter="0"/>
          <w:pgNumType w:start="0"/>
          <w:cols w:space="720"/>
          <w:titlePg/>
          <w:docGrid w:linePitch="360"/>
        </w:sectPr>
      </w:pPr>
    </w:p>
    <w:p w14:paraId="01FB3FFD" w14:textId="77777777" w:rsidR="003E280A" w:rsidRPr="004B4E13" w:rsidRDefault="003E280A" w:rsidP="003E280A">
      <w:pPr>
        <w:spacing w:line="240" w:lineRule="auto"/>
        <w:rPr>
          <w:b/>
          <w:bCs/>
          <w:sz w:val="24"/>
          <w:szCs w:val="24"/>
        </w:rPr>
      </w:pPr>
      <w:r w:rsidRPr="004B4E13">
        <w:rPr>
          <w:b/>
          <w:bCs/>
          <w:sz w:val="24"/>
          <w:szCs w:val="24"/>
        </w:rPr>
        <w:t xml:space="preserve">MiThrive Northeast Workgroup </w:t>
      </w:r>
    </w:p>
    <w:p w14:paraId="1ED27766" w14:textId="77777777" w:rsidR="003E280A" w:rsidRPr="0023586C" w:rsidRDefault="003E280A" w:rsidP="003E280A">
      <w:pPr>
        <w:sectPr w:rsidR="003E280A" w:rsidRPr="0023586C" w:rsidSect="00C46255">
          <w:headerReference w:type="default" r:id="rId83"/>
          <w:type w:val="continuous"/>
          <w:pgSz w:w="12240" w:h="15840"/>
          <w:pgMar w:top="720" w:right="720" w:bottom="720" w:left="720" w:header="720" w:footer="720" w:gutter="0"/>
          <w:pgNumType w:start="0"/>
          <w:cols w:space="720"/>
          <w:titlePg/>
          <w:docGrid w:linePitch="360"/>
        </w:sectPr>
      </w:pPr>
      <w:r w:rsidRPr="0023586C">
        <w:rPr>
          <w:noProof/>
        </w:rPr>
        <w:drawing>
          <wp:inline distT="0" distB="0" distL="0" distR="0" wp14:anchorId="7B37D724" wp14:editId="28456861">
            <wp:extent cx="685800" cy="878672"/>
            <wp:effectExtent l="0" t="0" r="0" b="0"/>
            <wp:docPr id="487829203" name="Picture 487829203" descr="A picture containing silhouette,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84">
                      <a:extLst>
                        <a:ext uri="{FF2B5EF4-FFF2-40B4-BE49-F238E27FC236}">
                          <a16:creationId xmlns:ask="http://schemas.microsoft.com/office/drawing/2018/sketchyshapes" xmlns:arto="http://schemas.microsoft.com/office/word/2006/arto" xmlns:a16="http://schemas.microsoft.com/office/drawing/2014/main" xmlns:asvg="http://schemas.microsoft.com/office/drawing/2016/SVG/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id="{669E811E-8335-4746-BE4A-B1E7EB9550CA}"/>
                        </a:ext>
                      </a:extLst>
                    </a:blip>
                    <a:stretch>
                      <a:fillRect/>
                    </a:stretch>
                  </pic:blipFill>
                  <pic:spPr>
                    <a:xfrm>
                      <a:off x="0" y="0"/>
                      <a:ext cx="691651" cy="886168"/>
                    </a:xfrm>
                    <a:prstGeom prst="rect">
                      <a:avLst/>
                    </a:prstGeom>
                  </pic:spPr>
                </pic:pic>
              </a:graphicData>
            </a:graphic>
          </wp:inline>
        </w:drawing>
      </w:r>
    </w:p>
    <w:p w14:paraId="0B3B3729" w14:textId="77777777" w:rsidR="003E280A" w:rsidRPr="0023586C" w:rsidRDefault="003E280A" w:rsidP="003E280A">
      <w:pPr>
        <w:pStyle w:val="NoSpacing"/>
        <w:sectPr w:rsidR="003E280A" w:rsidRPr="0023586C" w:rsidSect="00C46255">
          <w:headerReference w:type="default" r:id="rId85"/>
          <w:type w:val="continuous"/>
          <w:pgSz w:w="12240" w:h="15840"/>
          <w:pgMar w:top="720" w:right="720" w:bottom="720" w:left="720" w:header="720" w:footer="720" w:gutter="0"/>
          <w:pgNumType w:start="0"/>
          <w:cols w:space="720"/>
          <w:titlePg/>
          <w:docGrid w:linePitch="360"/>
        </w:sectPr>
      </w:pPr>
    </w:p>
    <w:p w14:paraId="79BFE5B9" w14:textId="77777777" w:rsidR="003E280A" w:rsidRPr="0023586C" w:rsidRDefault="003E280A" w:rsidP="003E280A">
      <w:pPr>
        <w:pStyle w:val="NoSpacing"/>
      </w:pPr>
      <w:r w:rsidRPr="0023586C">
        <w:t>Jodi Balhorn, Northern Michigan Regional Entity</w:t>
      </w:r>
    </w:p>
    <w:p w14:paraId="51DCF57F" w14:textId="77777777" w:rsidR="003E280A" w:rsidRPr="0023586C" w:rsidRDefault="003E280A" w:rsidP="003E280A">
      <w:pPr>
        <w:pStyle w:val="NoSpacing"/>
      </w:pPr>
      <w:r w:rsidRPr="0023586C">
        <w:t xml:space="preserve">Angie Bruning, Alpena, Montmorency, and Alcona </w:t>
      </w:r>
    </w:p>
    <w:p w14:paraId="24C2FCC1" w14:textId="77777777" w:rsidR="003E280A" w:rsidRPr="0023586C" w:rsidRDefault="003E280A" w:rsidP="003E280A">
      <w:pPr>
        <w:pStyle w:val="NoSpacing"/>
      </w:pPr>
      <w:r w:rsidRPr="0023586C">
        <w:tab/>
        <w:t>Great Start Collaborative</w:t>
      </w:r>
    </w:p>
    <w:p w14:paraId="67673601" w14:textId="77777777" w:rsidR="003E280A" w:rsidRPr="0023586C" w:rsidRDefault="003E280A" w:rsidP="003E280A">
      <w:pPr>
        <w:pStyle w:val="NoSpacing"/>
      </w:pPr>
      <w:r w:rsidRPr="0023586C">
        <w:t xml:space="preserve">Denise Bryan, District Health Department #2 and </w:t>
      </w:r>
    </w:p>
    <w:p w14:paraId="7D8F9F8C" w14:textId="77777777" w:rsidR="003E280A" w:rsidRPr="0023586C" w:rsidRDefault="003E280A" w:rsidP="003E280A">
      <w:pPr>
        <w:pStyle w:val="NoSpacing"/>
      </w:pPr>
      <w:r w:rsidRPr="0023586C">
        <w:tab/>
        <w:t xml:space="preserve">District Health Department #4 </w:t>
      </w:r>
    </w:p>
    <w:p w14:paraId="09E8C03D" w14:textId="77777777" w:rsidR="003E280A" w:rsidRPr="0023586C" w:rsidRDefault="003E280A" w:rsidP="003E280A">
      <w:pPr>
        <w:pStyle w:val="NoSpacing"/>
      </w:pPr>
      <w:r w:rsidRPr="0023586C">
        <w:t>Dan Connors, Alcona Community Schools</w:t>
      </w:r>
    </w:p>
    <w:p w14:paraId="412399BC" w14:textId="77777777" w:rsidR="003E280A" w:rsidRPr="0023586C" w:rsidRDefault="003E280A" w:rsidP="003E280A">
      <w:pPr>
        <w:pStyle w:val="NoSpacing"/>
      </w:pPr>
      <w:r w:rsidRPr="0023586C">
        <w:t>Dawn Fenstermaker, Great Start Collaborative</w:t>
      </w:r>
    </w:p>
    <w:p w14:paraId="0DCD9645" w14:textId="77777777" w:rsidR="003E280A" w:rsidRPr="0023586C" w:rsidRDefault="003E280A" w:rsidP="003E280A">
      <w:pPr>
        <w:pStyle w:val="NoSpacing"/>
      </w:pPr>
      <w:r w:rsidRPr="0023586C">
        <w:tab/>
        <w:t xml:space="preserve">Cheboygan, Otsego, and Presque Isle Counties </w:t>
      </w:r>
    </w:p>
    <w:p w14:paraId="230A87CC" w14:textId="77777777" w:rsidR="003E280A" w:rsidRPr="0023586C" w:rsidRDefault="003E280A" w:rsidP="003E280A">
      <w:pPr>
        <w:pStyle w:val="NoSpacing"/>
      </w:pPr>
      <w:r w:rsidRPr="0023586C">
        <w:t xml:space="preserve">Heather Gagnon, Alpena, Montmorency, and Alcona </w:t>
      </w:r>
    </w:p>
    <w:p w14:paraId="66084F76" w14:textId="77777777" w:rsidR="003E280A" w:rsidRPr="0023586C" w:rsidRDefault="003E280A" w:rsidP="003E280A">
      <w:pPr>
        <w:pStyle w:val="NoSpacing"/>
      </w:pPr>
      <w:r w:rsidRPr="0023586C">
        <w:tab/>
        <w:t>Great Start Collaborative</w:t>
      </w:r>
    </w:p>
    <w:p w14:paraId="67DD3E1A" w14:textId="77777777" w:rsidR="003E280A" w:rsidRPr="0023586C" w:rsidRDefault="003E280A" w:rsidP="003E280A">
      <w:pPr>
        <w:pStyle w:val="NoSpacing"/>
      </w:pPr>
      <w:r w:rsidRPr="0023586C">
        <w:t xml:space="preserve">Steve Hall, Central Michigan District Health Department </w:t>
      </w:r>
    </w:p>
    <w:p w14:paraId="2DA45C4A" w14:textId="77777777" w:rsidR="003E280A" w:rsidRPr="0023586C" w:rsidRDefault="003E280A" w:rsidP="003E280A">
      <w:pPr>
        <w:pStyle w:val="NoSpacing"/>
      </w:pPr>
      <w:r w:rsidRPr="0023586C">
        <w:t>Amy Hepburn, Thunder Bay Community Health Services</w:t>
      </w:r>
    </w:p>
    <w:p w14:paraId="15754B7E" w14:textId="77777777" w:rsidR="003E280A" w:rsidRPr="0023586C" w:rsidRDefault="003E280A" w:rsidP="003E280A">
      <w:pPr>
        <w:pStyle w:val="NoSpacing"/>
      </w:pPr>
      <w:r w:rsidRPr="0023586C">
        <w:t xml:space="preserve">Kevin Hughes, District Health Department #10 </w:t>
      </w:r>
    </w:p>
    <w:p w14:paraId="4FDDD4A0" w14:textId="77777777" w:rsidR="003E280A" w:rsidRPr="0023586C" w:rsidRDefault="003E280A" w:rsidP="003E280A">
      <w:pPr>
        <w:pStyle w:val="NoSpacing"/>
      </w:pPr>
      <w:r w:rsidRPr="0023586C">
        <w:t xml:space="preserve">Tanya Janes, McLaren Northern Michigan </w:t>
      </w:r>
    </w:p>
    <w:p w14:paraId="0C32CC47" w14:textId="77777777" w:rsidR="003E280A" w:rsidRPr="0023586C" w:rsidRDefault="003E280A" w:rsidP="003E280A">
      <w:pPr>
        <w:pStyle w:val="NoSpacing"/>
      </w:pPr>
      <w:r w:rsidRPr="0023586C">
        <w:t>Kathy Jacobsen, Munson Healthcare</w:t>
      </w:r>
    </w:p>
    <w:p w14:paraId="13D38495" w14:textId="77777777" w:rsidR="003E280A" w:rsidRPr="0023586C" w:rsidRDefault="003E280A" w:rsidP="003E280A">
      <w:pPr>
        <w:pStyle w:val="NoSpacing"/>
      </w:pPr>
      <w:r w:rsidRPr="0023586C">
        <w:t>Mary Kushion, Ascension Health</w:t>
      </w:r>
    </w:p>
    <w:p w14:paraId="3491F1DD" w14:textId="77777777" w:rsidR="003E280A" w:rsidRPr="0023586C" w:rsidRDefault="003E280A" w:rsidP="003E280A">
      <w:pPr>
        <w:pStyle w:val="NoSpacing"/>
      </w:pPr>
      <w:r w:rsidRPr="0023586C">
        <w:t>Laura Marentette, AuSable Valley CMH Authority</w:t>
      </w:r>
    </w:p>
    <w:p w14:paraId="5DF88BCB" w14:textId="77777777" w:rsidR="003E280A" w:rsidRPr="0023586C" w:rsidRDefault="003E280A" w:rsidP="003E280A">
      <w:pPr>
        <w:pStyle w:val="NoSpacing"/>
      </w:pPr>
      <w:r w:rsidRPr="0023586C">
        <w:t>Lisa Peacock, Health Department of Northwest Michigan</w:t>
      </w:r>
    </w:p>
    <w:p w14:paraId="2317C2CA" w14:textId="77777777" w:rsidR="003E280A" w:rsidRPr="0023586C" w:rsidRDefault="003E280A" w:rsidP="003E280A">
      <w:pPr>
        <w:pStyle w:val="NoSpacing"/>
      </w:pPr>
      <w:r w:rsidRPr="0023586C">
        <w:t xml:space="preserve">Erica Phillips, </w:t>
      </w:r>
      <w:proofErr w:type="spellStart"/>
      <w:r w:rsidRPr="0023586C">
        <w:t>MyMichigan</w:t>
      </w:r>
      <w:proofErr w:type="spellEnd"/>
      <w:r w:rsidRPr="0023586C">
        <w:t xml:space="preserve"> Health </w:t>
      </w:r>
    </w:p>
    <w:p w14:paraId="61988344" w14:textId="77777777" w:rsidR="003E280A" w:rsidRPr="0023586C" w:rsidRDefault="003E280A" w:rsidP="003E280A">
      <w:pPr>
        <w:pStyle w:val="NoSpacing"/>
      </w:pPr>
      <w:r w:rsidRPr="0023586C">
        <w:t>Beth Pomranky-Brady, Ascension Health</w:t>
      </w:r>
    </w:p>
    <w:p w14:paraId="32F0B746" w14:textId="77777777" w:rsidR="003E280A" w:rsidRPr="0023586C" w:rsidRDefault="003E280A" w:rsidP="003E280A">
      <w:pPr>
        <w:pStyle w:val="NoSpacing"/>
      </w:pPr>
      <w:r w:rsidRPr="0023586C">
        <w:t>Tara Rybicki, Munson Healthcare</w:t>
      </w:r>
    </w:p>
    <w:p w14:paraId="57B3BDAA" w14:textId="77777777" w:rsidR="003E280A" w:rsidRPr="0023586C" w:rsidRDefault="003E280A" w:rsidP="003E280A">
      <w:pPr>
        <w:pStyle w:val="NoSpacing"/>
      </w:pPr>
      <w:r w:rsidRPr="0023586C">
        <w:t xml:space="preserve">Jacquelyn Schwanz, Alpena-Montmorency-Alcona ESD  </w:t>
      </w:r>
    </w:p>
    <w:p w14:paraId="257FF64E" w14:textId="77777777" w:rsidR="003E280A" w:rsidRPr="0023586C" w:rsidRDefault="003E280A" w:rsidP="003E280A">
      <w:pPr>
        <w:pStyle w:val="NoSpacing"/>
      </w:pPr>
      <w:r w:rsidRPr="0023586C">
        <w:t>Jordan Smith, Alcona Health Centers</w:t>
      </w:r>
    </w:p>
    <w:p w14:paraId="3918D61E" w14:textId="77777777" w:rsidR="003E280A" w:rsidRPr="0023586C" w:rsidRDefault="003E280A" w:rsidP="003E280A">
      <w:pPr>
        <w:pStyle w:val="NoSpacing"/>
      </w:pPr>
      <w:r w:rsidRPr="0023586C">
        <w:t>Alice Snyder, Crawford County Commission on Aging</w:t>
      </w:r>
    </w:p>
    <w:p w14:paraId="08DB1731" w14:textId="77777777" w:rsidR="003E280A" w:rsidRPr="0023586C" w:rsidRDefault="003E280A" w:rsidP="003E280A">
      <w:pPr>
        <w:pStyle w:val="NoSpacing"/>
      </w:pPr>
      <w:r w:rsidRPr="0023586C">
        <w:t xml:space="preserve">Nena Sork, Northeast Michigan CMH Authority </w:t>
      </w:r>
    </w:p>
    <w:p w14:paraId="5815618E" w14:textId="77777777" w:rsidR="003E280A" w:rsidRPr="0023586C" w:rsidRDefault="003E280A" w:rsidP="003E280A">
      <w:pPr>
        <w:pStyle w:val="NoSpacing"/>
      </w:pPr>
      <w:r w:rsidRPr="0023586C">
        <w:t>Nancy Stevenson, Northern Lakes CMH Authority</w:t>
      </w:r>
    </w:p>
    <w:p w14:paraId="474C6B9D" w14:textId="77777777" w:rsidR="003E280A" w:rsidRPr="0023586C" w:rsidRDefault="003E280A" w:rsidP="003E280A">
      <w:pPr>
        <w:pStyle w:val="NoSpacing"/>
      </w:pPr>
      <w:r w:rsidRPr="0023586C">
        <w:t>Patty Thomas, Alcona County Resident</w:t>
      </w:r>
    </w:p>
    <w:p w14:paraId="59C93682" w14:textId="77777777" w:rsidR="003E280A" w:rsidRPr="0023586C" w:rsidRDefault="003E280A" w:rsidP="003E280A">
      <w:pPr>
        <w:pStyle w:val="NoSpacing"/>
      </w:pPr>
      <w:r w:rsidRPr="0023586C">
        <w:t>Teresa Tokarczyk, AuSable Valley CMH Authority</w:t>
      </w:r>
    </w:p>
    <w:p w14:paraId="173CF637" w14:textId="77777777" w:rsidR="003E280A" w:rsidRPr="0023586C" w:rsidRDefault="003E280A" w:rsidP="003E280A">
      <w:pPr>
        <w:pStyle w:val="NoSpacing"/>
        <w:sectPr w:rsidR="003E280A" w:rsidRPr="0023586C" w:rsidSect="00C46255">
          <w:headerReference w:type="default" r:id="rId86"/>
          <w:type w:val="continuous"/>
          <w:pgSz w:w="12240" w:h="15840"/>
          <w:pgMar w:top="720" w:right="720" w:bottom="720" w:left="720" w:header="720" w:footer="720" w:gutter="0"/>
          <w:pgNumType w:start="0"/>
          <w:cols w:num="2" w:space="720"/>
          <w:titlePg/>
          <w:docGrid w:linePitch="360"/>
        </w:sectPr>
      </w:pPr>
      <w:r w:rsidRPr="0023586C">
        <w:t xml:space="preserve">Nancy Wright, AuSable Valley CMH Authority </w:t>
      </w:r>
    </w:p>
    <w:p w14:paraId="18BE5F6B" w14:textId="77777777" w:rsidR="003E280A" w:rsidRPr="0023586C" w:rsidRDefault="003E280A" w:rsidP="003E280A">
      <w:pPr>
        <w:pStyle w:val="NoSpacing"/>
        <w:sectPr w:rsidR="003E280A" w:rsidRPr="0023586C" w:rsidSect="00C46255">
          <w:headerReference w:type="default" r:id="rId87"/>
          <w:type w:val="continuous"/>
          <w:pgSz w:w="12240" w:h="15840"/>
          <w:pgMar w:top="720" w:right="720" w:bottom="720" w:left="720" w:header="720" w:footer="720" w:gutter="0"/>
          <w:pgNumType w:start="0"/>
          <w:cols w:space="720"/>
          <w:titlePg/>
          <w:docGrid w:linePitch="360"/>
        </w:sectPr>
      </w:pPr>
    </w:p>
    <w:p w14:paraId="5A5F51A1" w14:textId="77777777" w:rsidR="003E280A" w:rsidRPr="0023586C" w:rsidRDefault="003E280A" w:rsidP="003E280A">
      <w:pPr>
        <w:pStyle w:val="NoSpacing"/>
      </w:pPr>
    </w:p>
    <w:p w14:paraId="15CB6B74" w14:textId="77777777" w:rsidR="003E280A" w:rsidRPr="0023586C" w:rsidRDefault="003E280A" w:rsidP="003E280A">
      <w:pPr>
        <w:pStyle w:val="NoSpacing"/>
      </w:pPr>
    </w:p>
    <w:p w14:paraId="37E5EC13" w14:textId="77777777" w:rsidR="003E280A" w:rsidRPr="0023586C" w:rsidRDefault="003E280A" w:rsidP="003E280A">
      <w:pPr>
        <w:spacing w:after="160" w:line="259" w:lineRule="auto"/>
        <w:rPr>
          <w:sz w:val="24"/>
          <w:szCs w:val="24"/>
        </w:rPr>
      </w:pPr>
      <w:r w:rsidRPr="0023586C">
        <w:rPr>
          <w:sz w:val="24"/>
          <w:szCs w:val="24"/>
        </w:rPr>
        <w:br w:type="page"/>
      </w:r>
    </w:p>
    <w:p w14:paraId="0A9E71D1" w14:textId="77777777" w:rsidR="003E280A" w:rsidRPr="004B4E13" w:rsidRDefault="003E280A" w:rsidP="003E280A">
      <w:pPr>
        <w:spacing w:line="240" w:lineRule="auto"/>
        <w:contextualSpacing/>
        <w:rPr>
          <w:b/>
          <w:bCs/>
          <w:sz w:val="24"/>
          <w:szCs w:val="24"/>
        </w:rPr>
      </w:pPr>
      <w:r w:rsidRPr="004B4E13">
        <w:rPr>
          <w:b/>
          <w:bCs/>
          <w:sz w:val="24"/>
          <w:szCs w:val="24"/>
        </w:rPr>
        <w:lastRenderedPageBreak/>
        <w:t xml:space="preserve">MiThrive Northwest Work Group </w:t>
      </w:r>
    </w:p>
    <w:p w14:paraId="7B811B64" w14:textId="77777777" w:rsidR="003E280A" w:rsidRPr="0023586C" w:rsidRDefault="003E280A" w:rsidP="003E280A">
      <w:pPr>
        <w:rPr>
          <w:sz w:val="36"/>
          <w:szCs w:val="36"/>
        </w:rPr>
      </w:pPr>
      <w:r w:rsidRPr="0023586C">
        <w:rPr>
          <w:noProof/>
        </w:rPr>
        <w:drawing>
          <wp:anchor distT="0" distB="0" distL="114300" distR="114300" simplePos="0" relativeHeight="251375616" behindDoc="0" locked="0" layoutInCell="1" allowOverlap="1" wp14:anchorId="09C22516" wp14:editId="5E5D5F3A">
            <wp:simplePos x="0" y="0"/>
            <wp:positionH relativeFrom="margin">
              <wp:posOffset>0</wp:posOffset>
            </wp:positionH>
            <wp:positionV relativeFrom="paragraph">
              <wp:posOffset>463550</wp:posOffset>
            </wp:positionV>
            <wp:extent cx="666750" cy="854075"/>
            <wp:effectExtent l="0" t="0" r="0" b="3175"/>
            <wp:wrapSquare wrapText="bothSides"/>
            <wp:docPr id="487829189" name="Picture 487829189" descr="A picture containing silhouette, vector graphics&#10;&#10;Description automatically generated">
              <a:extLst xmlns:a="http://schemas.openxmlformats.org/drawingml/2006/main">
                <a:ext uri="{FF2B5EF4-FFF2-40B4-BE49-F238E27FC236}">
                  <a16:creationId xmlns:a16="http://schemas.microsoft.com/office/drawing/2014/main" id="{5A4ED35B-C8A6-45DC-A5E6-C0514D8BF4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silhouette, vector graphics&#10;&#10;Description automatically generated">
                      <a:extLst>
                        <a:ext uri="{FF2B5EF4-FFF2-40B4-BE49-F238E27FC236}">
                          <a16:creationId xmlns:a16="http://schemas.microsoft.com/office/drawing/2014/main" id="{5A4ED35B-C8A6-45DC-A5E6-C0514D8BF40A}"/>
                        </a:ext>
                      </a:extLst>
                    </pic:cNvP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70444" cy="859292"/>
                    </a:xfrm>
                    <a:prstGeom prst="rect">
                      <a:avLst/>
                    </a:prstGeom>
                  </pic:spPr>
                </pic:pic>
              </a:graphicData>
            </a:graphic>
            <wp14:sizeRelH relativeFrom="page">
              <wp14:pctWidth>0</wp14:pctWidth>
            </wp14:sizeRelH>
            <wp14:sizeRelV relativeFrom="page">
              <wp14:pctHeight>0</wp14:pctHeight>
            </wp14:sizeRelV>
          </wp:anchor>
        </w:drawing>
      </w:r>
    </w:p>
    <w:p w14:paraId="2304BB93" w14:textId="77777777" w:rsidR="003E280A" w:rsidRPr="0023586C" w:rsidRDefault="003E280A" w:rsidP="003E280A">
      <w:pPr>
        <w:spacing w:line="240" w:lineRule="auto"/>
        <w:contextualSpacing/>
        <w:rPr>
          <w:noProof/>
          <w:sz w:val="22"/>
          <w:szCs w:val="22"/>
        </w:rPr>
      </w:pPr>
    </w:p>
    <w:p w14:paraId="079CADC7" w14:textId="77777777" w:rsidR="003E280A" w:rsidRPr="0023586C" w:rsidRDefault="003E280A" w:rsidP="003E280A">
      <w:pPr>
        <w:spacing w:line="240" w:lineRule="auto"/>
        <w:contextualSpacing/>
        <w:rPr>
          <w:noProof/>
          <w:sz w:val="22"/>
          <w:szCs w:val="22"/>
        </w:rPr>
      </w:pPr>
    </w:p>
    <w:p w14:paraId="20C367B0" w14:textId="77777777" w:rsidR="003E280A" w:rsidRPr="0023586C" w:rsidRDefault="003E280A" w:rsidP="003E280A">
      <w:pPr>
        <w:spacing w:line="240" w:lineRule="auto"/>
        <w:contextualSpacing/>
        <w:rPr>
          <w:noProof/>
          <w:sz w:val="22"/>
          <w:szCs w:val="22"/>
        </w:rPr>
      </w:pPr>
    </w:p>
    <w:p w14:paraId="036D8DDA" w14:textId="77777777" w:rsidR="003E280A" w:rsidRPr="0023586C" w:rsidRDefault="003E280A" w:rsidP="003E280A">
      <w:pPr>
        <w:spacing w:line="240" w:lineRule="auto"/>
        <w:contextualSpacing/>
        <w:rPr>
          <w:noProof/>
          <w:sz w:val="22"/>
          <w:szCs w:val="22"/>
        </w:rPr>
      </w:pPr>
    </w:p>
    <w:p w14:paraId="1CE79F8A" w14:textId="77777777" w:rsidR="003E280A" w:rsidRPr="0023586C" w:rsidRDefault="003E280A" w:rsidP="003E280A">
      <w:pPr>
        <w:spacing w:line="240" w:lineRule="auto"/>
        <w:contextualSpacing/>
        <w:rPr>
          <w:noProof/>
          <w:sz w:val="22"/>
          <w:szCs w:val="22"/>
        </w:rPr>
      </w:pPr>
    </w:p>
    <w:p w14:paraId="7CE04593" w14:textId="77777777" w:rsidR="003E280A" w:rsidRPr="0023586C" w:rsidRDefault="003E280A" w:rsidP="003E280A">
      <w:pPr>
        <w:spacing w:line="240" w:lineRule="auto"/>
        <w:contextualSpacing/>
        <w:rPr>
          <w:noProof/>
          <w:sz w:val="22"/>
          <w:szCs w:val="22"/>
        </w:rPr>
        <w:sectPr w:rsidR="003E280A" w:rsidRPr="0023586C" w:rsidSect="00C46255">
          <w:headerReference w:type="default" r:id="rId89"/>
          <w:type w:val="continuous"/>
          <w:pgSz w:w="12240" w:h="15840"/>
          <w:pgMar w:top="720" w:right="720" w:bottom="720" w:left="720" w:header="720" w:footer="720" w:gutter="0"/>
          <w:pgNumType w:start="0"/>
          <w:cols w:space="720"/>
          <w:titlePg/>
          <w:docGrid w:linePitch="360"/>
        </w:sectPr>
      </w:pPr>
    </w:p>
    <w:p w14:paraId="42DA0D71" w14:textId="77777777" w:rsidR="003E280A" w:rsidRPr="0023586C" w:rsidRDefault="003E280A" w:rsidP="003E280A">
      <w:pPr>
        <w:spacing w:line="240" w:lineRule="auto"/>
        <w:contextualSpacing/>
        <w:rPr>
          <w:noProof/>
          <w:sz w:val="22"/>
          <w:szCs w:val="22"/>
        </w:rPr>
      </w:pPr>
    </w:p>
    <w:p w14:paraId="42427766" w14:textId="77777777" w:rsidR="003E280A" w:rsidRPr="0023586C" w:rsidRDefault="003E280A" w:rsidP="003E280A">
      <w:pPr>
        <w:spacing w:line="240" w:lineRule="auto"/>
        <w:contextualSpacing/>
        <w:rPr>
          <w:noProof/>
          <w:sz w:val="22"/>
          <w:szCs w:val="22"/>
        </w:rPr>
      </w:pPr>
      <w:r w:rsidRPr="0023586C">
        <w:rPr>
          <w:noProof/>
          <w:sz w:val="22"/>
          <w:szCs w:val="22"/>
        </w:rPr>
        <w:t xml:space="preserve">Debbie Aldridge, Benzie-Leelanau District </w:t>
      </w:r>
    </w:p>
    <w:p w14:paraId="0AEB6B9C" w14:textId="77777777" w:rsidR="003E280A" w:rsidRPr="0023586C" w:rsidRDefault="003E280A" w:rsidP="003E280A">
      <w:pPr>
        <w:spacing w:line="240" w:lineRule="auto"/>
        <w:contextualSpacing/>
        <w:rPr>
          <w:noProof/>
          <w:sz w:val="22"/>
          <w:szCs w:val="22"/>
        </w:rPr>
      </w:pPr>
      <w:r w:rsidRPr="0023586C">
        <w:rPr>
          <w:noProof/>
          <w:sz w:val="22"/>
          <w:szCs w:val="22"/>
        </w:rPr>
        <w:tab/>
        <w:t xml:space="preserve">Health Department </w:t>
      </w:r>
    </w:p>
    <w:p w14:paraId="048BF433" w14:textId="77777777" w:rsidR="003E280A" w:rsidRPr="0023586C" w:rsidRDefault="003E280A" w:rsidP="003E280A">
      <w:pPr>
        <w:spacing w:line="240" w:lineRule="auto"/>
        <w:contextualSpacing/>
        <w:rPr>
          <w:noProof/>
          <w:sz w:val="22"/>
          <w:szCs w:val="22"/>
        </w:rPr>
      </w:pPr>
      <w:r w:rsidRPr="0023586C">
        <w:rPr>
          <w:noProof/>
          <w:sz w:val="22"/>
          <w:szCs w:val="22"/>
        </w:rPr>
        <w:t>Heidi Britton, Northwest Michigan Health Services, Inc.</w:t>
      </w:r>
    </w:p>
    <w:p w14:paraId="082408AB" w14:textId="77777777" w:rsidR="003E280A" w:rsidRPr="0023586C" w:rsidRDefault="003E280A" w:rsidP="003E280A">
      <w:pPr>
        <w:spacing w:line="240" w:lineRule="auto"/>
        <w:contextualSpacing/>
        <w:rPr>
          <w:noProof/>
          <w:sz w:val="22"/>
          <w:szCs w:val="22"/>
        </w:rPr>
      </w:pPr>
      <w:r w:rsidRPr="0023586C">
        <w:rPr>
          <w:noProof/>
          <w:sz w:val="22"/>
          <w:szCs w:val="22"/>
        </w:rPr>
        <w:t>Dan Buron, Goodwill Northern Michigan</w:t>
      </w:r>
    </w:p>
    <w:p w14:paraId="696D4E2D" w14:textId="77777777" w:rsidR="003E280A" w:rsidRPr="0023586C" w:rsidRDefault="003E280A" w:rsidP="003E280A">
      <w:pPr>
        <w:spacing w:line="240" w:lineRule="auto"/>
        <w:contextualSpacing/>
        <w:rPr>
          <w:noProof/>
          <w:sz w:val="22"/>
          <w:szCs w:val="22"/>
        </w:rPr>
      </w:pPr>
      <w:r w:rsidRPr="0023586C">
        <w:rPr>
          <w:noProof/>
          <w:sz w:val="22"/>
          <w:szCs w:val="22"/>
        </w:rPr>
        <w:t>Jessica Carland, Benzie Bus</w:t>
      </w:r>
    </w:p>
    <w:p w14:paraId="215D0E2F" w14:textId="77777777" w:rsidR="003E280A" w:rsidRPr="0023586C" w:rsidRDefault="003E280A" w:rsidP="003E280A">
      <w:pPr>
        <w:spacing w:line="240" w:lineRule="auto"/>
        <w:contextualSpacing/>
        <w:rPr>
          <w:noProof/>
          <w:sz w:val="22"/>
          <w:szCs w:val="22"/>
        </w:rPr>
      </w:pPr>
      <w:r w:rsidRPr="0023586C">
        <w:rPr>
          <w:noProof/>
          <w:sz w:val="22"/>
          <w:szCs w:val="22"/>
        </w:rPr>
        <w:t>Kim Chandler, Munson Healthcare</w:t>
      </w:r>
    </w:p>
    <w:p w14:paraId="09F5E1E4" w14:textId="77777777" w:rsidR="003E280A" w:rsidRPr="0023586C" w:rsidRDefault="003E280A" w:rsidP="003E280A">
      <w:pPr>
        <w:spacing w:line="240" w:lineRule="auto"/>
        <w:contextualSpacing/>
        <w:rPr>
          <w:noProof/>
          <w:sz w:val="22"/>
          <w:szCs w:val="22"/>
        </w:rPr>
      </w:pPr>
      <w:r w:rsidRPr="0023586C">
        <w:rPr>
          <w:noProof/>
          <w:sz w:val="22"/>
          <w:szCs w:val="22"/>
        </w:rPr>
        <w:t>Kayla Diets, Alcona Health Centers</w:t>
      </w:r>
    </w:p>
    <w:p w14:paraId="38E79FE0" w14:textId="77777777" w:rsidR="003E280A" w:rsidRPr="0023586C" w:rsidRDefault="003E280A" w:rsidP="003E280A">
      <w:pPr>
        <w:spacing w:line="240" w:lineRule="auto"/>
        <w:contextualSpacing/>
        <w:rPr>
          <w:noProof/>
          <w:sz w:val="22"/>
          <w:szCs w:val="22"/>
        </w:rPr>
      </w:pPr>
      <w:r w:rsidRPr="0023586C">
        <w:rPr>
          <w:noProof/>
          <w:sz w:val="22"/>
          <w:szCs w:val="22"/>
        </w:rPr>
        <w:t>Sarah Eichberger, Michgan State University Extension</w:t>
      </w:r>
    </w:p>
    <w:p w14:paraId="28ED291F" w14:textId="77777777" w:rsidR="003E280A" w:rsidRPr="0023586C" w:rsidRDefault="003E280A" w:rsidP="003E280A">
      <w:pPr>
        <w:spacing w:line="240" w:lineRule="auto"/>
        <w:contextualSpacing/>
        <w:rPr>
          <w:noProof/>
          <w:sz w:val="22"/>
          <w:szCs w:val="22"/>
        </w:rPr>
      </w:pPr>
      <w:r w:rsidRPr="0023586C">
        <w:rPr>
          <w:noProof/>
          <w:sz w:val="22"/>
          <w:szCs w:val="22"/>
        </w:rPr>
        <w:t xml:space="preserve">Wendy Hirschenberger, Grand Traverse County </w:t>
      </w:r>
    </w:p>
    <w:p w14:paraId="2D4F4E73" w14:textId="77777777" w:rsidR="003E280A" w:rsidRPr="0023586C" w:rsidRDefault="003E280A" w:rsidP="003E280A">
      <w:pPr>
        <w:spacing w:line="240" w:lineRule="auto"/>
        <w:contextualSpacing/>
        <w:rPr>
          <w:noProof/>
          <w:sz w:val="22"/>
          <w:szCs w:val="22"/>
        </w:rPr>
      </w:pPr>
      <w:r w:rsidRPr="0023586C">
        <w:rPr>
          <w:noProof/>
          <w:sz w:val="22"/>
          <w:szCs w:val="22"/>
        </w:rPr>
        <w:tab/>
        <w:t xml:space="preserve">Health Department </w:t>
      </w:r>
    </w:p>
    <w:p w14:paraId="5681507E" w14:textId="77777777" w:rsidR="003E280A" w:rsidRPr="0023586C" w:rsidRDefault="003E280A" w:rsidP="003E280A">
      <w:pPr>
        <w:spacing w:line="240" w:lineRule="auto"/>
        <w:contextualSpacing/>
        <w:rPr>
          <w:noProof/>
          <w:sz w:val="22"/>
          <w:szCs w:val="22"/>
        </w:rPr>
      </w:pPr>
      <w:r w:rsidRPr="0023586C">
        <w:rPr>
          <w:noProof/>
          <w:sz w:val="22"/>
          <w:szCs w:val="22"/>
        </w:rPr>
        <w:t>Kevin Hughes, District Health Department #10</w:t>
      </w:r>
    </w:p>
    <w:p w14:paraId="39F9CCE3" w14:textId="77777777" w:rsidR="003E280A" w:rsidRPr="0023586C" w:rsidRDefault="003E280A" w:rsidP="003E280A">
      <w:pPr>
        <w:spacing w:line="240" w:lineRule="auto"/>
        <w:contextualSpacing/>
        <w:rPr>
          <w:noProof/>
          <w:sz w:val="22"/>
          <w:szCs w:val="22"/>
        </w:rPr>
      </w:pPr>
      <w:r w:rsidRPr="0023586C">
        <w:rPr>
          <w:noProof/>
          <w:sz w:val="22"/>
          <w:szCs w:val="22"/>
        </w:rPr>
        <w:t xml:space="preserve">Kathleen Jakinovich, Health Department of </w:t>
      </w:r>
    </w:p>
    <w:p w14:paraId="3F35F582" w14:textId="77777777" w:rsidR="003E280A" w:rsidRPr="0023586C" w:rsidRDefault="003E280A" w:rsidP="003E280A">
      <w:pPr>
        <w:spacing w:line="240" w:lineRule="auto"/>
        <w:contextualSpacing/>
        <w:rPr>
          <w:noProof/>
          <w:sz w:val="22"/>
          <w:szCs w:val="22"/>
        </w:rPr>
      </w:pPr>
      <w:r w:rsidRPr="0023586C">
        <w:rPr>
          <w:noProof/>
          <w:sz w:val="22"/>
          <w:szCs w:val="22"/>
        </w:rPr>
        <w:tab/>
        <w:t>Northwest Michigan</w:t>
      </w:r>
    </w:p>
    <w:p w14:paraId="14185C4A" w14:textId="77777777" w:rsidR="003E280A" w:rsidRPr="0023586C" w:rsidRDefault="003E280A" w:rsidP="003E280A">
      <w:pPr>
        <w:spacing w:line="240" w:lineRule="auto"/>
        <w:contextualSpacing/>
        <w:rPr>
          <w:noProof/>
          <w:sz w:val="22"/>
          <w:szCs w:val="22"/>
        </w:rPr>
      </w:pPr>
      <w:r w:rsidRPr="0023586C">
        <w:rPr>
          <w:noProof/>
          <w:sz w:val="22"/>
          <w:szCs w:val="22"/>
        </w:rPr>
        <w:t xml:space="preserve">Tanya Janes, McLaren Northern Michigan </w:t>
      </w:r>
    </w:p>
    <w:p w14:paraId="0599311E" w14:textId="77777777" w:rsidR="003E280A" w:rsidRPr="0023586C" w:rsidRDefault="003E280A" w:rsidP="003E280A">
      <w:pPr>
        <w:spacing w:line="240" w:lineRule="auto"/>
        <w:contextualSpacing/>
        <w:rPr>
          <w:noProof/>
          <w:sz w:val="22"/>
          <w:szCs w:val="22"/>
        </w:rPr>
      </w:pPr>
      <w:r w:rsidRPr="0023586C">
        <w:rPr>
          <w:noProof/>
          <w:sz w:val="22"/>
          <w:szCs w:val="22"/>
        </w:rPr>
        <w:t>Seth Johnson, United Way of Northwest Michigan</w:t>
      </w:r>
    </w:p>
    <w:p w14:paraId="60FE0225" w14:textId="77777777" w:rsidR="003E280A" w:rsidRPr="0023586C" w:rsidRDefault="003E280A" w:rsidP="003E280A">
      <w:pPr>
        <w:spacing w:line="240" w:lineRule="auto"/>
        <w:contextualSpacing/>
        <w:rPr>
          <w:noProof/>
          <w:sz w:val="22"/>
          <w:szCs w:val="22"/>
        </w:rPr>
      </w:pPr>
      <w:r w:rsidRPr="0023586C">
        <w:rPr>
          <w:noProof/>
          <w:sz w:val="22"/>
          <w:szCs w:val="22"/>
        </w:rPr>
        <w:t xml:space="preserve">Alyson Kass, Munson Healthcare </w:t>
      </w:r>
    </w:p>
    <w:p w14:paraId="0BA532C4" w14:textId="77777777" w:rsidR="003E280A" w:rsidRPr="0023586C" w:rsidRDefault="003E280A" w:rsidP="003E280A">
      <w:pPr>
        <w:spacing w:line="240" w:lineRule="auto"/>
        <w:contextualSpacing/>
        <w:rPr>
          <w:noProof/>
          <w:sz w:val="22"/>
          <w:szCs w:val="22"/>
        </w:rPr>
      </w:pPr>
      <w:r w:rsidRPr="0023586C">
        <w:rPr>
          <w:noProof/>
          <w:sz w:val="22"/>
          <w:szCs w:val="22"/>
        </w:rPr>
        <w:t xml:space="preserve">Dana Kilinski, Northwest Michigan Health Services, Inc. </w:t>
      </w:r>
    </w:p>
    <w:p w14:paraId="5B993D34" w14:textId="77777777" w:rsidR="003E280A" w:rsidRPr="0023586C" w:rsidRDefault="003E280A" w:rsidP="003E280A">
      <w:pPr>
        <w:spacing w:line="240" w:lineRule="auto"/>
        <w:contextualSpacing/>
        <w:rPr>
          <w:noProof/>
          <w:sz w:val="22"/>
          <w:szCs w:val="22"/>
        </w:rPr>
      </w:pPr>
      <w:r w:rsidRPr="0023586C">
        <w:rPr>
          <w:noProof/>
          <w:sz w:val="22"/>
          <w:szCs w:val="22"/>
        </w:rPr>
        <w:t xml:space="preserve">Michelle Klein, Benzie-Leelanau District </w:t>
      </w:r>
    </w:p>
    <w:p w14:paraId="20CDCFFB" w14:textId="77777777" w:rsidR="003E280A" w:rsidRPr="0023586C" w:rsidRDefault="003E280A" w:rsidP="003E280A">
      <w:pPr>
        <w:spacing w:line="240" w:lineRule="auto"/>
        <w:contextualSpacing/>
        <w:rPr>
          <w:noProof/>
          <w:sz w:val="22"/>
          <w:szCs w:val="22"/>
        </w:rPr>
      </w:pPr>
      <w:r w:rsidRPr="0023586C">
        <w:rPr>
          <w:noProof/>
          <w:sz w:val="22"/>
          <w:szCs w:val="22"/>
        </w:rPr>
        <w:tab/>
        <w:t>Health Department</w:t>
      </w:r>
    </w:p>
    <w:p w14:paraId="12B08CBB" w14:textId="77777777" w:rsidR="003E280A" w:rsidRPr="0023586C" w:rsidRDefault="003E280A" w:rsidP="003E280A">
      <w:pPr>
        <w:spacing w:line="240" w:lineRule="auto"/>
        <w:contextualSpacing/>
        <w:rPr>
          <w:noProof/>
          <w:sz w:val="22"/>
          <w:szCs w:val="22"/>
        </w:rPr>
      </w:pPr>
      <w:r w:rsidRPr="0023586C">
        <w:rPr>
          <w:noProof/>
          <w:sz w:val="22"/>
          <w:szCs w:val="22"/>
        </w:rPr>
        <w:t>Laura Laisure, Grand Traverse County</w:t>
      </w:r>
    </w:p>
    <w:p w14:paraId="1A138C6C" w14:textId="77777777" w:rsidR="003E280A" w:rsidRPr="0023586C" w:rsidRDefault="003E280A" w:rsidP="003E280A">
      <w:pPr>
        <w:spacing w:line="240" w:lineRule="auto"/>
        <w:contextualSpacing/>
        <w:rPr>
          <w:noProof/>
          <w:sz w:val="22"/>
          <w:szCs w:val="22"/>
        </w:rPr>
      </w:pPr>
      <w:r w:rsidRPr="0023586C">
        <w:rPr>
          <w:noProof/>
          <w:sz w:val="22"/>
          <w:szCs w:val="22"/>
        </w:rPr>
        <w:tab/>
        <w:t xml:space="preserve">Health Department </w:t>
      </w:r>
    </w:p>
    <w:p w14:paraId="7AFEBE55" w14:textId="77777777" w:rsidR="003E280A" w:rsidRPr="0023586C" w:rsidRDefault="003E280A" w:rsidP="003E280A">
      <w:pPr>
        <w:spacing w:line="240" w:lineRule="auto"/>
        <w:contextualSpacing/>
        <w:rPr>
          <w:noProof/>
          <w:sz w:val="22"/>
          <w:szCs w:val="22"/>
        </w:rPr>
      </w:pPr>
      <w:r w:rsidRPr="0023586C">
        <w:rPr>
          <w:noProof/>
          <w:sz w:val="22"/>
          <w:szCs w:val="22"/>
        </w:rPr>
        <w:t xml:space="preserve">Paula Martin, Groundworks Center for Resilient </w:t>
      </w:r>
      <w:r w:rsidRPr="0023586C">
        <w:rPr>
          <w:noProof/>
          <w:sz w:val="22"/>
          <w:szCs w:val="22"/>
        </w:rPr>
        <w:tab/>
        <w:t>Communities</w:t>
      </w:r>
    </w:p>
    <w:p w14:paraId="19D8BE70" w14:textId="77777777" w:rsidR="003E280A" w:rsidRPr="0023586C" w:rsidRDefault="003E280A" w:rsidP="003E280A">
      <w:pPr>
        <w:spacing w:line="240" w:lineRule="auto"/>
        <w:contextualSpacing/>
        <w:rPr>
          <w:noProof/>
          <w:sz w:val="22"/>
          <w:szCs w:val="22"/>
        </w:rPr>
      </w:pPr>
      <w:r w:rsidRPr="0023586C">
        <w:rPr>
          <w:noProof/>
          <w:sz w:val="22"/>
          <w:szCs w:val="22"/>
        </w:rPr>
        <w:t xml:space="preserve">Alison Metiva, Grand Traverse Regional </w:t>
      </w:r>
    </w:p>
    <w:p w14:paraId="2B0E9665" w14:textId="77777777" w:rsidR="003E280A" w:rsidRPr="0023586C" w:rsidRDefault="003E280A" w:rsidP="003E280A">
      <w:pPr>
        <w:spacing w:line="240" w:lineRule="auto"/>
        <w:contextualSpacing/>
        <w:rPr>
          <w:sz w:val="22"/>
          <w:szCs w:val="22"/>
        </w:rPr>
      </w:pPr>
      <w:r w:rsidRPr="0023586C">
        <w:rPr>
          <w:noProof/>
          <w:sz w:val="22"/>
          <w:szCs w:val="22"/>
        </w:rPr>
        <w:tab/>
        <w:t xml:space="preserve">Community Foundation </w:t>
      </w:r>
    </w:p>
    <w:p w14:paraId="69AC7402" w14:textId="77777777" w:rsidR="003E280A" w:rsidRPr="0023586C" w:rsidRDefault="003E280A" w:rsidP="003E280A">
      <w:pPr>
        <w:spacing w:line="240" w:lineRule="auto"/>
        <w:contextualSpacing/>
        <w:rPr>
          <w:noProof/>
          <w:sz w:val="22"/>
          <w:szCs w:val="22"/>
        </w:rPr>
      </w:pPr>
      <w:r w:rsidRPr="0023586C">
        <w:rPr>
          <w:noProof/>
          <w:sz w:val="22"/>
          <w:szCs w:val="22"/>
        </w:rPr>
        <w:t xml:space="preserve">Jim Moore, Disability Network of Northern Michigan </w:t>
      </w:r>
    </w:p>
    <w:p w14:paraId="17EB7055" w14:textId="77777777" w:rsidR="003E280A" w:rsidRPr="0023586C" w:rsidRDefault="003E280A" w:rsidP="003E280A">
      <w:pPr>
        <w:spacing w:line="240" w:lineRule="auto"/>
        <w:contextualSpacing/>
        <w:rPr>
          <w:noProof/>
          <w:sz w:val="22"/>
          <w:szCs w:val="22"/>
        </w:rPr>
      </w:pPr>
      <w:r w:rsidRPr="0023586C">
        <w:rPr>
          <w:noProof/>
          <w:sz w:val="22"/>
          <w:szCs w:val="22"/>
        </w:rPr>
        <w:t>Gerry Morris, Project Unity 4 Life</w:t>
      </w:r>
    </w:p>
    <w:p w14:paraId="3E412D2B" w14:textId="77777777" w:rsidR="003E280A" w:rsidRPr="0023586C" w:rsidRDefault="003E280A" w:rsidP="003E280A">
      <w:pPr>
        <w:spacing w:line="240" w:lineRule="auto"/>
        <w:contextualSpacing/>
        <w:rPr>
          <w:noProof/>
          <w:sz w:val="22"/>
          <w:szCs w:val="22"/>
        </w:rPr>
      </w:pPr>
      <w:r w:rsidRPr="0023586C">
        <w:rPr>
          <w:noProof/>
          <w:sz w:val="22"/>
          <w:szCs w:val="22"/>
        </w:rPr>
        <w:t xml:space="preserve">Jenifer Murray, Northern Michigan Community </w:t>
      </w:r>
    </w:p>
    <w:p w14:paraId="656E9E9D" w14:textId="77777777" w:rsidR="003E280A" w:rsidRPr="0023586C" w:rsidRDefault="003E280A" w:rsidP="003E280A">
      <w:pPr>
        <w:spacing w:line="240" w:lineRule="auto"/>
        <w:contextualSpacing/>
        <w:rPr>
          <w:noProof/>
          <w:sz w:val="22"/>
          <w:szCs w:val="22"/>
        </w:rPr>
      </w:pPr>
      <w:r w:rsidRPr="0023586C">
        <w:rPr>
          <w:noProof/>
          <w:sz w:val="22"/>
          <w:szCs w:val="22"/>
        </w:rPr>
        <w:tab/>
        <w:t xml:space="preserve">Health Innovation Region </w:t>
      </w:r>
    </w:p>
    <w:p w14:paraId="5FC7DEA0" w14:textId="77777777" w:rsidR="003E280A" w:rsidRPr="0023586C" w:rsidRDefault="003E280A" w:rsidP="003E280A">
      <w:pPr>
        <w:spacing w:line="240" w:lineRule="auto"/>
        <w:contextualSpacing/>
        <w:rPr>
          <w:noProof/>
          <w:sz w:val="22"/>
          <w:szCs w:val="22"/>
        </w:rPr>
      </w:pPr>
      <w:r w:rsidRPr="0023586C">
        <w:rPr>
          <w:noProof/>
          <w:sz w:val="22"/>
          <w:szCs w:val="22"/>
        </w:rPr>
        <w:t>Donna Norkoli, District Health Department #10</w:t>
      </w:r>
    </w:p>
    <w:p w14:paraId="11B4880E" w14:textId="77777777" w:rsidR="003E280A" w:rsidRPr="0023586C" w:rsidRDefault="003E280A" w:rsidP="003E280A">
      <w:pPr>
        <w:spacing w:line="240" w:lineRule="auto"/>
        <w:contextualSpacing/>
        <w:rPr>
          <w:noProof/>
          <w:sz w:val="22"/>
          <w:szCs w:val="22"/>
        </w:rPr>
      </w:pPr>
      <w:r w:rsidRPr="0023586C">
        <w:rPr>
          <w:noProof/>
          <w:sz w:val="22"/>
          <w:szCs w:val="22"/>
        </w:rPr>
        <w:t>Christy Rivette, District Health Department #10</w:t>
      </w:r>
    </w:p>
    <w:p w14:paraId="55D43217" w14:textId="77777777" w:rsidR="003E280A" w:rsidRPr="0023586C" w:rsidRDefault="003E280A" w:rsidP="003E280A">
      <w:pPr>
        <w:spacing w:line="240" w:lineRule="auto"/>
        <w:contextualSpacing/>
        <w:rPr>
          <w:noProof/>
          <w:sz w:val="22"/>
          <w:szCs w:val="22"/>
        </w:rPr>
      </w:pPr>
      <w:r w:rsidRPr="0023586C">
        <w:rPr>
          <w:noProof/>
          <w:sz w:val="22"/>
          <w:szCs w:val="22"/>
        </w:rPr>
        <w:t>Tara Rybicki, Munson Healthcare</w:t>
      </w:r>
    </w:p>
    <w:p w14:paraId="48926E40" w14:textId="77777777" w:rsidR="003E280A" w:rsidRPr="0023586C" w:rsidRDefault="003E280A" w:rsidP="003E280A">
      <w:pPr>
        <w:spacing w:line="240" w:lineRule="auto"/>
        <w:contextualSpacing/>
        <w:rPr>
          <w:noProof/>
          <w:sz w:val="22"/>
          <w:szCs w:val="22"/>
        </w:rPr>
      </w:pPr>
      <w:r w:rsidRPr="0023586C">
        <w:rPr>
          <w:noProof/>
          <w:sz w:val="22"/>
          <w:szCs w:val="22"/>
        </w:rPr>
        <w:t xml:space="preserve">Rachel Pomeroy, Benzie-Leelanau District </w:t>
      </w:r>
    </w:p>
    <w:p w14:paraId="349C7B8C" w14:textId="77777777" w:rsidR="003E280A" w:rsidRPr="0023586C" w:rsidRDefault="003E280A" w:rsidP="003E280A">
      <w:pPr>
        <w:spacing w:line="240" w:lineRule="auto"/>
        <w:contextualSpacing/>
        <w:rPr>
          <w:noProof/>
          <w:sz w:val="22"/>
          <w:szCs w:val="22"/>
        </w:rPr>
      </w:pPr>
      <w:r w:rsidRPr="0023586C">
        <w:rPr>
          <w:noProof/>
          <w:sz w:val="22"/>
          <w:szCs w:val="22"/>
        </w:rPr>
        <w:tab/>
        <w:t>Health Department</w:t>
      </w:r>
    </w:p>
    <w:p w14:paraId="723C6BB8" w14:textId="77777777" w:rsidR="003E280A" w:rsidRPr="0023586C" w:rsidRDefault="003E280A" w:rsidP="003E280A">
      <w:pPr>
        <w:spacing w:line="240" w:lineRule="auto"/>
        <w:contextualSpacing/>
        <w:rPr>
          <w:noProof/>
          <w:sz w:val="22"/>
          <w:szCs w:val="22"/>
        </w:rPr>
      </w:pPr>
      <w:r w:rsidRPr="0023586C">
        <w:rPr>
          <w:noProof/>
          <w:sz w:val="22"/>
          <w:szCs w:val="22"/>
        </w:rPr>
        <w:t>Jordan Smith, Alcona Health Centers</w:t>
      </w:r>
    </w:p>
    <w:p w14:paraId="12FD6516" w14:textId="77777777" w:rsidR="003E280A" w:rsidRPr="0023586C" w:rsidRDefault="003E280A" w:rsidP="003E280A">
      <w:pPr>
        <w:spacing w:line="240" w:lineRule="auto"/>
        <w:contextualSpacing/>
        <w:rPr>
          <w:noProof/>
          <w:sz w:val="22"/>
          <w:szCs w:val="22"/>
        </w:rPr>
      </w:pPr>
      <w:r w:rsidRPr="0023586C">
        <w:rPr>
          <w:noProof/>
          <w:sz w:val="22"/>
          <w:szCs w:val="22"/>
        </w:rPr>
        <w:t>Lindsey Schnell, Northwest Michigan Health Services</w:t>
      </w:r>
    </w:p>
    <w:p w14:paraId="1E1BBE8F" w14:textId="77777777" w:rsidR="003E280A" w:rsidRPr="0023586C" w:rsidRDefault="003E280A" w:rsidP="003E280A">
      <w:pPr>
        <w:spacing w:line="240" w:lineRule="auto"/>
        <w:contextualSpacing/>
        <w:rPr>
          <w:noProof/>
          <w:sz w:val="22"/>
          <w:szCs w:val="22"/>
        </w:rPr>
      </w:pPr>
      <w:r w:rsidRPr="0023586C">
        <w:rPr>
          <w:noProof/>
          <w:sz w:val="22"/>
          <w:szCs w:val="22"/>
        </w:rPr>
        <w:t>Madison Smith, Northwest Michigan Health Services</w:t>
      </w:r>
    </w:p>
    <w:p w14:paraId="296A24F4" w14:textId="77777777" w:rsidR="003E280A" w:rsidRPr="0023586C" w:rsidRDefault="003E280A" w:rsidP="003E280A">
      <w:pPr>
        <w:spacing w:line="240" w:lineRule="auto"/>
        <w:contextualSpacing/>
        <w:rPr>
          <w:noProof/>
          <w:sz w:val="22"/>
          <w:szCs w:val="22"/>
        </w:rPr>
      </w:pPr>
      <w:r w:rsidRPr="0023586C">
        <w:rPr>
          <w:noProof/>
          <w:sz w:val="22"/>
          <w:szCs w:val="22"/>
        </w:rPr>
        <w:t>Joshua Stoltz, GrowBenzie</w:t>
      </w:r>
    </w:p>
    <w:p w14:paraId="68187689" w14:textId="77777777" w:rsidR="003E280A" w:rsidRPr="0023586C" w:rsidRDefault="003E280A" w:rsidP="003E280A">
      <w:pPr>
        <w:spacing w:line="240" w:lineRule="auto"/>
        <w:contextualSpacing/>
        <w:rPr>
          <w:noProof/>
          <w:sz w:val="22"/>
          <w:szCs w:val="22"/>
        </w:rPr>
      </w:pPr>
      <w:r w:rsidRPr="0023586C">
        <w:rPr>
          <w:noProof/>
          <w:sz w:val="22"/>
          <w:szCs w:val="22"/>
        </w:rPr>
        <w:t>Mindy Taylor, Little Traverse Bay Band of Odawa Indians</w:t>
      </w:r>
    </w:p>
    <w:p w14:paraId="0D885411" w14:textId="77777777" w:rsidR="003E280A" w:rsidRPr="0023586C" w:rsidRDefault="003E280A" w:rsidP="003E280A">
      <w:pPr>
        <w:spacing w:line="240" w:lineRule="auto"/>
        <w:contextualSpacing/>
        <w:rPr>
          <w:noProof/>
          <w:sz w:val="22"/>
          <w:szCs w:val="22"/>
        </w:rPr>
      </w:pPr>
      <w:r w:rsidRPr="0023586C">
        <w:rPr>
          <w:noProof/>
          <w:sz w:val="22"/>
          <w:szCs w:val="22"/>
        </w:rPr>
        <w:t>Stephanie Williams, Munson Healthcare</w:t>
      </w:r>
    </w:p>
    <w:p w14:paraId="420DD20A" w14:textId="77777777" w:rsidR="003E280A" w:rsidRPr="0023586C" w:rsidRDefault="003E280A" w:rsidP="003E280A">
      <w:pPr>
        <w:spacing w:line="240" w:lineRule="auto"/>
        <w:contextualSpacing/>
        <w:rPr>
          <w:noProof/>
          <w:sz w:val="22"/>
          <w:szCs w:val="22"/>
        </w:rPr>
      </w:pPr>
      <w:r w:rsidRPr="0023586C">
        <w:rPr>
          <w:noProof/>
          <w:sz w:val="22"/>
          <w:szCs w:val="22"/>
        </w:rPr>
        <w:t xml:space="preserve">Lauren Wolf, Benzie-Leelanau District </w:t>
      </w:r>
    </w:p>
    <w:p w14:paraId="273F9683" w14:textId="77777777" w:rsidR="003E280A" w:rsidRPr="0023586C" w:rsidRDefault="003E280A" w:rsidP="003E280A">
      <w:pPr>
        <w:spacing w:line="240" w:lineRule="auto"/>
        <w:contextualSpacing/>
        <w:rPr>
          <w:noProof/>
          <w:sz w:val="22"/>
          <w:szCs w:val="22"/>
        </w:rPr>
        <w:sectPr w:rsidR="003E280A" w:rsidRPr="0023586C" w:rsidSect="00C46255">
          <w:headerReference w:type="default" r:id="rId90"/>
          <w:type w:val="continuous"/>
          <w:pgSz w:w="12240" w:h="15840"/>
          <w:pgMar w:top="720" w:right="720" w:bottom="720" w:left="720" w:header="720" w:footer="720" w:gutter="0"/>
          <w:pgNumType w:start="0"/>
          <w:cols w:num="2" w:space="720"/>
          <w:titlePg/>
          <w:docGrid w:linePitch="360"/>
        </w:sectPr>
      </w:pPr>
      <w:r w:rsidRPr="0023586C">
        <w:rPr>
          <w:noProof/>
          <w:sz w:val="22"/>
          <w:szCs w:val="22"/>
        </w:rPr>
        <w:tab/>
        <w:t>Health Department</w:t>
      </w:r>
    </w:p>
    <w:p w14:paraId="4D7DE100" w14:textId="77777777" w:rsidR="003E280A" w:rsidRPr="0023586C" w:rsidRDefault="003E280A" w:rsidP="003E280A">
      <w:pPr>
        <w:spacing w:line="240" w:lineRule="auto"/>
        <w:contextualSpacing/>
        <w:rPr>
          <w:noProof/>
          <w:sz w:val="22"/>
          <w:szCs w:val="22"/>
        </w:rPr>
      </w:pPr>
    </w:p>
    <w:p w14:paraId="712DACCA" w14:textId="77777777" w:rsidR="003E280A" w:rsidRPr="0023586C" w:rsidRDefault="003E280A" w:rsidP="003E280A">
      <w:pPr>
        <w:spacing w:line="240" w:lineRule="auto"/>
        <w:contextualSpacing/>
        <w:rPr>
          <w:noProof/>
          <w:sz w:val="22"/>
          <w:szCs w:val="22"/>
        </w:rPr>
      </w:pPr>
    </w:p>
    <w:p w14:paraId="004AC1E4" w14:textId="77777777" w:rsidR="003E280A" w:rsidRPr="0023586C" w:rsidRDefault="003E280A" w:rsidP="003E280A">
      <w:pPr>
        <w:spacing w:line="240" w:lineRule="auto"/>
        <w:contextualSpacing/>
        <w:rPr>
          <w:noProof/>
          <w:sz w:val="22"/>
          <w:szCs w:val="22"/>
        </w:rPr>
        <w:sectPr w:rsidR="003E280A" w:rsidRPr="0023586C" w:rsidSect="00C46255">
          <w:headerReference w:type="default" r:id="rId91"/>
          <w:type w:val="continuous"/>
          <w:pgSz w:w="12240" w:h="15840"/>
          <w:pgMar w:top="720" w:right="720" w:bottom="720" w:left="720" w:header="720" w:footer="720" w:gutter="0"/>
          <w:pgNumType w:start="0"/>
          <w:cols w:space="720"/>
          <w:titlePg/>
          <w:docGrid w:linePitch="360"/>
        </w:sectPr>
      </w:pPr>
    </w:p>
    <w:p w14:paraId="4EFCE8B9" w14:textId="77777777" w:rsidR="003E280A" w:rsidRPr="0023586C" w:rsidRDefault="003E280A" w:rsidP="003E280A">
      <w:pPr>
        <w:spacing w:line="240" w:lineRule="auto"/>
        <w:contextualSpacing/>
        <w:rPr>
          <w:noProof/>
          <w:sz w:val="22"/>
          <w:szCs w:val="22"/>
        </w:rPr>
      </w:pPr>
    </w:p>
    <w:p w14:paraId="5778D115" w14:textId="77777777" w:rsidR="003E280A" w:rsidRPr="0023586C" w:rsidRDefault="003E280A" w:rsidP="003E280A">
      <w:pPr>
        <w:spacing w:line="240" w:lineRule="auto"/>
        <w:contextualSpacing/>
        <w:rPr>
          <w:noProof/>
          <w:sz w:val="22"/>
          <w:szCs w:val="22"/>
        </w:rPr>
        <w:sectPr w:rsidR="003E280A" w:rsidRPr="0023586C" w:rsidSect="00C46255">
          <w:headerReference w:type="default" r:id="rId92"/>
          <w:type w:val="continuous"/>
          <w:pgSz w:w="12240" w:h="15840"/>
          <w:pgMar w:top="720" w:right="720" w:bottom="720" w:left="720" w:header="720" w:footer="720" w:gutter="0"/>
          <w:pgNumType w:start="0"/>
          <w:cols w:space="720"/>
          <w:titlePg/>
          <w:docGrid w:linePitch="360"/>
        </w:sectPr>
      </w:pPr>
    </w:p>
    <w:p w14:paraId="7D740673" w14:textId="77777777" w:rsidR="003E280A" w:rsidRPr="0023586C" w:rsidRDefault="003E280A">
      <w:pPr>
        <w:spacing w:after="160" w:line="259" w:lineRule="auto"/>
        <w:rPr>
          <w:sz w:val="36"/>
          <w:szCs w:val="36"/>
        </w:rPr>
      </w:pPr>
      <w:r w:rsidRPr="0023586C">
        <w:rPr>
          <w:sz w:val="36"/>
          <w:szCs w:val="36"/>
        </w:rPr>
        <w:br w:type="page"/>
      </w:r>
    </w:p>
    <w:p w14:paraId="2F4D5476" w14:textId="77777777" w:rsidR="000C5FDE" w:rsidRPr="0023586C" w:rsidRDefault="000C5FDE" w:rsidP="000C5FDE">
      <w:pPr>
        <w:rPr>
          <w:sz w:val="24"/>
          <w:szCs w:val="24"/>
        </w:rPr>
      </w:pPr>
      <w:r w:rsidRPr="0023586C">
        <w:rPr>
          <w:sz w:val="24"/>
          <w:szCs w:val="24"/>
        </w:rPr>
        <w:lastRenderedPageBreak/>
        <w:t xml:space="preserve">The following partners contribute funding and leadership to the 2022 MiThrive Community Health Needs Assessment. We are grateful for their support.  </w:t>
      </w:r>
    </w:p>
    <w:p w14:paraId="44AE085C" w14:textId="77777777" w:rsidR="000C5FDE" w:rsidRPr="0023586C" w:rsidRDefault="000C5FDE" w:rsidP="000C5FDE">
      <w:pPr>
        <w:rPr>
          <w:sz w:val="24"/>
          <w:szCs w:val="24"/>
        </w:rPr>
      </w:pPr>
      <w:r w:rsidRPr="0023586C">
        <w:rPr>
          <w:noProof/>
          <w:sz w:val="24"/>
          <w:szCs w:val="24"/>
        </w:rPr>
        <w:drawing>
          <wp:anchor distT="0" distB="0" distL="114300" distR="114300" simplePos="0" relativeHeight="251394048" behindDoc="0" locked="0" layoutInCell="1" allowOverlap="1" wp14:anchorId="1B230376" wp14:editId="5E6D01E8">
            <wp:simplePos x="0" y="0"/>
            <wp:positionH relativeFrom="margin">
              <wp:posOffset>4695908</wp:posOffset>
            </wp:positionH>
            <wp:positionV relativeFrom="paragraph">
              <wp:posOffset>72417</wp:posOffset>
            </wp:positionV>
            <wp:extent cx="1946910" cy="364961"/>
            <wp:effectExtent l="0" t="0" r="0" b="0"/>
            <wp:wrapNone/>
            <wp:docPr id="487829207" name="Picture 487829207" descr="McLaren Northern Michigan | Hospitals | Physicians | Well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29207" name="Picture 487829207" descr="McLaren Northern Michigan | Hospitals | Physicians | Wellness"/>
                    <pic:cNvPicPr>
                      <a:picLocks noChangeAspect="1" noChangeArrowheads="1"/>
                    </pic:cNvPicPr>
                  </pic:nvPicPr>
                  <pic:blipFill rotWithShape="1">
                    <a:blip r:embed="rId93">
                      <a:extLst>
                        <a:ext uri="{28A0092B-C50C-407E-A947-70E740481C1C}">
                          <a14:useLocalDpi xmlns:a14="http://schemas.microsoft.com/office/drawing/2010/main" val="0"/>
                        </a:ext>
                      </a:extLst>
                    </a:blip>
                    <a:srcRect b="42982"/>
                    <a:stretch/>
                  </pic:blipFill>
                  <pic:spPr bwMode="auto">
                    <a:xfrm>
                      <a:off x="0" y="0"/>
                      <a:ext cx="1946910" cy="364961"/>
                    </a:xfrm>
                    <a:prstGeom prst="rect">
                      <a:avLst/>
                    </a:prstGeom>
                    <a:noFill/>
                  </pic:spPr>
                </pic:pic>
              </a:graphicData>
            </a:graphic>
          </wp:anchor>
        </w:drawing>
      </w:r>
      <w:r w:rsidRPr="0023586C">
        <w:rPr>
          <w:noProof/>
          <w:sz w:val="24"/>
          <w:szCs w:val="24"/>
        </w:rPr>
        <w:drawing>
          <wp:anchor distT="0" distB="0" distL="114300" distR="114300" simplePos="0" relativeHeight="251385856" behindDoc="0" locked="0" layoutInCell="1" allowOverlap="1" wp14:anchorId="5B9ABFB1" wp14:editId="3C79FF5C">
            <wp:simplePos x="0" y="0"/>
            <wp:positionH relativeFrom="column">
              <wp:posOffset>307727</wp:posOffset>
            </wp:positionH>
            <wp:positionV relativeFrom="paragraph">
              <wp:posOffset>13335</wp:posOffset>
            </wp:positionV>
            <wp:extent cx="1278068" cy="1188720"/>
            <wp:effectExtent l="0" t="0" r="0" b="0"/>
            <wp:wrapNone/>
            <wp:docPr id="487829190" name="Picture 487829190"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29190" name="Picture 487829190" descr="Application&#10;&#10;Description automatically generated with low confidence"/>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278068" cy="1188720"/>
                    </a:xfrm>
                    <a:prstGeom prst="rect">
                      <a:avLst/>
                    </a:prstGeom>
                  </pic:spPr>
                </pic:pic>
              </a:graphicData>
            </a:graphic>
          </wp:anchor>
        </w:drawing>
      </w:r>
    </w:p>
    <w:p w14:paraId="638394ED" w14:textId="77777777" w:rsidR="000C5FDE" w:rsidRPr="0023586C" w:rsidRDefault="000C5FDE" w:rsidP="000C5FDE">
      <w:pPr>
        <w:rPr>
          <w:sz w:val="24"/>
          <w:szCs w:val="24"/>
        </w:rPr>
      </w:pPr>
      <w:r w:rsidRPr="0023586C">
        <w:rPr>
          <w:noProof/>
          <w:sz w:val="24"/>
          <w:szCs w:val="24"/>
        </w:rPr>
        <w:drawing>
          <wp:anchor distT="0" distB="0" distL="114300" distR="114300" simplePos="0" relativeHeight="251381760" behindDoc="0" locked="0" layoutInCell="1" allowOverlap="1" wp14:anchorId="000E6C21" wp14:editId="7050550D">
            <wp:simplePos x="0" y="0"/>
            <wp:positionH relativeFrom="margin">
              <wp:posOffset>2266122</wp:posOffset>
            </wp:positionH>
            <wp:positionV relativeFrom="paragraph">
              <wp:posOffset>50386</wp:posOffset>
            </wp:positionV>
            <wp:extent cx="1979221" cy="731520"/>
            <wp:effectExtent l="0" t="0" r="2540" b="0"/>
            <wp:wrapNone/>
            <wp:docPr id="3" name="Picture 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29191" name="Picture 487829191" descr="A picture containing logo&#10;&#10;Description automatically generated"/>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79221" cy="731520"/>
                    </a:xfrm>
                    <a:prstGeom prst="rect">
                      <a:avLst/>
                    </a:prstGeom>
                  </pic:spPr>
                </pic:pic>
              </a:graphicData>
            </a:graphic>
          </wp:anchor>
        </w:drawing>
      </w:r>
    </w:p>
    <w:p w14:paraId="49F52A54" w14:textId="77777777" w:rsidR="000C5FDE" w:rsidRPr="0023586C" w:rsidRDefault="000C5FDE" w:rsidP="000C5FDE">
      <w:pPr>
        <w:rPr>
          <w:sz w:val="24"/>
          <w:szCs w:val="24"/>
        </w:rPr>
      </w:pPr>
      <w:r w:rsidRPr="0023586C">
        <w:rPr>
          <w:noProof/>
          <w:sz w:val="24"/>
          <w:szCs w:val="24"/>
        </w:rPr>
        <w:drawing>
          <wp:anchor distT="0" distB="0" distL="114300" distR="114300" simplePos="0" relativeHeight="251392000" behindDoc="0" locked="0" layoutInCell="1" allowOverlap="1" wp14:anchorId="546AA006" wp14:editId="3E83B96B">
            <wp:simplePos x="0" y="0"/>
            <wp:positionH relativeFrom="margin">
              <wp:posOffset>4927848</wp:posOffset>
            </wp:positionH>
            <wp:positionV relativeFrom="paragraph">
              <wp:posOffset>218661</wp:posOffset>
            </wp:positionV>
            <wp:extent cx="1536700" cy="1005840"/>
            <wp:effectExtent l="0" t="0" r="6350" b="3810"/>
            <wp:wrapNone/>
            <wp:docPr id="487829204" name="Picture 487829204"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29204" name="Picture 487829204" descr="A picture containing icon&#10;&#10;Description automatically generated"/>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536700" cy="1005840"/>
                    </a:xfrm>
                    <a:prstGeom prst="rect">
                      <a:avLst/>
                    </a:prstGeom>
                  </pic:spPr>
                </pic:pic>
              </a:graphicData>
            </a:graphic>
          </wp:anchor>
        </w:drawing>
      </w:r>
    </w:p>
    <w:p w14:paraId="5D65B760" w14:textId="77777777" w:rsidR="000C5FDE" w:rsidRPr="0023586C" w:rsidRDefault="000C5FDE" w:rsidP="000C5FDE">
      <w:pPr>
        <w:rPr>
          <w:sz w:val="24"/>
          <w:szCs w:val="24"/>
        </w:rPr>
      </w:pPr>
    </w:p>
    <w:p w14:paraId="2238B611" w14:textId="77777777" w:rsidR="000C5FDE" w:rsidRPr="0023586C" w:rsidRDefault="000C5FDE" w:rsidP="000C5FDE">
      <w:pPr>
        <w:rPr>
          <w:sz w:val="24"/>
          <w:szCs w:val="24"/>
        </w:rPr>
      </w:pPr>
      <w:r w:rsidRPr="0023586C">
        <w:rPr>
          <w:noProof/>
          <w:sz w:val="24"/>
          <w:szCs w:val="24"/>
        </w:rPr>
        <w:drawing>
          <wp:anchor distT="0" distB="0" distL="114300" distR="114300" simplePos="0" relativeHeight="251389952" behindDoc="0" locked="0" layoutInCell="1" allowOverlap="1" wp14:anchorId="5A162978" wp14:editId="0D0972BF">
            <wp:simplePos x="0" y="0"/>
            <wp:positionH relativeFrom="column">
              <wp:posOffset>2176780</wp:posOffset>
            </wp:positionH>
            <wp:positionV relativeFrom="paragraph">
              <wp:posOffset>218440</wp:posOffset>
            </wp:positionV>
            <wp:extent cx="1891665" cy="822960"/>
            <wp:effectExtent l="0" t="0" r="0" b="0"/>
            <wp:wrapNone/>
            <wp:docPr id="487829197" name="Picture 48782919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29197" name="Picture 487829197" descr="A picture containing text, clipart&#10;&#10;Description automatically generated"/>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91665" cy="822960"/>
                    </a:xfrm>
                    <a:prstGeom prst="rect">
                      <a:avLst/>
                    </a:prstGeom>
                  </pic:spPr>
                </pic:pic>
              </a:graphicData>
            </a:graphic>
          </wp:anchor>
        </w:drawing>
      </w:r>
      <w:r w:rsidRPr="0023586C">
        <w:rPr>
          <w:noProof/>
          <w:sz w:val="24"/>
          <w:szCs w:val="24"/>
        </w:rPr>
        <w:drawing>
          <wp:anchor distT="0" distB="0" distL="114300" distR="114300" simplePos="0" relativeHeight="251396096" behindDoc="0" locked="0" layoutInCell="1" allowOverlap="1" wp14:anchorId="397CF045" wp14:editId="16EEF86D">
            <wp:simplePos x="0" y="0"/>
            <wp:positionH relativeFrom="column">
              <wp:posOffset>-77608</wp:posOffset>
            </wp:positionH>
            <wp:positionV relativeFrom="paragraph">
              <wp:posOffset>286716</wp:posOffset>
            </wp:positionV>
            <wp:extent cx="1838325" cy="640080"/>
            <wp:effectExtent l="0" t="0" r="9525" b="7620"/>
            <wp:wrapNone/>
            <wp:docPr id="487829205" name="Picture 48782920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29205" name="image5.png" descr="Text&#10;&#10;Description automatically generated"/>
                    <pic:cNvPicPr>
                      <a:picLocks noChangeAspect="1"/>
                    </pic:cNvPicPr>
                  </pic:nvPicPr>
                  <pic:blipFill>
                    <a:blip r:embed="rId98" cstate="print"/>
                    <a:stretch>
                      <a:fillRect/>
                    </a:stretch>
                  </pic:blipFill>
                  <pic:spPr>
                    <a:xfrm>
                      <a:off x="0" y="0"/>
                      <a:ext cx="1838325" cy="640080"/>
                    </a:xfrm>
                    <a:prstGeom prst="rect">
                      <a:avLst/>
                    </a:prstGeom>
                  </pic:spPr>
                </pic:pic>
              </a:graphicData>
            </a:graphic>
          </wp:anchor>
        </w:drawing>
      </w:r>
    </w:p>
    <w:p w14:paraId="74AD7BFF" w14:textId="7A500551" w:rsidR="000C5FDE" w:rsidRPr="0023586C" w:rsidRDefault="000C5FDE" w:rsidP="000C5FDE">
      <w:pPr>
        <w:rPr>
          <w:sz w:val="24"/>
          <w:szCs w:val="24"/>
        </w:rPr>
      </w:pPr>
    </w:p>
    <w:p w14:paraId="3E7ACCF7" w14:textId="77777777" w:rsidR="000C5FDE" w:rsidRPr="0023586C" w:rsidRDefault="000C5FDE" w:rsidP="000C5FDE">
      <w:pPr>
        <w:rPr>
          <w:sz w:val="24"/>
          <w:szCs w:val="24"/>
        </w:rPr>
      </w:pPr>
      <w:r w:rsidRPr="0023586C">
        <w:rPr>
          <w:noProof/>
          <w:sz w:val="24"/>
          <w:szCs w:val="24"/>
        </w:rPr>
        <w:drawing>
          <wp:anchor distT="0" distB="0" distL="114300" distR="114300" simplePos="0" relativeHeight="251383808" behindDoc="0" locked="0" layoutInCell="1" allowOverlap="1" wp14:anchorId="53AE39D5" wp14:editId="54DBD486">
            <wp:simplePos x="0" y="0"/>
            <wp:positionH relativeFrom="column">
              <wp:posOffset>4319601</wp:posOffset>
            </wp:positionH>
            <wp:positionV relativeFrom="paragraph">
              <wp:posOffset>175232</wp:posOffset>
            </wp:positionV>
            <wp:extent cx="2771140" cy="548640"/>
            <wp:effectExtent l="0" t="0" r="0" b="3810"/>
            <wp:wrapNone/>
            <wp:docPr id="487829194" name="Picture 487829194"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29194" name="Picture 487829194" descr="Logo&#10;&#10;Description automatically generated with low confidence"/>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1140" cy="548640"/>
                    </a:xfrm>
                    <a:prstGeom prst="rect">
                      <a:avLst/>
                    </a:prstGeom>
                  </pic:spPr>
                </pic:pic>
              </a:graphicData>
            </a:graphic>
          </wp:anchor>
        </w:drawing>
      </w:r>
    </w:p>
    <w:p w14:paraId="0815E5CB" w14:textId="77777777" w:rsidR="000C5FDE" w:rsidRPr="0023586C" w:rsidRDefault="000C5FDE" w:rsidP="000C5FDE">
      <w:pPr>
        <w:rPr>
          <w:sz w:val="24"/>
          <w:szCs w:val="24"/>
        </w:rPr>
      </w:pPr>
    </w:p>
    <w:p w14:paraId="4B1D49DA" w14:textId="77777777" w:rsidR="000C5FDE" w:rsidRPr="0023586C" w:rsidRDefault="000C5FDE" w:rsidP="000C5FDE">
      <w:pPr>
        <w:rPr>
          <w:sz w:val="24"/>
          <w:szCs w:val="24"/>
        </w:rPr>
      </w:pPr>
      <w:r w:rsidRPr="0023586C">
        <w:rPr>
          <w:noProof/>
          <w:sz w:val="24"/>
          <w:szCs w:val="24"/>
        </w:rPr>
        <w:drawing>
          <wp:anchor distT="0" distB="0" distL="114300" distR="114300" simplePos="0" relativeHeight="251387904" behindDoc="0" locked="0" layoutInCell="1" allowOverlap="1" wp14:anchorId="7BACFA0C" wp14:editId="72ED19F3">
            <wp:simplePos x="0" y="0"/>
            <wp:positionH relativeFrom="margin">
              <wp:align>left</wp:align>
            </wp:positionH>
            <wp:positionV relativeFrom="paragraph">
              <wp:posOffset>8890</wp:posOffset>
            </wp:positionV>
            <wp:extent cx="1371662" cy="1005840"/>
            <wp:effectExtent l="0" t="0" r="0" b="3810"/>
            <wp:wrapNone/>
            <wp:docPr id="87" name="Picture 8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png" descr="A picture containing text&#10;&#10;Description automatically generated"/>
                    <pic:cNvPicPr>
                      <a:picLocks noChangeAspect="1"/>
                    </pic:cNvPicPr>
                  </pic:nvPicPr>
                  <pic:blipFill>
                    <a:blip r:embed="rId100" cstate="print"/>
                    <a:stretch>
                      <a:fillRect/>
                    </a:stretch>
                  </pic:blipFill>
                  <pic:spPr>
                    <a:xfrm>
                      <a:off x="0" y="0"/>
                      <a:ext cx="1371662" cy="1005840"/>
                    </a:xfrm>
                    <a:prstGeom prst="rect">
                      <a:avLst/>
                    </a:prstGeom>
                  </pic:spPr>
                </pic:pic>
              </a:graphicData>
            </a:graphic>
          </wp:anchor>
        </w:drawing>
      </w:r>
    </w:p>
    <w:p w14:paraId="3DA7175F" w14:textId="77777777" w:rsidR="000C5FDE" w:rsidRPr="0023586C" w:rsidRDefault="000C5FDE" w:rsidP="000C5FDE">
      <w:pPr>
        <w:rPr>
          <w:sz w:val="24"/>
          <w:szCs w:val="24"/>
        </w:rPr>
      </w:pPr>
      <w:r w:rsidRPr="0023586C">
        <w:rPr>
          <w:noProof/>
          <w:sz w:val="24"/>
          <w:szCs w:val="24"/>
        </w:rPr>
        <w:drawing>
          <wp:anchor distT="0" distB="0" distL="114300" distR="114300" simplePos="0" relativeHeight="251398144" behindDoc="0" locked="0" layoutInCell="1" allowOverlap="1" wp14:anchorId="73A634AA" wp14:editId="5D91C687">
            <wp:simplePos x="0" y="0"/>
            <wp:positionH relativeFrom="margin">
              <wp:align>right</wp:align>
            </wp:positionH>
            <wp:positionV relativeFrom="paragraph">
              <wp:posOffset>9525</wp:posOffset>
            </wp:positionV>
            <wp:extent cx="2410391" cy="640080"/>
            <wp:effectExtent l="0" t="0" r="9525" b="7620"/>
            <wp:wrapNone/>
            <wp:docPr id="487829206" name="Picture 48782920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29206" name="Picture 487829206" descr="Logo&#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10391" cy="640080"/>
                    </a:xfrm>
                    <a:prstGeom prst="rect">
                      <a:avLst/>
                    </a:prstGeom>
                    <a:noFill/>
                    <a:ln>
                      <a:noFill/>
                    </a:ln>
                  </pic:spPr>
                </pic:pic>
              </a:graphicData>
            </a:graphic>
          </wp:anchor>
        </w:drawing>
      </w:r>
      <w:r w:rsidRPr="0023586C">
        <w:rPr>
          <w:noProof/>
          <w:sz w:val="24"/>
          <w:szCs w:val="24"/>
        </w:rPr>
        <w:drawing>
          <wp:anchor distT="0" distB="0" distL="114300" distR="114300" simplePos="0" relativeHeight="251379712" behindDoc="0" locked="0" layoutInCell="1" allowOverlap="1" wp14:anchorId="7B71DEA2" wp14:editId="0D7583DC">
            <wp:simplePos x="0" y="0"/>
            <wp:positionH relativeFrom="margin">
              <wp:posOffset>1843792</wp:posOffset>
            </wp:positionH>
            <wp:positionV relativeFrom="paragraph">
              <wp:posOffset>4859</wp:posOffset>
            </wp:positionV>
            <wp:extent cx="2024997" cy="640080"/>
            <wp:effectExtent l="0" t="0" r="0" b="7620"/>
            <wp:wrapNone/>
            <wp:docPr id="88" name="Picture 8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10;&#10;Description automatically generated"/>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024997" cy="640080"/>
                    </a:xfrm>
                    <a:prstGeom prst="rect">
                      <a:avLst/>
                    </a:prstGeom>
                  </pic:spPr>
                </pic:pic>
              </a:graphicData>
            </a:graphic>
          </wp:anchor>
        </w:drawing>
      </w:r>
    </w:p>
    <w:p w14:paraId="4E3875EC" w14:textId="77777777" w:rsidR="000C5FDE" w:rsidRPr="0023586C" w:rsidRDefault="000C5FDE" w:rsidP="000C5FDE">
      <w:pPr>
        <w:rPr>
          <w:sz w:val="24"/>
          <w:szCs w:val="24"/>
        </w:rPr>
      </w:pPr>
    </w:p>
    <w:p w14:paraId="6710B37A" w14:textId="77777777" w:rsidR="000C5FDE" w:rsidRPr="0023586C" w:rsidRDefault="000C5FDE" w:rsidP="000C5FDE">
      <w:pPr>
        <w:rPr>
          <w:sz w:val="24"/>
          <w:szCs w:val="24"/>
        </w:rPr>
      </w:pPr>
    </w:p>
    <w:p w14:paraId="06C239DF" w14:textId="77777777" w:rsidR="000C5FDE" w:rsidRPr="0023586C" w:rsidRDefault="000C5FDE" w:rsidP="000C5FDE">
      <w:pPr>
        <w:rPr>
          <w:sz w:val="24"/>
          <w:szCs w:val="24"/>
        </w:rPr>
      </w:pPr>
      <w:r w:rsidRPr="0023586C">
        <w:rPr>
          <w:sz w:val="24"/>
          <w:szCs w:val="24"/>
        </w:rPr>
        <w:t xml:space="preserve">In addition, the Northern Michigan CHIR was awarded two national grants to enhance a health equity focus in the MiThrive assessments: </w:t>
      </w:r>
    </w:p>
    <w:p w14:paraId="6432DEBA" w14:textId="77777777" w:rsidR="000C5FDE" w:rsidRPr="0023586C" w:rsidRDefault="000C5FDE" w:rsidP="000C5FDE">
      <w:pPr>
        <w:pStyle w:val="ListParagraph"/>
        <w:numPr>
          <w:ilvl w:val="0"/>
          <w:numId w:val="4"/>
        </w:numPr>
        <w:rPr>
          <w:sz w:val="24"/>
          <w:szCs w:val="24"/>
        </w:rPr>
      </w:pPr>
      <w:r w:rsidRPr="0023586C">
        <w:rPr>
          <w:sz w:val="24"/>
          <w:szCs w:val="24"/>
        </w:rPr>
        <w:t xml:space="preserve">Cross Jurisdictional Sharing Mini-Grant from the Center for Sharing Public Health Services to implement the Mobilizing for Action through Planning and Partnerships (MAPP) Process’ Health Equity Supplement </w:t>
      </w:r>
    </w:p>
    <w:p w14:paraId="0E9760B0" w14:textId="77777777" w:rsidR="000C5FDE" w:rsidRPr="0023586C" w:rsidRDefault="000C5FDE" w:rsidP="000C5FDE">
      <w:pPr>
        <w:pStyle w:val="ListParagraph"/>
        <w:rPr>
          <w:sz w:val="24"/>
          <w:szCs w:val="24"/>
        </w:rPr>
      </w:pPr>
    </w:p>
    <w:p w14:paraId="6064EE9E" w14:textId="77777777" w:rsidR="000C5FDE" w:rsidRPr="0023586C" w:rsidRDefault="000C5FDE" w:rsidP="000C5FDE">
      <w:pPr>
        <w:pStyle w:val="ListParagraph"/>
        <w:numPr>
          <w:ilvl w:val="0"/>
          <w:numId w:val="4"/>
        </w:numPr>
        <w:rPr>
          <w:sz w:val="24"/>
          <w:szCs w:val="24"/>
        </w:rPr>
      </w:pPr>
      <w:r w:rsidRPr="0023586C">
        <w:rPr>
          <w:sz w:val="24"/>
          <w:szCs w:val="24"/>
        </w:rPr>
        <w:t xml:space="preserve">Increasing Disability Inclusion in the MAPP Process Grant from the National Association of City and County Health Officials. </w:t>
      </w:r>
    </w:p>
    <w:p w14:paraId="7E312945" w14:textId="7004D3E2" w:rsidR="003E280A" w:rsidRPr="0023586C" w:rsidRDefault="003E280A">
      <w:pPr>
        <w:spacing w:after="160" w:line="259" w:lineRule="auto"/>
        <w:rPr>
          <w:sz w:val="22"/>
          <w:szCs w:val="22"/>
        </w:rPr>
      </w:pPr>
    </w:p>
    <w:p w14:paraId="72AA27FB" w14:textId="4B4A39CA" w:rsidR="003E280A" w:rsidRPr="0023586C" w:rsidRDefault="00F44F2E" w:rsidP="00F44F2E">
      <w:pPr>
        <w:pStyle w:val="ListParagraph"/>
        <w:spacing w:line="240" w:lineRule="auto"/>
        <w:ind w:left="360"/>
        <w:jc w:val="center"/>
        <w:rPr>
          <w:sz w:val="96"/>
          <w:szCs w:val="96"/>
        </w:rPr>
      </w:pPr>
      <w:r w:rsidRPr="0023586C">
        <w:rPr>
          <w:sz w:val="96"/>
          <w:szCs w:val="96"/>
        </w:rPr>
        <w:t>END OF REPORT</w:t>
      </w:r>
    </w:p>
    <w:p w14:paraId="37B99E8B" w14:textId="77777777" w:rsidR="0049066B" w:rsidRPr="0023586C" w:rsidRDefault="0049066B"/>
    <w:sectPr w:rsidR="0049066B" w:rsidRPr="0023586C" w:rsidSect="0088544F">
      <w:headerReference w:type="default" r:id="rId103"/>
      <w:footerReference w:type="default" r:id="rId104"/>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B4BD6C" w14:textId="77777777" w:rsidR="00AD14F0" w:rsidRDefault="00AD14F0">
      <w:pPr>
        <w:spacing w:after="0" w:line="240" w:lineRule="auto"/>
      </w:pPr>
      <w:r>
        <w:separator/>
      </w:r>
    </w:p>
  </w:endnote>
  <w:endnote w:type="continuationSeparator" w:id="0">
    <w:p w14:paraId="2763D71B" w14:textId="77777777" w:rsidR="00AD14F0" w:rsidRDefault="00AD14F0">
      <w:pPr>
        <w:spacing w:after="0" w:line="240" w:lineRule="auto"/>
      </w:pPr>
      <w:r>
        <w:continuationSeparator/>
      </w:r>
    </w:p>
  </w:endnote>
  <w:endnote w:type="continuationNotice" w:id="1">
    <w:p w14:paraId="7C7FE7D4" w14:textId="77777777" w:rsidR="00AD14F0" w:rsidRDefault="00AD14F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Montserrat Medium">
    <w:charset w:val="00"/>
    <w:family w:val="auto"/>
    <w:pitch w:val="variable"/>
    <w:sig w:usb0="2000020F" w:usb1="00000003" w:usb2="00000000" w:usb3="00000000" w:csb0="00000197" w:csb1="00000000"/>
  </w:font>
  <w:font w:name="Adobe Garamond Pro">
    <w:altName w:val="Cambria"/>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Poppins Light">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8C6E7" w14:textId="35F8E050" w:rsidR="009135A1" w:rsidRDefault="009135A1">
    <w:pPr>
      <w:pStyle w:val="Footer"/>
      <w:jc w:val="right"/>
    </w:pPr>
  </w:p>
  <w:p w14:paraId="6997BFC4" w14:textId="77777777" w:rsidR="009135A1" w:rsidRDefault="009135A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1604336"/>
      <w:docPartObj>
        <w:docPartGallery w:val="Page Numbers (Bottom of Page)"/>
        <w:docPartUnique/>
      </w:docPartObj>
    </w:sdtPr>
    <w:sdtEndPr>
      <w:rPr>
        <w:noProof/>
      </w:rPr>
    </w:sdtEndPr>
    <w:sdtContent>
      <w:p w14:paraId="716E1873" w14:textId="77777777" w:rsidR="003E280A" w:rsidRDefault="003E280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7ACE7C5" w14:textId="77777777" w:rsidR="003E280A" w:rsidRDefault="003E280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75517" w14:textId="77777777" w:rsidR="000B38E5" w:rsidRDefault="000B38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4A228D" w14:textId="77777777" w:rsidR="00AD14F0" w:rsidRDefault="00AD14F0">
      <w:pPr>
        <w:spacing w:after="0" w:line="240" w:lineRule="auto"/>
      </w:pPr>
      <w:r>
        <w:separator/>
      </w:r>
    </w:p>
  </w:footnote>
  <w:footnote w:type="continuationSeparator" w:id="0">
    <w:p w14:paraId="0F7F3269" w14:textId="77777777" w:rsidR="00AD14F0" w:rsidRDefault="00AD14F0">
      <w:pPr>
        <w:spacing w:after="0" w:line="240" w:lineRule="auto"/>
      </w:pPr>
      <w:r>
        <w:continuationSeparator/>
      </w:r>
    </w:p>
  </w:footnote>
  <w:footnote w:type="continuationNotice" w:id="1">
    <w:p w14:paraId="0D621E72" w14:textId="77777777" w:rsidR="00AD14F0" w:rsidRDefault="00AD14F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43955D4D" w14:textId="77777777" w:rsidTr="716C0C46">
      <w:trPr>
        <w:trHeight w:val="300"/>
      </w:trPr>
      <w:tc>
        <w:tcPr>
          <w:tcW w:w="3600" w:type="dxa"/>
        </w:tcPr>
        <w:p w14:paraId="42CAF22E" w14:textId="557476A8" w:rsidR="716C0C46" w:rsidRDefault="716C0C46" w:rsidP="716C0C46">
          <w:pPr>
            <w:pStyle w:val="Header"/>
            <w:ind w:left="-115"/>
          </w:pPr>
        </w:p>
      </w:tc>
      <w:tc>
        <w:tcPr>
          <w:tcW w:w="3600" w:type="dxa"/>
        </w:tcPr>
        <w:p w14:paraId="161562F1" w14:textId="0502FAAF" w:rsidR="716C0C46" w:rsidRDefault="716C0C46" w:rsidP="716C0C46">
          <w:pPr>
            <w:pStyle w:val="Header"/>
            <w:jc w:val="center"/>
          </w:pPr>
        </w:p>
      </w:tc>
      <w:tc>
        <w:tcPr>
          <w:tcW w:w="3600" w:type="dxa"/>
        </w:tcPr>
        <w:p w14:paraId="0126D0CF" w14:textId="38B0E7B5" w:rsidR="716C0C46" w:rsidRDefault="716C0C46" w:rsidP="716C0C46">
          <w:pPr>
            <w:pStyle w:val="Header"/>
            <w:ind w:right="-115"/>
            <w:jc w:val="right"/>
          </w:pPr>
        </w:p>
      </w:tc>
    </w:tr>
  </w:tbl>
  <w:p w14:paraId="547A3F65" w14:textId="6AFE0DC0" w:rsidR="716C0C46" w:rsidRDefault="716C0C46" w:rsidP="716C0C4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60D56806" w14:textId="77777777" w:rsidTr="716C0C46">
      <w:trPr>
        <w:trHeight w:val="300"/>
      </w:trPr>
      <w:tc>
        <w:tcPr>
          <w:tcW w:w="3600" w:type="dxa"/>
        </w:tcPr>
        <w:p w14:paraId="198ACE68" w14:textId="2688E4C0" w:rsidR="716C0C46" w:rsidRDefault="716C0C46" w:rsidP="716C0C46">
          <w:pPr>
            <w:pStyle w:val="Header"/>
            <w:ind w:left="-115"/>
          </w:pPr>
        </w:p>
      </w:tc>
      <w:tc>
        <w:tcPr>
          <w:tcW w:w="3600" w:type="dxa"/>
        </w:tcPr>
        <w:p w14:paraId="79E43F9F" w14:textId="02AFC0D8" w:rsidR="716C0C46" w:rsidRDefault="716C0C46" w:rsidP="716C0C46">
          <w:pPr>
            <w:pStyle w:val="Header"/>
            <w:jc w:val="center"/>
          </w:pPr>
        </w:p>
      </w:tc>
      <w:tc>
        <w:tcPr>
          <w:tcW w:w="3600" w:type="dxa"/>
        </w:tcPr>
        <w:p w14:paraId="3FCC9FFF" w14:textId="3BAF9A8D" w:rsidR="716C0C46" w:rsidRDefault="716C0C46" w:rsidP="716C0C46">
          <w:pPr>
            <w:pStyle w:val="Header"/>
            <w:ind w:right="-115"/>
            <w:jc w:val="right"/>
          </w:pPr>
        </w:p>
      </w:tc>
    </w:tr>
  </w:tbl>
  <w:p w14:paraId="72A0E129" w14:textId="4DC72EC5" w:rsidR="716C0C46" w:rsidRDefault="716C0C46" w:rsidP="716C0C4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680"/>
      <w:gridCol w:w="1680"/>
      <w:gridCol w:w="1680"/>
    </w:tblGrid>
    <w:tr w:rsidR="716C0C46" w14:paraId="2A6023F3" w14:textId="77777777" w:rsidTr="716C0C46">
      <w:trPr>
        <w:trHeight w:val="300"/>
      </w:trPr>
      <w:tc>
        <w:tcPr>
          <w:tcW w:w="1680" w:type="dxa"/>
        </w:tcPr>
        <w:p w14:paraId="441C20E1" w14:textId="0DFEF0AC" w:rsidR="716C0C46" w:rsidRDefault="716C0C46" w:rsidP="716C0C46">
          <w:pPr>
            <w:pStyle w:val="Header"/>
            <w:ind w:left="-115"/>
          </w:pPr>
        </w:p>
      </w:tc>
      <w:tc>
        <w:tcPr>
          <w:tcW w:w="1680" w:type="dxa"/>
        </w:tcPr>
        <w:p w14:paraId="1ED6A616" w14:textId="04487E06" w:rsidR="716C0C46" w:rsidRDefault="716C0C46" w:rsidP="716C0C46">
          <w:pPr>
            <w:pStyle w:val="Header"/>
            <w:jc w:val="center"/>
          </w:pPr>
        </w:p>
      </w:tc>
      <w:tc>
        <w:tcPr>
          <w:tcW w:w="1680" w:type="dxa"/>
        </w:tcPr>
        <w:p w14:paraId="107824FE" w14:textId="6CAB9A2C" w:rsidR="716C0C46" w:rsidRDefault="716C0C46" w:rsidP="716C0C46">
          <w:pPr>
            <w:pStyle w:val="Header"/>
            <w:ind w:right="-115"/>
            <w:jc w:val="right"/>
          </w:pPr>
        </w:p>
      </w:tc>
    </w:tr>
  </w:tbl>
  <w:p w14:paraId="740C5BCA" w14:textId="2AC17745" w:rsidR="716C0C46" w:rsidRDefault="716C0C46" w:rsidP="716C0C46">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02B452E5" w14:textId="77777777" w:rsidTr="716C0C46">
      <w:trPr>
        <w:trHeight w:val="300"/>
      </w:trPr>
      <w:tc>
        <w:tcPr>
          <w:tcW w:w="3600" w:type="dxa"/>
        </w:tcPr>
        <w:p w14:paraId="1F85348E" w14:textId="6749C4F5" w:rsidR="716C0C46" w:rsidRDefault="716C0C46" w:rsidP="716C0C46">
          <w:pPr>
            <w:pStyle w:val="Header"/>
            <w:ind w:left="-115"/>
          </w:pPr>
        </w:p>
      </w:tc>
      <w:tc>
        <w:tcPr>
          <w:tcW w:w="3600" w:type="dxa"/>
        </w:tcPr>
        <w:p w14:paraId="7E2C9529" w14:textId="3437958F" w:rsidR="716C0C46" w:rsidRDefault="716C0C46" w:rsidP="716C0C46">
          <w:pPr>
            <w:pStyle w:val="Header"/>
            <w:jc w:val="center"/>
          </w:pPr>
        </w:p>
      </w:tc>
      <w:tc>
        <w:tcPr>
          <w:tcW w:w="3600" w:type="dxa"/>
        </w:tcPr>
        <w:p w14:paraId="18810998" w14:textId="091B4DEE" w:rsidR="716C0C46" w:rsidRDefault="716C0C46" w:rsidP="716C0C46">
          <w:pPr>
            <w:pStyle w:val="Header"/>
            <w:ind w:right="-115"/>
            <w:jc w:val="right"/>
          </w:pPr>
        </w:p>
      </w:tc>
    </w:tr>
  </w:tbl>
  <w:p w14:paraId="72C162B4" w14:textId="5060A507" w:rsidR="716C0C46" w:rsidRDefault="716C0C46" w:rsidP="716C0C46">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23E81D67" w14:textId="77777777" w:rsidTr="716C0C46">
      <w:trPr>
        <w:trHeight w:val="300"/>
      </w:trPr>
      <w:tc>
        <w:tcPr>
          <w:tcW w:w="3600" w:type="dxa"/>
        </w:tcPr>
        <w:p w14:paraId="3C77D7BF" w14:textId="408D52BE" w:rsidR="716C0C46" w:rsidRDefault="716C0C46" w:rsidP="716C0C46">
          <w:pPr>
            <w:pStyle w:val="Header"/>
            <w:ind w:left="-115"/>
          </w:pPr>
        </w:p>
      </w:tc>
      <w:tc>
        <w:tcPr>
          <w:tcW w:w="3600" w:type="dxa"/>
        </w:tcPr>
        <w:p w14:paraId="733971FB" w14:textId="3BBBF70D" w:rsidR="716C0C46" w:rsidRDefault="716C0C46" w:rsidP="716C0C46">
          <w:pPr>
            <w:pStyle w:val="Header"/>
            <w:jc w:val="center"/>
          </w:pPr>
        </w:p>
      </w:tc>
      <w:tc>
        <w:tcPr>
          <w:tcW w:w="3600" w:type="dxa"/>
        </w:tcPr>
        <w:p w14:paraId="37525EC2" w14:textId="1936A488" w:rsidR="716C0C46" w:rsidRDefault="716C0C46" w:rsidP="716C0C46">
          <w:pPr>
            <w:pStyle w:val="Header"/>
            <w:ind w:right="-115"/>
            <w:jc w:val="right"/>
          </w:pPr>
        </w:p>
      </w:tc>
    </w:tr>
  </w:tbl>
  <w:p w14:paraId="7D1AFCD5" w14:textId="25D5A3AD" w:rsidR="716C0C46" w:rsidRDefault="716C0C46" w:rsidP="716C0C46">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5EC79FC7" w14:textId="77777777" w:rsidTr="716C0C46">
      <w:trPr>
        <w:trHeight w:val="300"/>
      </w:trPr>
      <w:tc>
        <w:tcPr>
          <w:tcW w:w="3600" w:type="dxa"/>
        </w:tcPr>
        <w:p w14:paraId="6C11C855" w14:textId="03B3D963" w:rsidR="716C0C46" w:rsidRDefault="716C0C46" w:rsidP="716C0C46">
          <w:pPr>
            <w:pStyle w:val="Header"/>
            <w:ind w:left="-115"/>
          </w:pPr>
        </w:p>
      </w:tc>
      <w:tc>
        <w:tcPr>
          <w:tcW w:w="3600" w:type="dxa"/>
        </w:tcPr>
        <w:p w14:paraId="720AF4B8" w14:textId="2DCD88EB" w:rsidR="716C0C46" w:rsidRDefault="716C0C46" w:rsidP="716C0C46">
          <w:pPr>
            <w:pStyle w:val="Header"/>
            <w:jc w:val="center"/>
          </w:pPr>
        </w:p>
      </w:tc>
      <w:tc>
        <w:tcPr>
          <w:tcW w:w="3600" w:type="dxa"/>
        </w:tcPr>
        <w:p w14:paraId="6D5C8FDD" w14:textId="2F000ED9" w:rsidR="716C0C46" w:rsidRDefault="716C0C46" w:rsidP="716C0C46">
          <w:pPr>
            <w:pStyle w:val="Header"/>
            <w:ind w:right="-115"/>
            <w:jc w:val="right"/>
          </w:pPr>
        </w:p>
      </w:tc>
    </w:tr>
  </w:tbl>
  <w:p w14:paraId="6ED07995" w14:textId="5CDE9B72" w:rsidR="716C0C46" w:rsidRDefault="716C0C46" w:rsidP="716C0C46">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680"/>
      <w:gridCol w:w="1680"/>
      <w:gridCol w:w="1680"/>
    </w:tblGrid>
    <w:tr w:rsidR="716C0C46" w14:paraId="117E50C1" w14:textId="77777777" w:rsidTr="716C0C46">
      <w:trPr>
        <w:trHeight w:val="300"/>
      </w:trPr>
      <w:tc>
        <w:tcPr>
          <w:tcW w:w="1680" w:type="dxa"/>
        </w:tcPr>
        <w:p w14:paraId="10FA0C58" w14:textId="5AF17BB7" w:rsidR="716C0C46" w:rsidRDefault="716C0C46" w:rsidP="716C0C46">
          <w:pPr>
            <w:pStyle w:val="Header"/>
            <w:ind w:left="-115"/>
          </w:pPr>
        </w:p>
      </w:tc>
      <w:tc>
        <w:tcPr>
          <w:tcW w:w="1680" w:type="dxa"/>
        </w:tcPr>
        <w:p w14:paraId="3DA34699" w14:textId="281CF17D" w:rsidR="716C0C46" w:rsidRDefault="716C0C46" w:rsidP="716C0C46">
          <w:pPr>
            <w:pStyle w:val="Header"/>
            <w:jc w:val="center"/>
          </w:pPr>
        </w:p>
      </w:tc>
      <w:tc>
        <w:tcPr>
          <w:tcW w:w="1680" w:type="dxa"/>
        </w:tcPr>
        <w:p w14:paraId="1C46853C" w14:textId="3F2F7916" w:rsidR="716C0C46" w:rsidRDefault="716C0C46" w:rsidP="716C0C46">
          <w:pPr>
            <w:pStyle w:val="Header"/>
            <w:ind w:right="-115"/>
            <w:jc w:val="right"/>
          </w:pPr>
        </w:p>
      </w:tc>
    </w:tr>
  </w:tbl>
  <w:p w14:paraId="20D893D1" w14:textId="647AAB66" w:rsidR="716C0C46" w:rsidRDefault="716C0C46" w:rsidP="716C0C46">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4A59D475" w14:textId="77777777" w:rsidTr="716C0C46">
      <w:trPr>
        <w:trHeight w:val="300"/>
      </w:trPr>
      <w:tc>
        <w:tcPr>
          <w:tcW w:w="3600" w:type="dxa"/>
        </w:tcPr>
        <w:p w14:paraId="2BB71DB4" w14:textId="4A30F12B" w:rsidR="716C0C46" w:rsidRDefault="716C0C46" w:rsidP="716C0C46">
          <w:pPr>
            <w:pStyle w:val="Header"/>
            <w:ind w:left="-115"/>
          </w:pPr>
        </w:p>
      </w:tc>
      <w:tc>
        <w:tcPr>
          <w:tcW w:w="3600" w:type="dxa"/>
        </w:tcPr>
        <w:p w14:paraId="3E88E663" w14:textId="239D05B2" w:rsidR="716C0C46" w:rsidRDefault="716C0C46" w:rsidP="716C0C46">
          <w:pPr>
            <w:pStyle w:val="Header"/>
            <w:jc w:val="center"/>
          </w:pPr>
        </w:p>
      </w:tc>
      <w:tc>
        <w:tcPr>
          <w:tcW w:w="3600" w:type="dxa"/>
        </w:tcPr>
        <w:p w14:paraId="40F44091" w14:textId="6125E516" w:rsidR="716C0C46" w:rsidRDefault="716C0C46" w:rsidP="716C0C46">
          <w:pPr>
            <w:pStyle w:val="Header"/>
            <w:ind w:right="-115"/>
            <w:jc w:val="right"/>
          </w:pPr>
        </w:p>
      </w:tc>
    </w:tr>
  </w:tbl>
  <w:p w14:paraId="5EDDDF9A" w14:textId="0B76424E" w:rsidR="716C0C46" w:rsidRDefault="716C0C46" w:rsidP="716C0C46">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23BBE5F8" w14:textId="77777777" w:rsidTr="716C0C46">
      <w:trPr>
        <w:trHeight w:val="300"/>
      </w:trPr>
      <w:tc>
        <w:tcPr>
          <w:tcW w:w="3600" w:type="dxa"/>
        </w:tcPr>
        <w:p w14:paraId="4886BC71" w14:textId="64DD131F" w:rsidR="716C0C46" w:rsidRDefault="716C0C46" w:rsidP="716C0C46">
          <w:pPr>
            <w:pStyle w:val="Header"/>
            <w:ind w:left="-115"/>
          </w:pPr>
        </w:p>
      </w:tc>
      <w:tc>
        <w:tcPr>
          <w:tcW w:w="3600" w:type="dxa"/>
        </w:tcPr>
        <w:p w14:paraId="1C20C28F" w14:textId="195A0376" w:rsidR="716C0C46" w:rsidRDefault="716C0C46" w:rsidP="716C0C46">
          <w:pPr>
            <w:pStyle w:val="Header"/>
            <w:jc w:val="center"/>
          </w:pPr>
        </w:p>
      </w:tc>
      <w:tc>
        <w:tcPr>
          <w:tcW w:w="3600" w:type="dxa"/>
        </w:tcPr>
        <w:p w14:paraId="412B7C87" w14:textId="1CA3558E" w:rsidR="716C0C46" w:rsidRDefault="716C0C46" w:rsidP="716C0C46">
          <w:pPr>
            <w:pStyle w:val="Header"/>
            <w:ind w:right="-115"/>
            <w:jc w:val="right"/>
          </w:pPr>
        </w:p>
      </w:tc>
    </w:tr>
  </w:tbl>
  <w:p w14:paraId="673CAAD6" w14:textId="755F8006" w:rsidR="716C0C46" w:rsidRDefault="716C0C46" w:rsidP="716C0C46">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680"/>
      <w:gridCol w:w="1680"/>
      <w:gridCol w:w="1680"/>
    </w:tblGrid>
    <w:tr w:rsidR="716C0C46" w14:paraId="79FF8154" w14:textId="77777777" w:rsidTr="716C0C46">
      <w:trPr>
        <w:trHeight w:val="300"/>
      </w:trPr>
      <w:tc>
        <w:tcPr>
          <w:tcW w:w="1680" w:type="dxa"/>
        </w:tcPr>
        <w:p w14:paraId="4C33FB26" w14:textId="0B1D037E" w:rsidR="716C0C46" w:rsidRDefault="716C0C46" w:rsidP="716C0C46">
          <w:pPr>
            <w:pStyle w:val="Header"/>
            <w:ind w:left="-115"/>
          </w:pPr>
        </w:p>
      </w:tc>
      <w:tc>
        <w:tcPr>
          <w:tcW w:w="1680" w:type="dxa"/>
        </w:tcPr>
        <w:p w14:paraId="7C5B4B25" w14:textId="1555FF1A" w:rsidR="716C0C46" w:rsidRDefault="716C0C46" w:rsidP="716C0C46">
          <w:pPr>
            <w:pStyle w:val="Header"/>
            <w:jc w:val="center"/>
          </w:pPr>
        </w:p>
      </w:tc>
      <w:tc>
        <w:tcPr>
          <w:tcW w:w="1680" w:type="dxa"/>
        </w:tcPr>
        <w:p w14:paraId="0E6A17DA" w14:textId="0562AEFA" w:rsidR="716C0C46" w:rsidRDefault="716C0C46" w:rsidP="716C0C46">
          <w:pPr>
            <w:pStyle w:val="Header"/>
            <w:ind w:right="-115"/>
            <w:jc w:val="right"/>
          </w:pPr>
        </w:p>
      </w:tc>
    </w:tr>
  </w:tbl>
  <w:p w14:paraId="0A512A4A" w14:textId="7F6ABEBD" w:rsidR="716C0C46" w:rsidRDefault="716C0C46" w:rsidP="716C0C46">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1AAF49D3" w14:textId="77777777" w:rsidTr="716C0C46">
      <w:trPr>
        <w:trHeight w:val="300"/>
      </w:trPr>
      <w:tc>
        <w:tcPr>
          <w:tcW w:w="3600" w:type="dxa"/>
        </w:tcPr>
        <w:p w14:paraId="111BF40F" w14:textId="3F459E6A" w:rsidR="716C0C46" w:rsidRDefault="716C0C46" w:rsidP="716C0C46">
          <w:pPr>
            <w:pStyle w:val="Header"/>
            <w:ind w:left="-115"/>
          </w:pPr>
        </w:p>
      </w:tc>
      <w:tc>
        <w:tcPr>
          <w:tcW w:w="3600" w:type="dxa"/>
        </w:tcPr>
        <w:p w14:paraId="7C0D5FDC" w14:textId="51B48001" w:rsidR="716C0C46" w:rsidRDefault="716C0C46" w:rsidP="716C0C46">
          <w:pPr>
            <w:pStyle w:val="Header"/>
            <w:jc w:val="center"/>
          </w:pPr>
        </w:p>
      </w:tc>
      <w:tc>
        <w:tcPr>
          <w:tcW w:w="3600" w:type="dxa"/>
        </w:tcPr>
        <w:p w14:paraId="332BB309" w14:textId="2E010FF7" w:rsidR="716C0C46" w:rsidRDefault="716C0C46" w:rsidP="716C0C46">
          <w:pPr>
            <w:pStyle w:val="Header"/>
            <w:ind w:right="-115"/>
            <w:jc w:val="right"/>
          </w:pPr>
        </w:p>
      </w:tc>
    </w:tr>
  </w:tbl>
  <w:p w14:paraId="6B41C3EE" w14:textId="114D9291" w:rsidR="716C0C46" w:rsidRDefault="716C0C46" w:rsidP="716C0C4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58E30743" w14:textId="77777777" w:rsidTr="716C0C46">
      <w:trPr>
        <w:trHeight w:val="300"/>
      </w:trPr>
      <w:tc>
        <w:tcPr>
          <w:tcW w:w="3600" w:type="dxa"/>
        </w:tcPr>
        <w:p w14:paraId="7FD9C768" w14:textId="459872C5" w:rsidR="716C0C46" w:rsidRDefault="716C0C46" w:rsidP="716C0C46">
          <w:pPr>
            <w:pStyle w:val="Header"/>
            <w:ind w:left="-115"/>
          </w:pPr>
        </w:p>
      </w:tc>
      <w:tc>
        <w:tcPr>
          <w:tcW w:w="3600" w:type="dxa"/>
        </w:tcPr>
        <w:p w14:paraId="1C763ED9" w14:textId="55C973F8" w:rsidR="716C0C46" w:rsidRDefault="716C0C46" w:rsidP="716C0C46">
          <w:pPr>
            <w:pStyle w:val="Header"/>
            <w:jc w:val="center"/>
          </w:pPr>
        </w:p>
      </w:tc>
      <w:tc>
        <w:tcPr>
          <w:tcW w:w="3600" w:type="dxa"/>
        </w:tcPr>
        <w:p w14:paraId="3CAAEB8E" w14:textId="3F31F658" w:rsidR="716C0C46" w:rsidRDefault="716C0C46" w:rsidP="716C0C46">
          <w:pPr>
            <w:pStyle w:val="Header"/>
            <w:ind w:right="-115"/>
            <w:jc w:val="right"/>
          </w:pPr>
        </w:p>
      </w:tc>
    </w:tr>
  </w:tbl>
  <w:p w14:paraId="7C763BA4" w14:textId="651C7710" w:rsidR="716C0C46" w:rsidRDefault="716C0C46" w:rsidP="716C0C46">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784101E7" w14:textId="77777777" w:rsidTr="716C0C46">
      <w:trPr>
        <w:trHeight w:val="300"/>
      </w:trPr>
      <w:tc>
        <w:tcPr>
          <w:tcW w:w="3600" w:type="dxa"/>
        </w:tcPr>
        <w:p w14:paraId="4FFF4B5B" w14:textId="268BC923" w:rsidR="716C0C46" w:rsidRDefault="716C0C46" w:rsidP="716C0C46">
          <w:pPr>
            <w:pStyle w:val="Header"/>
            <w:ind w:left="-115"/>
          </w:pPr>
        </w:p>
      </w:tc>
      <w:tc>
        <w:tcPr>
          <w:tcW w:w="3600" w:type="dxa"/>
        </w:tcPr>
        <w:p w14:paraId="79BE4E29" w14:textId="633A0DA3" w:rsidR="716C0C46" w:rsidRDefault="716C0C46" w:rsidP="716C0C46">
          <w:pPr>
            <w:pStyle w:val="Header"/>
            <w:jc w:val="center"/>
          </w:pPr>
        </w:p>
      </w:tc>
      <w:tc>
        <w:tcPr>
          <w:tcW w:w="3600" w:type="dxa"/>
        </w:tcPr>
        <w:p w14:paraId="00CEE5E4" w14:textId="05385330" w:rsidR="716C0C46" w:rsidRDefault="716C0C46" w:rsidP="716C0C46">
          <w:pPr>
            <w:pStyle w:val="Header"/>
            <w:ind w:right="-115"/>
            <w:jc w:val="right"/>
          </w:pPr>
        </w:p>
      </w:tc>
    </w:tr>
  </w:tbl>
  <w:p w14:paraId="6479D16E" w14:textId="6CB35DBF" w:rsidR="716C0C46" w:rsidRDefault="716C0C46" w:rsidP="716C0C46">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0F8E6185" w14:textId="77777777" w:rsidTr="716C0C46">
      <w:trPr>
        <w:trHeight w:val="300"/>
      </w:trPr>
      <w:tc>
        <w:tcPr>
          <w:tcW w:w="3600" w:type="dxa"/>
        </w:tcPr>
        <w:p w14:paraId="083A5578" w14:textId="63D0E6C9" w:rsidR="716C0C46" w:rsidRDefault="716C0C46" w:rsidP="716C0C46">
          <w:pPr>
            <w:pStyle w:val="Header"/>
            <w:ind w:left="-115"/>
          </w:pPr>
        </w:p>
      </w:tc>
      <w:tc>
        <w:tcPr>
          <w:tcW w:w="3600" w:type="dxa"/>
        </w:tcPr>
        <w:p w14:paraId="7CE7B392" w14:textId="4206EDD1" w:rsidR="716C0C46" w:rsidRDefault="716C0C46" w:rsidP="716C0C46">
          <w:pPr>
            <w:pStyle w:val="Header"/>
            <w:jc w:val="center"/>
          </w:pPr>
        </w:p>
      </w:tc>
      <w:tc>
        <w:tcPr>
          <w:tcW w:w="3600" w:type="dxa"/>
        </w:tcPr>
        <w:p w14:paraId="46A6C087" w14:textId="2F2E155D" w:rsidR="716C0C46" w:rsidRDefault="716C0C46" w:rsidP="716C0C46">
          <w:pPr>
            <w:pStyle w:val="Header"/>
            <w:ind w:right="-115"/>
            <w:jc w:val="right"/>
          </w:pPr>
        </w:p>
      </w:tc>
    </w:tr>
  </w:tbl>
  <w:p w14:paraId="46160318" w14:textId="5C96DCFF" w:rsidR="716C0C46" w:rsidRDefault="716C0C46" w:rsidP="716C0C4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356DAB97" w14:textId="77777777" w:rsidTr="716C0C46">
      <w:trPr>
        <w:trHeight w:val="300"/>
      </w:trPr>
      <w:tc>
        <w:tcPr>
          <w:tcW w:w="3600" w:type="dxa"/>
        </w:tcPr>
        <w:p w14:paraId="7443B5B5" w14:textId="1300E8A5" w:rsidR="716C0C46" w:rsidRDefault="716C0C46" w:rsidP="716C0C46">
          <w:pPr>
            <w:pStyle w:val="Header"/>
            <w:ind w:left="-115"/>
          </w:pPr>
        </w:p>
      </w:tc>
      <w:tc>
        <w:tcPr>
          <w:tcW w:w="3600" w:type="dxa"/>
        </w:tcPr>
        <w:p w14:paraId="766947E9" w14:textId="6373820A" w:rsidR="716C0C46" w:rsidRDefault="716C0C46" w:rsidP="716C0C46">
          <w:pPr>
            <w:pStyle w:val="Header"/>
            <w:jc w:val="center"/>
          </w:pPr>
        </w:p>
      </w:tc>
      <w:tc>
        <w:tcPr>
          <w:tcW w:w="3600" w:type="dxa"/>
        </w:tcPr>
        <w:p w14:paraId="30D6AEEF" w14:textId="641DCBE0" w:rsidR="716C0C46" w:rsidRDefault="716C0C46" w:rsidP="716C0C46">
          <w:pPr>
            <w:pStyle w:val="Header"/>
            <w:ind w:right="-115"/>
            <w:jc w:val="right"/>
          </w:pPr>
        </w:p>
      </w:tc>
    </w:tr>
  </w:tbl>
  <w:p w14:paraId="73257928" w14:textId="3D07429B" w:rsidR="716C0C46" w:rsidRDefault="716C0C46" w:rsidP="716C0C4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680"/>
      <w:gridCol w:w="1680"/>
      <w:gridCol w:w="1680"/>
    </w:tblGrid>
    <w:tr w:rsidR="716C0C46" w14:paraId="5906164F" w14:textId="77777777" w:rsidTr="716C0C46">
      <w:trPr>
        <w:trHeight w:val="300"/>
      </w:trPr>
      <w:tc>
        <w:tcPr>
          <w:tcW w:w="1680" w:type="dxa"/>
        </w:tcPr>
        <w:p w14:paraId="4D1D36AF" w14:textId="4487F5A1" w:rsidR="716C0C46" w:rsidRDefault="716C0C46" w:rsidP="716C0C46">
          <w:pPr>
            <w:pStyle w:val="Header"/>
            <w:ind w:left="-115"/>
          </w:pPr>
        </w:p>
      </w:tc>
      <w:tc>
        <w:tcPr>
          <w:tcW w:w="1680" w:type="dxa"/>
        </w:tcPr>
        <w:p w14:paraId="3E58E7E3" w14:textId="6943BCBA" w:rsidR="716C0C46" w:rsidRDefault="716C0C46" w:rsidP="716C0C46">
          <w:pPr>
            <w:pStyle w:val="Header"/>
            <w:jc w:val="center"/>
          </w:pPr>
        </w:p>
      </w:tc>
      <w:tc>
        <w:tcPr>
          <w:tcW w:w="1680" w:type="dxa"/>
        </w:tcPr>
        <w:p w14:paraId="2BA34613" w14:textId="37F34DB0" w:rsidR="716C0C46" w:rsidRDefault="716C0C46" w:rsidP="716C0C46">
          <w:pPr>
            <w:pStyle w:val="Header"/>
            <w:ind w:right="-115"/>
            <w:jc w:val="right"/>
          </w:pPr>
        </w:p>
      </w:tc>
    </w:tr>
  </w:tbl>
  <w:p w14:paraId="762587D0" w14:textId="714A6A42" w:rsidR="716C0C46" w:rsidRDefault="716C0C46" w:rsidP="716C0C4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55D32C8E" w14:textId="77777777" w:rsidTr="716C0C46">
      <w:trPr>
        <w:trHeight w:val="300"/>
      </w:trPr>
      <w:tc>
        <w:tcPr>
          <w:tcW w:w="3600" w:type="dxa"/>
        </w:tcPr>
        <w:p w14:paraId="5C780AD5" w14:textId="1E4E9730" w:rsidR="716C0C46" w:rsidRDefault="716C0C46" w:rsidP="716C0C46">
          <w:pPr>
            <w:pStyle w:val="Header"/>
            <w:ind w:left="-115"/>
          </w:pPr>
        </w:p>
      </w:tc>
      <w:tc>
        <w:tcPr>
          <w:tcW w:w="3600" w:type="dxa"/>
        </w:tcPr>
        <w:p w14:paraId="0627C67B" w14:textId="0D032C5D" w:rsidR="716C0C46" w:rsidRDefault="716C0C46" w:rsidP="716C0C46">
          <w:pPr>
            <w:pStyle w:val="Header"/>
            <w:jc w:val="center"/>
          </w:pPr>
        </w:p>
      </w:tc>
      <w:tc>
        <w:tcPr>
          <w:tcW w:w="3600" w:type="dxa"/>
        </w:tcPr>
        <w:p w14:paraId="32D209F2" w14:textId="18790FDC" w:rsidR="716C0C46" w:rsidRDefault="716C0C46" w:rsidP="716C0C46">
          <w:pPr>
            <w:pStyle w:val="Header"/>
            <w:ind w:right="-115"/>
            <w:jc w:val="right"/>
          </w:pPr>
        </w:p>
      </w:tc>
    </w:tr>
  </w:tbl>
  <w:p w14:paraId="50AEEC6C" w14:textId="5B12C9EA" w:rsidR="716C0C46" w:rsidRDefault="716C0C46" w:rsidP="716C0C4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680"/>
      <w:gridCol w:w="1680"/>
      <w:gridCol w:w="1680"/>
    </w:tblGrid>
    <w:tr w:rsidR="716C0C46" w14:paraId="2317FD46" w14:textId="77777777" w:rsidTr="716C0C46">
      <w:trPr>
        <w:trHeight w:val="300"/>
      </w:trPr>
      <w:tc>
        <w:tcPr>
          <w:tcW w:w="1680" w:type="dxa"/>
        </w:tcPr>
        <w:p w14:paraId="50B02D52" w14:textId="0F5460FA" w:rsidR="716C0C46" w:rsidRDefault="716C0C46" w:rsidP="716C0C46">
          <w:pPr>
            <w:pStyle w:val="Header"/>
            <w:ind w:left="-115"/>
          </w:pPr>
        </w:p>
      </w:tc>
      <w:tc>
        <w:tcPr>
          <w:tcW w:w="1680" w:type="dxa"/>
        </w:tcPr>
        <w:p w14:paraId="6764EE80" w14:textId="6024FCD5" w:rsidR="716C0C46" w:rsidRDefault="716C0C46" w:rsidP="716C0C46">
          <w:pPr>
            <w:pStyle w:val="Header"/>
            <w:jc w:val="center"/>
          </w:pPr>
        </w:p>
      </w:tc>
      <w:tc>
        <w:tcPr>
          <w:tcW w:w="1680" w:type="dxa"/>
        </w:tcPr>
        <w:p w14:paraId="71931959" w14:textId="7919726B" w:rsidR="716C0C46" w:rsidRDefault="716C0C46" w:rsidP="716C0C46">
          <w:pPr>
            <w:pStyle w:val="Header"/>
            <w:ind w:right="-115"/>
            <w:jc w:val="right"/>
          </w:pPr>
        </w:p>
      </w:tc>
    </w:tr>
  </w:tbl>
  <w:p w14:paraId="56FDB85F" w14:textId="7BC8045A" w:rsidR="716C0C46" w:rsidRDefault="716C0C46" w:rsidP="716C0C4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6DA800CB" w14:textId="77777777" w:rsidTr="716C0C46">
      <w:trPr>
        <w:trHeight w:val="300"/>
      </w:trPr>
      <w:tc>
        <w:tcPr>
          <w:tcW w:w="3600" w:type="dxa"/>
        </w:tcPr>
        <w:p w14:paraId="6C11DAE5" w14:textId="1474AE2C" w:rsidR="716C0C46" w:rsidRDefault="716C0C46" w:rsidP="716C0C46">
          <w:pPr>
            <w:pStyle w:val="Header"/>
            <w:ind w:left="-115"/>
          </w:pPr>
        </w:p>
      </w:tc>
      <w:tc>
        <w:tcPr>
          <w:tcW w:w="3600" w:type="dxa"/>
        </w:tcPr>
        <w:p w14:paraId="2D6664F6" w14:textId="25FF0897" w:rsidR="716C0C46" w:rsidRDefault="716C0C46" w:rsidP="716C0C46">
          <w:pPr>
            <w:pStyle w:val="Header"/>
            <w:jc w:val="center"/>
          </w:pPr>
        </w:p>
      </w:tc>
      <w:tc>
        <w:tcPr>
          <w:tcW w:w="3600" w:type="dxa"/>
        </w:tcPr>
        <w:p w14:paraId="3E8F268B" w14:textId="387C16B0" w:rsidR="716C0C46" w:rsidRDefault="716C0C46" w:rsidP="716C0C46">
          <w:pPr>
            <w:pStyle w:val="Header"/>
            <w:ind w:right="-115"/>
            <w:jc w:val="right"/>
          </w:pPr>
        </w:p>
      </w:tc>
    </w:tr>
  </w:tbl>
  <w:p w14:paraId="08053E52" w14:textId="092DAE34" w:rsidR="716C0C46" w:rsidRDefault="716C0C46" w:rsidP="716C0C4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680"/>
      <w:gridCol w:w="1680"/>
      <w:gridCol w:w="1680"/>
    </w:tblGrid>
    <w:tr w:rsidR="716C0C46" w14:paraId="228550F5" w14:textId="77777777" w:rsidTr="716C0C46">
      <w:trPr>
        <w:trHeight w:val="300"/>
      </w:trPr>
      <w:tc>
        <w:tcPr>
          <w:tcW w:w="1680" w:type="dxa"/>
        </w:tcPr>
        <w:p w14:paraId="621CC622" w14:textId="48AE5310" w:rsidR="716C0C46" w:rsidRDefault="716C0C46" w:rsidP="716C0C46">
          <w:pPr>
            <w:pStyle w:val="Header"/>
            <w:ind w:left="-115"/>
          </w:pPr>
        </w:p>
      </w:tc>
      <w:tc>
        <w:tcPr>
          <w:tcW w:w="1680" w:type="dxa"/>
        </w:tcPr>
        <w:p w14:paraId="07B447F3" w14:textId="0A6B5078" w:rsidR="716C0C46" w:rsidRDefault="716C0C46" w:rsidP="716C0C46">
          <w:pPr>
            <w:pStyle w:val="Header"/>
            <w:jc w:val="center"/>
          </w:pPr>
        </w:p>
      </w:tc>
      <w:tc>
        <w:tcPr>
          <w:tcW w:w="1680" w:type="dxa"/>
        </w:tcPr>
        <w:p w14:paraId="2A5D97FE" w14:textId="6E88C034" w:rsidR="716C0C46" w:rsidRDefault="716C0C46" w:rsidP="716C0C46">
          <w:pPr>
            <w:pStyle w:val="Header"/>
            <w:ind w:right="-115"/>
            <w:jc w:val="right"/>
          </w:pPr>
        </w:p>
      </w:tc>
    </w:tr>
  </w:tbl>
  <w:p w14:paraId="41F5181C" w14:textId="48D9FF57" w:rsidR="716C0C46" w:rsidRDefault="716C0C46" w:rsidP="716C0C4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600"/>
      <w:gridCol w:w="3600"/>
      <w:gridCol w:w="3600"/>
    </w:tblGrid>
    <w:tr w:rsidR="716C0C46" w14:paraId="68854C8D" w14:textId="77777777" w:rsidTr="716C0C46">
      <w:trPr>
        <w:trHeight w:val="300"/>
      </w:trPr>
      <w:tc>
        <w:tcPr>
          <w:tcW w:w="3600" w:type="dxa"/>
        </w:tcPr>
        <w:p w14:paraId="78B8C4EC" w14:textId="20356B60" w:rsidR="716C0C46" w:rsidRDefault="716C0C46" w:rsidP="716C0C46">
          <w:pPr>
            <w:pStyle w:val="Header"/>
            <w:ind w:left="-115"/>
          </w:pPr>
        </w:p>
      </w:tc>
      <w:tc>
        <w:tcPr>
          <w:tcW w:w="3600" w:type="dxa"/>
        </w:tcPr>
        <w:p w14:paraId="21711053" w14:textId="1CE4D62B" w:rsidR="716C0C46" w:rsidRDefault="716C0C46" w:rsidP="716C0C46">
          <w:pPr>
            <w:pStyle w:val="Header"/>
            <w:jc w:val="center"/>
          </w:pPr>
        </w:p>
      </w:tc>
      <w:tc>
        <w:tcPr>
          <w:tcW w:w="3600" w:type="dxa"/>
        </w:tcPr>
        <w:p w14:paraId="23406D84" w14:textId="4080EB3B" w:rsidR="716C0C46" w:rsidRDefault="716C0C46" w:rsidP="716C0C46">
          <w:pPr>
            <w:pStyle w:val="Header"/>
            <w:ind w:right="-115"/>
            <w:jc w:val="right"/>
          </w:pPr>
        </w:p>
      </w:tc>
    </w:tr>
  </w:tbl>
  <w:p w14:paraId="28963DC2" w14:textId="2946FF13" w:rsidR="716C0C46" w:rsidRDefault="716C0C46" w:rsidP="716C0C46">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VfUuO2Bk" int2:invalidationBookmarkName="" int2:hashCode="FKnXZkWNbB+ryj" int2:id="EFbG3TyF">
      <int2:state int2:value="Rejected" int2:type="LegacyProofing"/>
    </int2:bookmark>
    <int2:bookmark int2:bookmarkName="_Int_Smrs6TV6" int2:invalidationBookmarkName="" int2:hashCode="tH82PitDDAZH8U" int2:id="VyZncAyh">
      <int2:state int2:value="Rejected" int2:type="LegacyProofing"/>
    </int2:bookmark>
    <int2:bookmark int2:bookmarkName="_Int_D95fPXm7" int2:invalidationBookmarkName="" int2:hashCode="2CCqX4dQ/d4zIA" int2:id="afja0BRT">
      <int2:state int2:value="Rejected" int2:type="LegacyProofing"/>
    </int2:bookmark>
    <int2:bookmark int2:bookmarkName="_Int_cNZzPOjm" int2:invalidationBookmarkName="" int2:hashCode="2CCqX4dQ/d4zIA" int2:id="ilw0owAK">
      <int2:state int2:value="Rejected" int2:type="LegacyProofing"/>
    </int2:bookmark>
    <int2:bookmark int2:bookmarkName="_Int_VvIQa927" int2:invalidationBookmarkName="" int2:hashCode="7UhVwo1Aw0reTb" int2:id="lyQyIPvC">
      <int2:state int2:value="Rejected" int2:type="LegacyProofing"/>
    </int2:bookmark>
    <int2:bookmark int2:bookmarkName="_Int_TFKjN1oQ" int2:invalidationBookmarkName="" int2:hashCode="Rl+UnmW4eqWQwl" int2:id="x4UPB7M6">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84568"/>
    <w:multiLevelType w:val="hybridMultilevel"/>
    <w:tmpl w:val="F45AE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33572E"/>
    <w:multiLevelType w:val="hybridMultilevel"/>
    <w:tmpl w:val="7A2A0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C525AC"/>
    <w:multiLevelType w:val="multilevel"/>
    <w:tmpl w:val="FE2ED6C6"/>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1B1E42"/>
    <w:multiLevelType w:val="hybridMultilevel"/>
    <w:tmpl w:val="13F62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B9047B"/>
    <w:multiLevelType w:val="hybridMultilevel"/>
    <w:tmpl w:val="919238FA"/>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0A4D59DF"/>
    <w:multiLevelType w:val="hybridMultilevel"/>
    <w:tmpl w:val="02BE9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D12E62"/>
    <w:multiLevelType w:val="hybridMultilevel"/>
    <w:tmpl w:val="3F6A1F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B700077"/>
    <w:multiLevelType w:val="multilevel"/>
    <w:tmpl w:val="E7DC812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8" w15:restartNumberingAfterBreak="0">
    <w:nsid w:val="0C7C2820"/>
    <w:multiLevelType w:val="multilevel"/>
    <w:tmpl w:val="36AA67BC"/>
    <w:lvl w:ilvl="0">
      <w:start w:val="1"/>
      <w:numFmt w:val="bullet"/>
      <w:lvlText w:val="o"/>
      <w:lvlJc w:val="left"/>
      <w:pPr>
        <w:tabs>
          <w:tab w:val="num" w:pos="1800"/>
        </w:tabs>
        <w:ind w:left="1800" w:hanging="360"/>
      </w:pPr>
      <w:rPr>
        <w:rFonts w:ascii="Courier New" w:hAnsi="Courier New" w:hint="default"/>
        <w:sz w:val="20"/>
      </w:rPr>
    </w:lvl>
    <w:lvl w:ilvl="1" w:tentative="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o"/>
      <w:lvlJc w:val="left"/>
      <w:pPr>
        <w:tabs>
          <w:tab w:val="num" w:pos="3240"/>
        </w:tabs>
        <w:ind w:left="3240" w:hanging="360"/>
      </w:pPr>
      <w:rPr>
        <w:rFonts w:ascii="Courier New" w:hAnsi="Courier New" w:hint="default"/>
        <w:sz w:val="20"/>
      </w:rPr>
    </w:lvl>
    <w:lvl w:ilvl="3" w:tentative="1">
      <w:start w:val="1"/>
      <w:numFmt w:val="bullet"/>
      <w:lvlText w:val="o"/>
      <w:lvlJc w:val="left"/>
      <w:pPr>
        <w:tabs>
          <w:tab w:val="num" w:pos="3960"/>
        </w:tabs>
        <w:ind w:left="3960" w:hanging="360"/>
      </w:pPr>
      <w:rPr>
        <w:rFonts w:ascii="Courier New" w:hAnsi="Courier New" w:hint="default"/>
        <w:sz w:val="20"/>
      </w:rPr>
    </w:lvl>
    <w:lvl w:ilvl="4" w:tentative="1">
      <w:start w:val="1"/>
      <w:numFmt w:val="bullet"/>
      <w:lvlText w:val="o"/>
      <w:lvlJc w:val="left"/>
      <w:pPr>
        <w:tabs>
          <w:tab w:val="num" w:pos="4680"/>
        </w:tabs>
        <w:ind w:left="4680" w:hanging="360"/>
      </w:pPr>
      <w:rPr>
        <w:rFonts w:ascii="Courier New" w:hAnsi="Courier New" w:hint="default"/>
        <w:sz w:val="20"/>
      </w:rPr>
    </w:lvl>
    <w:lvl w:ilvl="5" w:tentative="1">
      <w:start w:val="1"/>
      <w:numFmt w:val="bullet"/>
      <w:lvlText w:val="o"/>
      <w:lvlJc w:val="left"/>
      <w:pPr>
        <w:tabs>
          <w:tab w:val="num" w:pos="5400"/>
        </w:tabs>
        <w:ind w:left="5400" w:hanging="360"/>
      </w:pPr>
      <w:rPr>
        <w:rFonts w:ascii="Courier New" w:hAnsi="Courier New" w:hint="default"/>
        <w:sz w:val="20"/>
      </w:rPr>
    </w:lvl>
    <w:lvl w:ilvl="6" w:tentative="1">
      <w:start w:val="1"/>
      <w:numFmt w:val="bullet"/>
      <w:lvlText w:val="o"/>
      <w:lvlJc w:val="left"/>
      <w:pPr>
        <w:tabs>
          <w:tab w:val="num" w:pos="6120"/>
        </w:tabs>
        <w:ind w:left="6120" w:hanging="360"/>
      </w:pPr>
      <w:rPr>
        <w:rFonts w:ascii="Courier New" w:hAnsi="Courier New" w:hint="default"/>
        <w:sz w:val="20"/>
      </w:rPr>
    </w:lvl>
    <w:lvl w:ilvl="7" w:tentative="1">
      <w:start w:val="1"/>
      <w:numFmt w:val="bullet"/>
      <w:lvlText w:val="o"/>
      <w:lvlJc w:val="left"/>
      <w:pPr>
        <w:tabs>
          <w:tab w:val="num" w:pos="6840"/>
        </w:tabs>
        <w:ind w:left="6840" w:hanging="360"/>
      </w:pPr>
      <w:rPr>
        <w:rFonts w:ascii="Courier New" w:hAnsi="Courier New" w:hint="default"/>
        <w:sz w:val="20"/>
      </w:rPr>
    </w:lvl>
    <w:lvl w:ilvl="8" w:tentative="1">
      <w:start w:val="1"/>
      <w:numFmt w:val="bullet"/>
      <w:lvlText w:val="o"/>
      <w:lvlJc w:val="left"/>
      <w:pPr>
        <w:tabs>
          <w:tab w:val="num" w:pos="7560"/>
        </w:tabs>
        <w:ind w:left="7560" w:hanging="360"/>
      </w:pPr>
      <w:rPr>
        <w:rFonts w:ascii="Courier New" w:hAnsi="Courier New" w:hint="default"/>
        <w:sz w:val="20"/>
      </w:rPr>
    </w:lvl>
  </w:abstractNum>
  <w:abstractNum w:abstractNumId="9" w15:restartNumberingAfterBreak="0">
    <w:nsid w:val="0D650074"/>
    <w:multiLevelType w:val="multilevel"/>
    <w:tmpl w:val="434662A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1692B76"/>
    <w:multiLevelType w:val="hybridMultilevel"/>
    <w:tmpl w:val="F4BED9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4A07515"/>
    <w:multiLevelType w:val="hybridMultilevel"/>
    <w:tmpl w:val="CB6EE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EA7F7D"/>
    <w:multiLevelType w:val="multilevel"/>
    <w:tmpl w:val="43E62942"/>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9F80798"/>
    <w:multiLevelType w:val="multilevel"/>
    <w:tmpl w:val="E7DC812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AA02294"/>
    <w:multiLevelType w:val="hybridMultilevel"/>
    <w:tmpl w:val="9B70A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1F79E3"/>
    <w:multiLevelType w:val="multilevel"/>
    <w:tmpl w:val="A72024F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6" w15:restartNumberingAfterBreak="0">
    <w:nsid w:val="1DD35C1E"/>
    <w:multiLevelType w:val="hybridMultilevel"/>
    <w:tmpl w:val="468013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0656B79"/>
    <w:multiLevelType w:val="hybridMultilevel"/>
    <w:tmpl w:val="A4CCB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B31B3A"/>
    <w:multiLevelType w:val="multilevel"/>
    <w:tmpl w:val="7522259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2986742"/>
    <w:multiLevelType w:val="hybridMultilevel"/>
    <w:tmpl w:val="A78C56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3220B4F"/>
    <w:multiLevelType w:val="multilevel"/>
    <w:tmpl w:val="4248551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5E616FB"/>
    <w:multiLevelType w:val="hybridMultilevel"/>
    <w:tmpl w:val="9230B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60256D7"/>
    <w:multiLevelType w:val="hybridMultilevel"/>
    <w:tmpl w:val="8E888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9FA0BF9"/>
    <w:multiLevelType w:val="hybridMultilevel"/>
    <w:tmpl w:val="F03CD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E5B19AD"/>
    <w:multiLevelType w:val="multilevel"/>
    <w:tmpl w:val="BDBE9AB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F237B69"/>
    <w:multiLevelType w:val="hybridMultilevel"/>
    <w:tmpl w:val="674419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3FF7168"/>
    <w:multiLevelType w:val="hybridMultilevel"/>
    <w:tmpl w:val="D764C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E23E82"/>
    <w:multiLevelType w:val="hybridMultilevel"/>
    <w:tmpl w:val="A0242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9204E45"/>
    <w:multiLevelType w:val="hybridMultilevel"/>
    <w:tmpl w:val="55B683B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FA322A4"/>
    <w:multiLevelType w:val="multilevel"/>
    <w:tmpl w:val="4248551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0EA12C4"/>
    <w:multiLevelType w:val="multilevel"/>
    <w:tmpl w:val="13EEF512"/>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2446EE1"/>
    <w:multiLevelType w:val="hybridMultilevel"/>
    <w:tmpl w:val="5B1CA20A"/>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2" w15:restartNumberingAfterBreak="0">
    <w:nsid w:val="42D938B8"/>
    <w:multiLevelType w:val="hybridMultilevel"/>
    <w:tmpl w:val="50C4CF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4E1352E"/>
    <w:multiLevelType w:val="hybridMultilevel"/>
    <w:tmpl w:val="DBA2655A"/>
    <w:lvl w:ilvl="0" w:tplc="04090005">
      <w:start w:val="1"/>
      <w:numFmt w:val="bullet"/>
      <w:lvlText w:val=""/>
      <w:lvlJc w:val="left"/>
      <w:pPr>
        <w:ind w:left="2160" w:hanging="360"/>
      </w:pPr>
      <w:rPr>
        <w:rFonts w:ascii="Wingdings" w:hAnsi="Wingdings"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34" w15:restartNumberingAfterBreak="0">
    <w:nsid w:val="4635149C"/>
    <w:multiLevelType w:val="multilevel"/>
    <w:tmpl w:val="4248551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5" w15:restartNumberingAfterBreak="0">
    <w:nsid w:val="463655CC"/>
    <w:multiLevelType w:val="hybridMultilevel"/>
    <w:tmpl w:val="33B040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527C78"/>
    <w:multiLevelType w:val="multilevel"/>
    <w:tmpl w:val="4248551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67F4780"/>
    <w:multiLevelType w:val="hybridMultilevel"/>
    <w:tmpl w:val="8E7A4B8A"/>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8" w15:restartNumberingAfterBreak="0">
    <w:nsid w:val="47357BAD"/>
    <w:multiLevelType w:val="multilevel"/>
    <w:tmpl w:val="C1DCC61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8A05973"/>
    <w:multiLevelType w:val="hybridMultilevel"/>
    <w:tmpl w:val="17348A5C"/>
    <w:lvl w:ilvl="0" w:tplc="7152C926">
      <w:start w:val="1"/>
      <w:numFmt w:val="bullet"/>
      <w:lvlText w:val=""/>
      <w:lvlJc w:val="left"/>
      <w:pPr>
        <w:ind w:left="90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B193BB5"/>
    <w:multiLevelType w:val="multilevel"/>
    <w:tmpl w:val="9E464B4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1" w15:restartNumberingAfterBreak="0">
    <w:nsid w:val="50DF3231"/>
    <w:multiLevelType w:val="hybridMultilevel"/>
    <w:tmpl w:val="FFFFFFFF"/>
    <w:lvl w:ilvl="0" w:tplc="77DE1196">
      <w:start w:val="1"/>
      <w:numFmt w:val="bullet"/>
      <w:lvlText w:val=""/>
      <w:lvlJc w:val="left"/>
      <w:pPr>
        <w:ind w:left="720" w:hanging="360"/>
      </w:pPr>
      <w:rPr>
        <w:rFonts w:ascii="Symbol" w:hAnsi="Symbol" w:hint="default"/>
      </w:rPr>
    </w:lvl>
    <w:lvl w:ilvl="1" w:tplc="1B22592E">
      <w:start w:val="1"/>
      <w:numFmt w:val="bullet"/>
      <w:lvlText w:val="o"/>
      <w:lvlJc w:val="left"/>
      <w:pPr>
        <w:ind w:left="1440" w:hanging="360"/>
      </w:pPr>
      <w:rPr>
        <w:rFonts w:ascii="Courier New" w:hAnsi="Courier New" w:hint="default"/>
      </w:rPr>
    </w:lvl>
    <w:lvl w:ilvl="2" w:tplc="8AFA2692">
      <w:start w:val="1"/>
      <w:numFmt w:val="bullet"/>
      <w:lvlText w:val=""/>
      <w:lvlJc w:val="left"/>
      <w:pPr>
        <w:ind w:left="2160" w:hanging="360"/>
      </w:pPr>
      <w:rPr>
        <w:rFonts w:ascii="Wingdings" w:hAnsi="Wingdings" w:hint="default"/>
      </w:rPr>
    </w:lvl>
    <w:lvl w:ilvl="3" w:tplc="26C47BDC">
      <w:start w:val="1"/>
      <w:numFmt w:val="bullet"/>
      <w:lvlText w:val=""/>
      <w:lvlJc w:val="left"/>
      <w:pPr>
        <w:ind w:left="2880" w:hanging="360"/>
      </w:pPr>
      <w:rPr>
        <w:rFonts w:ascii="Symbol" w:hAnsi="Symbol" w:hint="default"/>
      </w:rPr>
    </w:lvl>
    <w:lvl w:ilvl="4" w:tplc="25E2D568">
      <w:start w:val="1"/>
      <w:numFmt w:val="bullet"/>
      <w:lvlText w:val="o"/>
      <w:lvlJc w:val="left"/>
      <w:pPr>
        <w:ind w:left="3600" w:hanging="360"/>
      </w:pPr>
      <w:rPr>
        <w:rFonts w:ascii="Courier New" w:hAnsi="Courier New" w:hint="default"/>
      </w:rPr>
    </w:lvl>
    <w:lvl w:ilvl="5" w:tplc="871E1776">
      <w:start w:val="1"/>
      <w:numFmt w:val="bullet"/>
      <w:lvlText w:val=""/>
      <w:lvlJc w:val="left"/>
      <w:pPr>
        <w:ind w:left="4320" w:hanging="360"/>
      </w:pPr>
      <w:rPr>
        <w:rFonts w:ascii="Wingdings" w:hAnsi="Wingdings" w:hint="default"/>
      </w:rPr>
    </w:lvl>
    <w:lvl w:ilvl="6" w:tplc="4B6E4E12">
      <w:start w:val="1"/>
      <w:numFmt w:val="bullet"/>
      <w:lvlText w:val=""/>
      <w:lvlJc w:val="left"/>
      <w:pPr>
        <w:ind w:left="5040" w:hanging="360"/>
      </w:pPr>
      <w:rPr>
        <w:rFonts w:ascii="Symbol" w:hAnsi="Symbol" w:hint="default"/>
      </w:rPr>
    </w:lvl>
    <w:lvl w:ilvl="7" w:tplc="8A3CA772">
      <w:start w:val="1"/>
      <w:numFmt w:val="bullet"/>
      <w:lvlText w:val="o"/>
      <w:lvlJc w:val="left"/>
      <w:pPr>
        <w:ind w:left="5760" w:hanging="360"/>
      </w:pPr>
      <w:rPr>
        <w:rFonts w:ascii="Courier New" w:hAnsi="Courier New" w:hint="default"/>
      </w:rPr>
    </w:lvl>
    <w:lvl w:ilvl="8" w:tplc="5A10B25C">
      <w:start w:val="1"/>
      <w:numFmt w:val="bullet"/>
      <w:lvlText w:val=""/>
      <w:lvlJc w:val="left"/>
      <w:pPr>
        <w:ind w:left="6480" w:hanging="360"/>
      </w:pPr>
      <w:rPr>
        <w:rFonts w:ascii="Wingdings" w:hAnsi="Wingdings" w:hint="default"/>
      </w:rPr>
    </w:lvl>
  </w:abstractNum>
  <w:abstractNum w:abstractNumId="42" w15:restartNumberingAfterBreak="0">
    <w:nsid w:val="52294049"/>
    <w:multiLevelType w:val="hybridMultilevel"/>
    <w:tmpl w:val="0260746A"/>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3" w15:restartNumberingAfterBreak="0">
    <w:nsid w:val="52B068E3"/>
    <w:multiLevelType w:val="multilevel"/>
    <w:tmpl w:val="FE2ED6C6"/>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65F3AC3"/>
    <w:multiLevelType w:val="multilevel"/>
    <w:tmpl w:val="07B4F2F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5" w15:restartNumberingAfterBreak="0">
    <w:nsid w:val="59DC0387"/>
    <w:multiLevelType w:val="multilevel"/>
    <w:tmpl w:val="43E62942"/>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46" w15:restartNumberingAfterBreak="0">
    <w:nsid w:val="5A123078"/>
    <w:multiLevelType w:val="hybridMultilevel"/>
    <w:tmpl w:val="D436C85A"/>
    <w:lvl w:ilvl="0" w:tplc="AA7CC5C0">
      <w:start w:val="1"/>
      <w:numFmt w:val="upperLetter"/>
      <w:lvlText w:val="%1."/>
      <w:lvlJc w:val="left"/>
      <w:pPr>
        <w:ind w:left="576" w:hanging="360"/>
      </w:pPr>
      <w:rPr>
        <w:rFonts w:hint="default"/>
      </w:rPr>
    </w:lvl>
    <w:lvl w:ilvl="1" w:tplc="04090019" w:tentative="1">
      <w:start w:val="1"/>
      <w:numFmt w:val="lowerLetter"/>
      <w:lvlText w:val="%2."/>
      <w:lvlJc w:val="left"/>
      <w:pPr>
        <w:ind w:left="1296" w:hanging="360"/>
      </w:pPr>
    </w:lvl>
    <w:lvl w:ilvl="2" w:tplc="0409001B" w:tentative="1">
      <w:start w:val="1"/>
      <w:numFmt w:val="lowerRoman"/>
      <w:lvlText w:val="%3."/>
      <w:lvlJc w:val="right"/>
      <w:pPr>
        <w:ind w:left="2016" w:hanging="180"/>
      </w:pPr>
    </w:lvl>
    <w:lvl w:ilvl="3" w:tplc="0409000F" w:tentative="1">
      <w:start w:val="1"/>
      <w:numFmt w:val="decimal"/>
      <w:lvlText w:val="%4."/>
      <w:lvlJc w:val="left"/>
      <w:pPr>
        <w:ind w:left="2736" w:hanging="360"/>
      </w:pPr>
    </w:lvl>
    <w:lvl w:ilvl="4" w:tplc="04090019" w:tentative="1">
      <w:start w:val="1"/>
      <w:numFmt w:val="lowerLetter"/>
      <w:lvlText w:val="%5."/>
      <w:lvlJc w:val="left"/>
      <w:pPr>
        <w:ind w:left="3456" w:hanging="360"/>
      </w:pPr>
    </w:lvl>
    <w:lvl w:ilvl="5" w:tplc="0409001B" w:tentative="1">
      <w:start w:val="1"/>
      <w:numFmt w:val="lowerRoman"/>
      <w:lvlText w:val="%6."/>
      <w:lvlJc w:val="right"/>
      <w:pPr>
        <w:ind w:left="4176" w:hanging="180"/>
      </w:pPr>
    </w:lvl>
    <w:lvl w:ilvl="6" w:tplc="0409000F" w:tentative="1">
      <w:start w:val="1"/>
      <w:numFmt w:val="decimal"/>
      <w:lvlText w:val="%7."/>
      <w:lvlJc w:val="left"/>
      <w:pPr>
        <w:ind w:left="4896" w:hanging="360"/>
      </w:pPr>
    </w:lvl>
    <w:lvl w:ilvl="7" w:tplc="04090019" w:tentative="1">
      <w:start w:val="1"/>
      <w:numFmt w:val="lowerLetter"/>
      <w:lvlText w:val="%8."/>
      <w:lvlJc w:val="left"/>
      <w:pPr>
        <w:ind w:left="5616" w:hanging="360"/>
      </w:pPr>
    </w:lvl>
    <w:lvl w:ilvl="8" w:tplc="0409001B" w:tentative="1">
      <w:start w:val="1"/>
      <w:numFmt w:val="lowerRoman"/>
      <w:lvlText w:val="%9."/>
      <w:lvlJc w:val="right"/>
      <w:pPr>
        <w:ind w:left="6336" w:hanging="180"/>
      </w:pPr>
    </w:lvl>
  </w:abstractNum>
  <w:abstractNum w:abstractNumId="47" w15:restartNumberingAfterBreak="0">
    <w:nsid w:val="5A250954"/>
    <w:multiLevelType w:val="hybridMultilevel"/>
    <w:tmpl w:val="1166DE4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8" w15:restartNumberingAfterBreak="0">
    <w:nsid w:val="5ACD3473"/>
    <w:multiLevelType w:val="hybridMultilevel"/>
    <w:tmpl w:val="181E8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C090A01"/>
    <w:multiLevelType w:val="hybridMultilevel"/>
    <w:tmpl w:val="55783F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5D5262C5"/>
    <w:multiLevelType w:val="hybridMultilevel"/>
    <w:tmpl w:val="D9A6677C"/>
    <w:lvl w:ilvl="0" w:tplc="04090005">
      <w:start w:val="1"/>
      <w:numFmt w:val="bullet"/>
      <w:lvlText w:val=""/>
      <w:lvlJc w:val="left"/>
      <w:pPr>
        <w:ind w:left="2160" w:hanging="360"/>
      </w:pPr>
      <w:rPr>
        <w:rFonts w:ascii="Wingdings" w:hAnsi="Wingdings"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51" w15:restartNumberingAfterBreak="0">
    <w:nsid w:val="5D612E21"/>
    <w:multiLevelType w:val="multilevel"/>
    <w:tmpl w:val="D94E20A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2" w15:restartNumberingAfterBreak="0">
    <w:nsid w:val="5D985B05"/>
    <w:multiLevelType w:val="multilevel"/>
    <w:tmpl w:val="4248551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53" w15:restartNumberingAfterBreak="0">
    <w:nsid w:val="5FDD7B8C"/>
    <w:multiLevelType w:val="multilevel"/>
    <w:tmpl w:val="4248551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54" w15:restartNumberingAfterBreak="0">
    <w:nsid w:val="642643A2"/>
    <w:multiLevelType w:val="multilevel"/>
    <w:tmpl w:val="BDBE9AB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55" w15:restartNumberingAfterBreak="0">
    <w:nsid w:val="64E161F9"/>
    <w:multiLevelType w:val="hybridMultilevel"/>
    <w:tmpl w:val="407A18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6D95712"/>
    <w:multiLevelType w:val="multilevel"/>
    <w:tmpl w:val="48F40D58"/>
    <w:lvl w:ilvl="0">
      <w:start w:val="1"/>
      <w:numFmt w:val="bullet"/>
      <w:lvlText w:val="o"/>
      <w:lvlJc w:val="left"/>
      <w:pPr>
        <w:tabs>
          <w:tab w:val="num" w:pos="720"/>
        </w:tabs>
        <w:ind w:left="720" w:hanging="360"/>
      </w:pPr>
      <w:rPr>
        <w:rFonts w:ascii="Courier New" w:hAnsi="Courier New"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57" w15:restartNumberingAfterBreak="0">
    <w:nsid w:val="694662B2"/>
    <w:multiLevelType w:val="multilevel"/>
    <w:tmpl w:val="2FB8EEB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8" w15:restartNumberingAfterBreak="0">
    <w:nsid w:val="6B7E20E4"/>
    <w:multiLevelType w:val="multilevel"/>
    <w:tmpl w:val="4248551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BB96195"/>
    <w:multiLevelType w:val="multilevel"/>
    <w:tmpl w:val="412A6EF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CD90C5C"/>
    <w:multiLevelType w:val="multilevel"/>
    <w:tmpl w:val="4248551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61" w15:restartNumberingAfterBreak="0">
    <w:nsid w:val="700C5AC2"/>
    <w:multiLevelType w:val="multilevel"/>
    <w:tmpl w:val="412A6EF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29C2335"/>
    <w:multiLevelType w:val="hybridMultilevel"/>
    <w:tmpl w:val="C142B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48571A0"/>
    <w:multiLevelType w:val="multilevel"/>
    <w:tmpl w:val="A038111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64" w15:restartNumberingAfterBreak="0">
    <w:nsid w:val="758F51C1"/>
    <w:multiLevelType w:val="hybridMultilevel"/>
    <w:tmpl w:val="20886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8650580"/>
    <w:multiLevelType w:val="multilevel"/>
    <w:tmpl w:val="843459D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8D268EA"/>
    <w:multiLevelType w:val="multilevel"/>
    <w:tmpl w:val="4248551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BD56E60"/>
    <w:multiLevelType w:val="multilevel"/>
    <w:tmpl w:val="13EEF512"/>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68" w15:restartNumberingAfterBreak="0">
    <w:nsid w:val="7E65407E"/>
    <w:multiLevelType w:val="multilevel"/>
    <w:tmpl w:val="4248551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num w:numId="1" w16cid:durableId="529534979">
    <w:abstractNumId w:val="41"/>
  </w:num>
  <w:num w:numId="2" w16cid:durableId="431052741">
    <w:abstractNumId w:val="48"/>
  </w:num>
  <w:num w:numId="3" w16cid:durableId="1103651020">
    <w:abstractNumId w:val="6"/>
  </w:num>
  <w:num w:numId="4" w16cid:durableId="526451745">
    <w:abstractNumId w:val="17"/>
  </w:num>
  <w:num w:numId="5" w16cid:durableId="42410312">
    <w:abstractNumId w:val="64"/>
  </w:num>
  <w:num w:numId="6" w16cid:durableId="446969143">
    <w:abstractNumId w:val="21"/>
  </w:num>
  <w:num w:numId="7" w16cid:durableId="152376348">
    <w:abstractNumId w:val="49"/>
  </w:num>
  <w:num w:numId="8" w16cid:durableId="1650016407">
    <w:abstractNumId w:val="55"/>
  </w:num>
  <w:num w:numId="9" w16cid:durableId="302078457">
    <w:abstractNumId w:val="19"/>
  </w:num>
  <w:num w:numId="10" w16cid:durableId="1283852382">
    <w:abstractNumId w:val="35"/>
  </w:num>
  <w:num w:numId="11" w16cid:durableId="1237738645">
    <w:abstractNumId w:val="40"/>
  </w:num>
  <w:num w:numId="12" w16cid:durableId="331446408">
    <w:abstractNumId w:val="8"/>
  </w:num>
  <w:num w:numId="13" w16cid:durableId="2005158978">
    <w:abstractNumId w:val="28"/>
  </w:num>
  <w:num w:numId="14" w16cid:durableId="1123841091">
    <w:abstractNumId w:val="32"/>
  </w:num>
  <w:num w:numId="15" w16cid:durableId="2065761666">
    <w:abstractNumId w:val="50"/>
  </w:num>
  <w:num w:numId="16" w16cid:durableId="1457522739">
    <w:abstractNumId w:val="39"/>
  </w:num>
  <w:num w:numId="17" w16cid:durableId="252130914">
    <w:abstractNumId w:val="14"/>
  </w:num>
  <w:num w:numId="18" w16cid:durableId="136530459">
    <w:abstractNumId w:val="46"/>
  </w:num>
  <w:num w:numId="19" w16cid:durableId="1102802217">
    <w:abstractNumId w:val="47"/>
  </w:num>
  <w:num w:numId="20" w16cid:durableId="827752274">
    <w:abstractNumId w:val="62"/>
  </w:num>
  <w:num w:numId="21" w16cid:durableId="1819877659">
    <w:abstractNumId w:val="63"/>
  </w:num>
  <w:num w:numId="22" w16cid:durableId="1151629719">
    <w:abstractNumId w:val="65"/>
  </w:num>
  <w:num w:numId="23" w16cid:durableId="1719473244">
    <w:abstractNumId w:val="9"/>
  </w:num>
  <w:num w:numId="24" w16cid:durableId="852916361">
    <w:abstractNumId w:val="52"/>
  </w:num>
  <w:num w:numId="25" w16cid:durableId="371227479">
    <w:abstractNumId w:val="18"/>
  </w:num>
  <w:num w:numId="26" w16cid:durableId="363674463">
    <w:abstractNumId w:val="0"/>
  </w:num>
  <w:num w:numId="27" w16cid:durableId="280067969">
    <w:abstractNumId w:val="26"/>
  </w:num>
  <w:num w:numId="28" w16cid:durableId="580335776">
    <w:abstractNumId w:val="58"/>
  </w:num>
  <w:num w:numId="29" w16cid:durableId="759260383">
    <w:abstractNumId w:val="66"/>
  </w:num>
  <w:num w:numId="30" w16cid:durableId="1436243467">
    <w:abstractNumId w:val="68"/>
  </w:num>
  <w:num w:numId="31" w16cid:durableId="2113090252">
    <w:abstractNumId w:val="34"/>
  </w:num>
  <w:num w:numId="32" w16cid:durableId="1834376589">
    <w:abstractNumId w:val="20"/>
  </w:num>
  <w:num w:numId="33" w16cid:durableId="1182234146">
    <w:abstractNumId w:val="60"/>
  </w:num>
  <w:num w:numId="34" w16cid:durableId="916284084">
    <w:abstractNumId w:val="53"/>
  </w:num>
  <w:num w:numId="35" w16cid:durableId="1776629603">
    <w:abstractNumId w:val="29"/>
  </w:num>
  <w:num w:numId="36" w16cid:durableId="1115366964">
    <w:abstractNumId w:val="36"/>
  </w:num>
  <w:num w:numId="37" w16cid:durableId="1940214000">
    <w:abstractNumId w:val="33"/>
  </w:num>
  <w:num w:numId="38" w16cid:durableId="1585459420">
    <w:abstractNumId w:val="37"/>
  </w:num>
  <w:num w:numId="39" w16cid:durableId="531184438">
    <w:abstractNumId w:val="31"/>
  </w:num>
  <w:num w:numId="40" w16cid:durableId="1008364854">
    <w:abstractNumId w:val="4"/>
  </w:num>
  <w:num w:numId="41" w16cid:durableId="1250239622">
    <w:abstractNumId w:val="42"/>
  </w:num>
  <w:num w:numId="42" w16cid:durableId="26491273">
    <w:abstractNumId w:val="38"/>
  </w:num>
  <w:num w:numId="43" w16cid:durableId="1335062614">
    <w:abstractNumId w:val="54"/>
  </w:num>
  <w:num w:numId="44" w16cid:durableId="961694837">
    <w:abstractNumId w:val="30"/>
  </w:num>
  <w:num w:numId="45" w16cid:durableId="883100602">
    <w:abstractNumId w:val="61"/>
  </w:num>
  <w:num w:numId="46" w16cid:durableId="982126487">
    <w:abstractNumId w:val="13"/>
  </w:num>
  <w:num w:numId="47" w16cid:durableId="2146388765">
    <w:abstractNumId w:val="2"/>
  </w:num>
  <w:num w:numId="48" w16cid:durableId="868496600">
    <w:abstractNumId w:val="12"/>
  </w:num>
  <w:num w:numId="49" w16cid:durableId="1038165415">
    <w:abstractNumId w:val="1"/>
  </w:num>
  <w:num w:numId="50" w16cid:durableId="328287771">
    <w:abstractNumId w:val="24"/>
  </w:num>
  <w:num w:numId="51" w16cid:durableId="497621598">
    <w:abstractNumId w:val="67"/>
  </w:num>
  <w:num w:numId="52" w16cid:durableId="10762376">
    <w:abstractNumId w:val="59"/>
  </w:num>
  <w:num w:numId="53" w16cid:durableId="1935048323">
    <w:abstractNumId w:val="7"/>
  </w:num>
  <w:num w:numId="54" w16cid:durableId="583302415">
    <w:abstractNumId w:val="43"/>
  </w:num>
  <w:num w:numId="55" w16cid:durableId="1092119864">
    <w:abstractNumId w:val="45"/>
  </w:num>
  <w:num w:numId="56" w16cid:durableId="1244948864">
    <w:abstractNumId w:val="56"/>
  </w:num>
  <w:num w:numId="57" w16cid:durableId="151483744">
    <w:abstractNumId w:val="10"/>
  </w:num>
  <w:num w:numId="58" w16cid:durableId="1551650671">
    <w:abstractNumId w:val="16"/>
  </w:num>
  <w:num w:numId="59" w16cid:durableId="2054497853">
    <w:abstractNumId w:val="25"/>
  </w:num>
  <w:num w:numId="60" w16cid:durableId="534998725">
    <w:abstractNumId w:val="5"/>
  </w:num>
  <w:num w:numId="61" w16cid:durableId="1022435102">
    <w:abstractNumId w:val="23"/>
  </w:num>
  <w:num w:numId="62" w16cid:durableId="1916433271">
    <w:abstractNumId w:val="3"/>
  </w:num>
  <w:num w:numId="63" w16cid:durableId="1135367154">
    <w:abstractNumId w:val="22"/>
  </w:num>
  <w:num w:numId="64" w16cid:durableId="1987582374">
    <w:abstractNumId w:val="27"/>
  </w:num>
  <w:num w:numId="65" w16cid:durableId="1206530755">
    <w:abstractNumId w:val="11"/>
  </w:num>
  <w:num w:numId="66" w16cid:durableId="411515095">
    <w:abstractNumId w:val="51"/>
  </w:num>
  <w:num w:numId="67" w16cid:durableId="1385375451">
    <w:abstractNumId w:val="15"/>
  </w:num>
  <w:num w:numId="68" w16cid:durableId="868252646">
    <w:abstractNumId w:val="57"/>
  </w:num>
  <w:num w:numId="69" w16cid:durableId="2080249467">
    <w:abstractNumId w:val="44"/>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7B8F"/>
    <w:rsid w:val="00000A7E"/>
    <w:rsid w:val="00001455"/>
    <w:rsid w:val="00001905"/>
    <w:rsid w:val="000019E5"/>
    <w:rsid w:val="000027CF"/>
    <w:rsid w:val="00002F7C"/>
    <w:rsid w:val="0000347B"/>
    <w:rsid w:val="00003779"/>
    <w:rsid w:val="00004AEE"/>
    <w:rsid w:val="00005624"/>
    <w:rsid w:val="000064D4"/>
    <w:rsid w:val="000079DB"/>
    <w:rsid w:val="00012B5A"/>
    <w:rsid w:val="00013C6A"/>
    <w:rsid w:val="00013E75"/>
    <w:rsid w:val="00014631"/>
    <w:rsid w:val="00014ECA"/>
    <w:rsid w:val="000151AC"/>
    <w:rsid w:val="000151B2"/>
    <w:rsid w:val="0001728E"/>
    <w:rsid w:val="000178BA"/>
    <w:rsid w:val="00020565"/>
    <w:rsid w:val="000208EF"/>
    <w:rsid w:val="0002319D"/>
    <w:rsid w:val="0002451F"/>
    <w:rsid w:val="000253A5"/>
    <w:rsid w:val="00025BB0"/>
    <w:rsid w:val="0002643B"/>
    <w:rsid w:val="00026A10"/>
    <w:rsid w:val="00027B1B"/>
    <w:rsid w:val="00030331"/>
    <w:rsid w:val="0003110E"/>
    <w:rsid w:val="00031606"/>
    <w:rsid w:val="00033B15"/>
    <w:rsid w:val="00034264"/>
    <w:rsid w:val="000353BF"/>
    <w:rsid w:val="000368F5"/>
    <w:rsid w:val="000375A8"/>
    <w:rsid w:val="00037833"/>
    <w:rsid w:val="000379D5"/>
    <w:rsid w:val="00037B50"/>
    <w:rsid w:val="00040D8F"/>
    <w:rsid w:val="00043E99"/>
    <w:rsid w:val="00050A86"/>
    <w:rsid w:val="000511F6"/>
    <w:rsid w:val="0005268E"/>
    <w:rsid w:val="000526BF"/>
    <w:rsid w:val="0005363C"/>
    <w:rsid w:val="00053C5B"/>
    <w:rsid w:val="000542C8"/>
    <w:rsid w:val="00054C2F"/>
    <w:rsid w:val="00057387"/>
    <w:rsid w:val="000579D6"/>
    <w:rsid w:val="00060ABA"/>
    <w:rsid w:val="00060EDE"/>
    <w:rsid w:val="000611D5"/>
    <w:rsid w:val="00064E05"/>
    <w:rsid w:val="000667E8"/>
    <w:rsid w:val="00066B0F"/>
    <w:rsid w:val="00066E2D"/>
    <w:rsid w:val="00067B76"/>
    <w:rsid w:val="00072710"/>
    <w:rsid w:val="00072B29"/>
    <w:rsid w:val="00073099"/>
    <w:rsid w:val="00075233"/>
    <w:rsid w:val="00075616"/>
    <w:rsid w:val="00077421"/>
    <w:rsid w:val="00077BFC"/>
    <w:rsid w:val="00077E0D"/>
    <w:rsid w:val="00080A42"/>
    <w:rsid w:val="0008164C"/>
    <w:rsid w:val="0008275F"/>
    <w:rsid w:val="00083B45"/>
    <w:rsid w:val="0008437A"/>
    <w:rsid w:val="00084844"/>
    <w:rsid w:val="00086284"/>
    <w:rsid w:val="000867E7"/>
    <w:rsid w:val="0008684A"/>
    <w:rsid w:val="00087184"/>
    <w:rsid w:val="0008777E"/>
    <w:rsid w:val="00087D22"/>
    <w:rsid w:val="00090150"/>
    <w:rsid w:val="0009036B"/>
    <w:rsid w:val="00090A2D"/>
    <w:rsid w:val="000922F2"/>
    <w:rsid w:val="00092A0C"/>
    <w:rsid w:val="00092F12"/>
    <w:rsid w:val="000939C9"/>
    <w:rsid w:val="00093D3C"/>
    <w:rsid w:val="00094667"/>
    <w:rsid w:val="00095947"/>
    <w:rsid w:val="000A0AFD"/>
    <w:rsid w:val="000A2AE1"/>
    <w:rsid w:val="000A2B8E"/>
    <w:rsid w:val="000A2EEF"/>
    <w:rsid w:val="000A3B65"/>
    <w:rsid w:val="000A5763"/>
    <w:rsid w:val="000A598C"/>
    <w:rsid w:val="000A6677"/>
    <w:rsid w:val="000A7BE6"/>
    <w:rsid w:val="000B01A2"/>
    <w:rsid w:val="000B0717"/>
    <w:rsid w:val="000B08EE"/>
    <w:rsid w:val="000B2BA3"/>
    <w:rsid w:val="000B38E5"/>
    <w:rsid w:val="000B6408"/>
    <w:rsid w:val="000B66B7"/>
    <w:rsid w:val="000B6FD9"/>
    <w:rsid w:val="000C0819"/>
    <w:rsid w:val="000C1216"/>
    <w:rsid w:val="000C2E22"/>
    <w:rsid w:val="000C48C4"/>
    <w:rsid w:val="000C4EA4"/>
    <w:rsid w:val="000C5FDE"/>
    <w:rsid w:val="000C62FE"/>
    <w:rsid w:val="000C67AC"/>
    <w:rsid w:val="000D0CED"/>
    <w:rsid w:val="000D0F29"/>
    <w:rsid w:val="000D19D3"/>
    <w:rsid w:val="000D337B"/>
    <w:rsid w:val="000D3D5E"/>
    <w:rsid w:val="000D3EEC"/>
    <w:rsid w:val="000D5491"/>
    <w:rsid w:val="000D564A"/>
    <w:rsid w:val="000D6F29"/>
    <w:rsid w:val="000D6F40"/>
    <w:rsid w:val="000E15DF"/>
    <w:rsid w:val="000E1610"/>
    <w:rsid w:val="000E22EA"/>
    <w:rsid w:val="000E29A8"/>
    <w:rsid w:val="000E32D2"/>
    <w:rsid w:val="000E474D"/>
    <w:rsid w:val="000E4F11"/>
    <w:rsid w:val="000E646D"/>
    <w:rsid w:val="000E68CD"/>
    <w:rsid w:val="000E6B3A"/>
    <w:rsid w:val="000E6BFA"/>
    <w:rsid w:val="000E7021"/>
    <w:rsid w:val="000E762F"/>
    <w:rsid w:val="000E7DF0"/>
    <w:rsid w:val="000F039D"/>
    <w:rsid w:val="000F1949"/>
    <w:rsid w:val="000F2245"/>
    <w:rsid w:val="000F2F17"/>
    <w:rsid w:val="000F56BA"/>
    <w:rsid w:val="000F5DA1"/>
    <w:rsid w:val="000F6588"/>
    <w:rsid w:val="000F6F4D"/>
    <w:rsid w:val="000F7F7F"/>
    <w:rsid w:val="00100389"/>
    <w:rsid w:val="00100BC8"/>
    <w:rsid w:val="0010320F"/>
    <w:rsid w:val="001044B8"/>
    <w:rsid w:val="0010558E"/>
    <w:rsid w:val="001058D6"/>
    <w:rsid w:val="00106B6B"/>
    <w:rsid w:val="00106D58"/>
    <w:rsid w:val="00106EA2"/>
    <w:rsid w:val="00107D8C"/>
    <w:rsid w:val="0011017E"/>
    <w:rsid w:val="00110BA5"/>
    <w:rsid w:val="0011156D"/>
    <w:rsid w:val="00112977"/>
    <w:rsid w:val="00113276"/>
    <w:rsid w:val="001136C0"/>
    <w:rsid w:val="001136C2"/>
    <w:rsid w:val="0011449E"/>
    <w:rsid w:val="00114CC8"/>
    <w:rsid w:val="0011522D"/>
    <w:rsid w:val="00115816"/>
    <w:rsid w:val="00115842"/>
    <w:rsid w:val="00115A1E"/>
    <w:rsid w:val="00116CAD"/>
    <w:rsid w:val="00117DC6"/>
    <w:rsid w:val="001204C9"/>
    <w:rsid w:val="00120A2A"/>
    <w:rsid w:val="00121A7C"/>
    <w:rsid w:val="00121B02"/>
    <w:rsid w:val="00123517"/>
    <w:rsid w:val="00123DCB"/>
    <w:rsid w:val="001244E7"/>
    <w:rsid w:val="0012462E"/>
    <w:rsid w:val="00125E70"/>
    <w:rsid w:val="00126274"/>
    <w:rsid w:val="00126613"/>
    <w:rsid w:val="00126F11"/>
    <w:rsid w:val="0012737F"/>
    <w:rsid w:val="00127C3C"/>
    <w:rsid w:val="00130BAC"/>
    <w:rsid w:val="00131424"/>
    <w:rsid w:val="00131665"/>
    <w:rsid w:val="001326EC"/>
    <w:rsid w:val="001330B6"/>
    <w:rsid w:val="00133CE1"/>
    <w:rsid w:val="001346B3"/>
    <w:rsid w:val="001350D4"/>
    <w:rsid w:val="0013675A"/>
    <w:rsid w:val="001421BE"/>
    <w:rsid w:val="001428B5"/>
    <w:rsid w:val="001454D8"/>
    <w:rsid w:val="00145E80"/>
    <w:rsid w:val="00146B07"/>
    <w:rsid w:val="0014757A"/>
    <w:rsid w:val="00147BE1"/>
    <w:rsid w:val="00150C34"/>
    <w:rsid w:val="00150F76"/>
    <w:rsid w:val="00156B12"/>
    <w:rsid w:val="0015729F"/>
    <w:rsid w:val="001573B4"/>
    <w:rsid w:val="001576B8"/>
    <w:rsid w:val="001576BB"/>
    <w:rsid w:val="00157C9C"/>
    <w:rsid w:val="001604FA"/>
    <w:rsid w:val="00162772"/>
    <w:rsid w:val="001627A0"/>
    <w:rsid w:val="00163178"/>
    <w:rsid w:val="00163455"/>
    <w:rsid w:val="00163C59"/>
    <w:rsid w:val="001646A3"/>
    <w:rsid w:val="00165060"/>
    <w:rsid w:val="00165451"/>
    <w:rsid w:val="001655B4"/>
    <w:rsid w:val="001661F4"/>
    <w:rsid w:val="00167DDE"/>
    <w:rsid w:val="00170AA0"/>
    <w:rsid w:val="00171694"/>
    <w:rsid w:val="001718AD"/>
    <w:rsid w:val="00171F64"/>
    <w:rsid w:val="00172191"/>
    <w:rsid w:val="0017271B"/>
    <w:rsid w:val="001733C3"/>
    <w:rsid w:val="00173907"/>
    <w:rsid w:val="00175278"/>
    <w:rsid w:val="00175499"/>
    <w:rsid w:val="001763EE"/>
    <w:rsid w:val="001765D6"/>
    <w:rsid w:val="0017673C"/>
    <w:rsid w:val="00176F1F"/>
    <w:rsid w:val="00177850"/>
    <w:rsid w:val="001805A4"/>
    <w:rsid w:val="001808E8"/>
    <w:rsid w:val="00181952"/>
    <w:rsid w:val="00181E96"/>
    <w:rsid w:val="00182E26"/>
    <w:rsid w:val="00183067"/>
    <w:rsid w:val="001835C1"/>
    <w:rsid w:val="00183D8F"/>
    <w:rsid w:val="00183E4E"/>
    <w:rsid w:val="00184147"/>
    <w:rsid w:val="00184373"/>
    <w:rsid w:val="001845BF"/>
    <w:rsid w:val="00184BF0"/>
    <w:rsid w:val="00185186"/>
    <w:rsid w:val="00185C29"/>
    <w:rsid w:val="001866DE"/>
    <w:rsid w:val="001872B4"/>
    <w:rsid w:val="0018731C"/>
    <w:rsid w:val="001879A4"/>
    <w:rsid w:val="00187D1D"/>
    <w:rsid w:val="00187D25"/>
    <w:rsid w:val="00190CB3"/>
    <w:rsid w:val="00190D26"/>
    <w:rsid w:val="00191E2A"/>
    <w:rsid w:val="00192D0B"/>
    <w:rsid w:val="00192F88"/>
    <w:rsid w:val="0019364F"/>
    <w:rsid w:val="001940D6"/>
    <w:rsid w:val="0019533B"/>
    <w:rsid w:val="001954E8"/>
    <w:rsid w:val="00195836"/>
    <w:rsid w:val="00195D50"/>
    <w:rsid w:val="001969CE"/>
    <w:rsid w:val="00196FD2"/>
    <w:rsid w:val="00197306"/>
    <w:rsid w:val="0019778C"/>
    <w:rsid w:val="001A204E"/>
    <w:rsid w:val="001A3266"/>
    <w:rsid w:val="001A4F68"/>
    <w:rsid w:val="001A4FAE"/>
    <w:rsid w:val="001A5BCE"/>
    <w:rsid w:val="001A5FF8"/>
    <w:rsid w:val="001A7142"/>
    <w:rsid w:val="001A714F"/>
    <w:rsid w:val="001A7ED4"/>
    <w:rsid w:val="001B1022"/>
    <w:rsid w:val="001B2176"/>
    <w:rsid w:val="001B3AA9"/>
    <w:rsid w:val="001B3E01"/>
    <w:rsid w:val="001B65D7"/>
    <w:rsid w:val="001B68D1"/>
    <w:rsid w:val="001B6FF9"/>
    <w:rsid w:val="001B76E9"/>
    <w:rsid w:val="001B7DF7"/>
    <w:rsid w:val="001C0005"/>
    <w:rsid w:val="001C1F21"/>
    <w:rsid w:val="001C34DD"/>
    <w:rsid w:val="001C35B2"/>
    <w:rsid w:val="001C3D71"/>
    <w:rsid w:val="001C3F69"/>
    <w:rsid w:val="001C42DE"/>
    <w:rsid w:val="001C54C4"/>
    <w:rsid w:val="001C5EE9"/>
    <w:rsid w:val="001C6957"/>
    <w:rsid w:val="001C6A68"/>
    <w:rsid w:val="001C786C"/>
    <w:rsid w:val="001D0A86"/>
    <w:rsid w:val="001D0CF5"/>
    <w:rsid w:val="001D217B"/>
    <w:rsid w:val="001D2DFD"/>
    <w:rsid w:val="001D4073"/>
    <w:rsid w:val="001D5576"/>
    <w:rsid w:val="001D58C4"/>
    <w:rsid w:val="001D5982"/>
    <w:rsid w:val="001D6348"/>
    <w:rsid w:val="001D648E"/>
    <w:rsid w:val="001D68F2"/>
    <w:rsid w:val="001D6A26"/>
    <w:rsid w:val="001D6B30"/>
    <w:rsid w:val="001D6F04"/>
    <w:rsid w:val="001D72C3"/>
    <w:rsid w:val="001D7DCF"/>
    <w:rsid w:val="001E05EB"/>
    <w:rsid w:val="001E2459"/>
    <w:rsid w:val="001E26E3"/>
    <w:rsid w:val="001E6D66"/>
    <w:rsid w:val="001F0632"/>
    <w:rsid w:val="001F0BD2"/>
    <w:rsid w:val="001F2E7F"/>
    <w:rsid w:val="001F3D3E"/>
    <w:rsid w:val="001F3D8A"/>
    <w:rsid w:val="001F3E2C"/>
    <w:rsid w:val="001F4044"/>
    <w:rsid w:val="001F4453"/>
    <w:rsid w:val="001F526F"/>
    <w:rsid w:val="001F5A32"/>
    <w:rsid w:val="001F5AE5"/>
    <w:rsid w:val="001F60D8"/>
    <w:rsid w:val="001F67DD"/>
    <w:rsid w:val="001F6DAA"/>
    <w:rsid w:val="001F7E61"/>
    <w:rsid w:val="0020087F"/>
    <w:rsid w:val="00201BC5"/>
    <w:rsid w:val="002022F5"/>
    <w:rsid w:val="002023ED"/>
    <w:rsid w:val="002027BE"/>
    <w:rsid w:val="00204F0D"/>
    <w:rsid w:val="0020708B"/>
    <w:rsid w:val="00210D85"/>
    <w:rsid w:val="00211548"/>
    <w:rsid w:val="00213E47"/>
    <w:rsid w:val="0021427B"/>
    <w:rsid w:val="00214F2A"/>
    <w:rsid w:val="002153B2"/>
    <w:rsid w:val="00215817"/>
    <w:rsid w:val="0021652F"/>
    <w:rsid w:val="00220285"/>
    <w:rsid w:val="00220463"/>
    <w:rsid w:val="00221DE5"/>
    <w:rsid w:val="0022257E"/>
    <w:rsid w:val="002226BA"/>
    <w:rsid w:val="00223520"/>
    <w:rsid w:val="00223523"/>
    <w:rsid w:val="00223ECE"/>
    <w:rsid w:val="00226B40"/>
    <w:rsid w:val="00226F08"/>
    <w:rsid w:val="00227251"/>
    <w:rsid w:val="00230B1C"/>
    <w:rsid w:val="002310C4"/>
    <w:rsid w:val="00231816"/>
    <w:rsid w:val="00233A20"/>
    <w:rsid w:val="0023517D"/>
    <w:rsid w:val="002351C8"/>
    <w:rsid w:val="0023586C"/>
    <w:rsid w:val="00235EEA"/>
    <w:rsid w:val="00237A38"/>
    <w:rsid w:val="00241832"/>
    <w:rsid w:val="00241DC6"/>
    <w:rsid w:val="00243076"/>
    <w:rsid w:val="00243235"/>
    <w:rsid w:val="00244A1E"/>
    <w:rsid w:val="00244AEC"/>
    <w:rsid w:val="00247505"/>
    <w:rsid w:val="00252ACA"/>
    <w:rsid w:val="002549E3"/>
    <w:rsid w:val="002559BB"/>
    <w:rsid w:val="002562BF"/>
    <w:rsid w:val="0025726D"/>
    <w:rsid w:val="002577D0"/>
    <w:rsid w:val="00257FAD"/>
    <w:rsid w:val="00261137"/>
    <w:rsid w:val="002621A3"/>
    <w:rsid w:val="00262643"/>
    <w:rsid w:val="00262B45"/>
    <w:rsid w:val="0026355A"/>
    <w:rsid w:val="002636B1"/>
    <w:rsid w:val="00263A96"/>
    <w:rsid w:val="0026441C"/>
    <w:rsid w:val="00267A83"/>
    <w:rsid w:val="0027108B"/>
    <w:rsid w:val="00271383"/>
    <w:rsid w:val="002717D3"/>
    <w:rsid w:val="00271DD1"/>
    <w:rsid w:val="00272F4F"/>
    <w:rsid w:val="00273E82"/>
    <w:rsid w:val="00273F40"/>
    <w:rsid w:val="00274342"/>
    <w:rsid w:val="00275376"/>
    <w:rsid w:val="00275DE6"/>
    <w:rsid w:val="00276B38"/>
    <w:rsid w:val="00277CCE"/>
    <w:rsid w:val="002800B1"/>
    <w:rsid w:val="00280C3B"/>
    <w:rsid w:val="00281190"/>
    <w:rsid w:val="00282D06"/>
    <w:rsid w:val="00282F73"/>
    <w:rsid w:val="00283398"/>
    <w:rsid w:val="00284A49"/>
    <w:rsid w:val="00284FB8"/>
    <w:rsid w:val="00285011"/>
    <w:rsid w:val="0028539B"/>
    <w:rsid w:val="00286114"/>
    <w:rsid w:val="00286C1F"/>
    <w:rsid w:val="00287C5E"/>
    <w:rsid w:val="00290F0D"/>
    <w:rsid w:val="0029137B"/>
    <w:rsid w:val="00291704"/>
    <w:rsid w:val="00291C0B"/>
    <w:rsid w:val="00292050"/>
    <w:rsid w:val="002920B7"/>
    <w:rsid w:val="00292970"/>
    <w:rsid w:val="00293675"/>
    <w:rsid w:val="00293794"/>
    <w:rsid w:val="0029390F"/>
    <w:rsid w:val="00293D3B"/>
    <w:rsid w:val="0029450A"/>
    <w:rsid w:val="002946D9"/>
    <w:rsid w:val="002968C1"/>
    <w:rsid w:val="002A0965"/>
    <w:rsid w:val="002A0B96"/>
    <w:rsid w:val="002A1F98"/>
    <w:rsid w:val="002A3E33"/>
    <w:rsid w:val="002A5B53"/>
    <w:rsid w:val="002A6763"/>
    <w:rsid w:val="002B0FA9"/>
    <w:rsid w:val="002B1C15"/>
    <w:rsid w:val="002B1D68"/>
    <w:rsid w:val="002B2DB8"/>
    <w:rsid w:val="002B2E64"/>
    <w:rsid w:val="002B3907"/>
    <w:rsid w:val="002B5350"/>
    <w:rsid w:val="002B5461"/>
    <w:rsid w:val="002C005D"/>
    <w:rsid w:val="002C02CE"/>
    <w:rsid w:val="002C12F4"/>
    <w:rsid w:val="002C15BA"/>
    <w:rsid w:val="002C21EC"/>
    <w:rsid w:val="002C2747"/>
    <w:rsid w:val="002C2B7C"/>
    <w:rsid w:val="002C4C8F"/>
    <w:rsid w:val="002C5E31"/>
    <w:rsid w:val="002C627A"/>
    <w:rsid w:val="002D0649"/>
    <w:rsid w:val="002D26DD"/>
    <w:rsid w:val="002D300F"/>
    <w:rsid w:val="002D3065"/>
    <w:rsid w:val="002D37F8"/>
    <w:rsid w:val="002D3884"/>
    <w:rsid w:val="002D436F"/>
    <w:rsid w:val="002D5409"/>
    <w:rsid w:val="002D6177"/>
    <w:rsid w:val="002D6650"/>
    <w:rsid w:val="002D68DF"/>
    <w:rsid w:val="002D7AC5"/>
    <w:rsid w:val="002D7D53"/>
    <w:rsid w:val="002D7DC4"/>
    <w:rsid w:val="002E04E1"/>
    <w:rsid w:val="002E05A1"/>
    <w:rsid w:val="002E0D4B"/>
    <w:rsid w:val="002E193F"/>
    <w:rsid w:val="002E26BC"/>
    <w:rsid w:val="002E3697"/>
    <w:rsid w:val="002E42AC"/>
    <w:rsid w:val="002E43B7"/>
    <w:rsid w:val="002E55A4"/>
    <w:rsid w:val="002E57FB"/>
    <w:rsid w:val="002E69D7"/>
    <w:rsid w:val="002E6C98"/>
    <w:rsid w:val="002E6D65"/>
    <w:rsid w:val="002E7269"/>
    <w:rsid w:val="002E7601"/>
    <w:rsid w:val="002F0564"/>
    <w:rsid w:val="002F0EEF"/>
    <w:rsid w:val="002F24DA"/>
    <w:rsid w:val="002F4BBC"/>
    <w:rsid w:val="002F532E"/>
    <w:rsid w:val="002F62F9"/>
    <w:rsid w:val="002F784B"/>
    <w:rsid w:val="00300ED0"/>
    <w:rsid w:val="00301BCA"/>
    <w:rsid w:val="00302375"/>
    <w:rsid w:val="0030268A"/>
    <w:rsid w:val="003032B0"/>
    <w:rsid w:val="00304901"/>
    <w:rsid w:val="00305692"/>
    <w:rsid w:val="003057A2"/>
    <w:rsid w:val="00306CF7"/>
    <w:rsid w:val="00306E60"/>
    <w:rsid w:val="003076E3"/>
    <w:rsid w:val="00307A8B"/>
    <w:rsid w:val="003108CD"/>
    <w:rsid w:val="00311821"/>
    <w:rsid w:val="0031263A"/>
    <w:rsid w:val="003130DD"/>
    <w:rsid w:val="00313F85"/>
    <w:rsid w:val="003141D3"/>
    <w:rsid w:val="0031466E"/>
    <w:rsid w:val="00314C8D"/>
    <w:rsid w:val="00315205"/>
    <w:rsid w:val="0031655E"/>
    <w:rsid w:val="003172B8"/>
    <w:rsid w:val="0031753C"/>
    <w:rsid w:val="00317B1F"/>
    <w:rsid w:val="00321FDD"/>
    <w:rsid w:val="00324330"/>
    <w:rsid w:val="00324B18"/>
    <w:rsid w:val="003251E7"/>
    <w:rsid w:val="00325325"/>
    <w:rsid w:val="00325B59"/>
    <w:rsid w:val="0032641D"/>
    <w:rsid w:val="00326CA6"/>
    <w:rsid w:val="00327911"/>
    <w:rsid w:val="003279F6"/>
    <w:rsid w:val="00330966"/>
    <w:rsid w:val="00330A12"/>
    <w:rsid w:val="00331E0A"/>
    <w:rsid w:val="003342C4"/>
    <w:rsid w:val="00334783"/>
    <w:rsid w:val="0033502E"/>
    <w:rsid w:val="0033589A"/>
    <w:rsid w:val="003358F7"/>
    <w:rsid w:val="00336B48"/>
    <w:rsid w:val="00336D4B"/>
    <w:rsid w:val="0033733B"/>
    <w:rsid w:val="00340DF6"/>
    <w:rsid w:val="00341269"/>
    <w:rsid w:val="00341D69"/>
    <w:rsid w:val="00342B0D"/>
    <w:rsid w:val="00351257"/>
    <w:rsid w:val="003544E6"/>
    <w:rsid w:val="0035491C"/>
    <w:rsid w:val="00354FB7"/>
    <w:rsid w:val="00355F4B"/>
    <w:rsid w:val="003560ED"/>
    <w:rsid w:val="00356173"/>
    <w:rsid w:val="00356735"/>
    <w:rsid w:val="00356E44"/>
    <w:rsid w:val="0035759F"/>
    <w:rsid w:val="003577D4"/>
    <w:rsid w:val="0036005C"/>
    <w:rsid w:val="00360687"/>
    <w:rsid w:val="00361567"/>
    <w:rsid w:val="00362887"/>
    <w:rsid w:val="0036361E"/>
    <w:rsid w:val="003638C6"/>
    <w:rsid w:val="003639F7"/>
    <w:rsid w:val="00363A76"/>
    <w:rsid w:val="00363B7B"/>
    <w:rsid w:val="00365904"/>
    <w:rsid w:val="00367182"/>
    <w:rsid w:val="00370858"/>
    <w:rsid w:val="00370F60"/>
    <w:rsid w:val="003720EF"/>
    <w:rsid w:val="003723FB"/>
    <w:rsid w:val="0037336B"/>
    <w:rsid w:val="00373A96"/>
    <w:rsid w:val="00373AF6"/>
    <w:rsid w:val="003759F5"/>
    <w:rsid w:val="00376020"/>
    <w:rsid w:val="0037675F"/>
    <w:rsid w:val="00376A63"/>
    <w:rsid w:val="00376C0B"/>
    <w:rsid w:val="00380A06"/>
    <w:rsid w:val="003822BF"/>
    <w:rsid w:val="003830E1"/>
    <w:rsid w:val="00383A7D"/>
    <w:rsid w:val="00383F0E"/>
    <w:rsid w:val="00383F21"/>
    <w:rsid w:val="003848C9"/>
    <w:rsid w:val="00385104"/>
    <w:rsid w:val="0038516E"/>
    <w:rsid w:val="00385330"/>
    <w:rsid w:val="0038579C"/>
    <w:rsid w:val="00385A64"/>
    <w:rsid w:val="00385B0C"/>
    <w:rsid w:val="00386684"/>
    <w:rsid w:val="0038711A"/>
    <w:rsid w:val="003905EF"/>
    <w:rsid w:val="00390CA0"/>
    <w:rsid w:val="00390CC8"/>
    <w:rsid w:val="00391EE0"/>
    <w:rsid w:val="00392650"/>
    <w:rsid w:val="00392741"/>
    <w:rsid w:val="00392EA8"/>
    <w:rsid w:val="00393538"/>
    <w:rsid w:val="00394136"/>
    <w:rsid w:val="00394BE3"/>
    <w:rsid w:val="003954F9"/>
    <w:rsid w:val="003965B2"/>
    <w:rsid w:val="003975D0"/>
    <w:rsid w:val="003A150B"/>
    <w:rsid w:val="003A2E46"/>
    <w:rsid w:val="003A37B4"/>
    <w:rsid w:val="003A3885"/>
    <w:rsid w:val="003A48BC"/>
    <w:rsid w:val="003A5817"/>
    <w:rsid w:val="003A58B7"/>
    <w:rsid w:val="003B2032"/>
    <w:rsid w:val="003B343E"/>
    <w:rsid w:val="003B35B2"/>
    <w:rsid w:val="003B38FC"/>
    <w:rsid w:val="003B3FE0"/>
    <w:rsid w:val="003B40D2"/>
    <w:rsid w:val="003B42A3"/>
    <w:rsid w:val="003B4795"/>
    <w:rsid w:val="003B4907"/>
    <w:rsid w:val="003B58F1"/>
    <w:rsid w:val="003B7E89"/>
    <w:rsid w:val="003C0799"/>
    <w:rsid w:val="003C0B53"/>
    <w:rsid w:val="003C0D07"/>
    <w:rsid w:val="003C137D"/>
    <w:rsid w:val="003C1E4F"/>
    <w:rsid w:val="003C214F"/>
    <w:rsid w:val="003C2C59"/>
    <w:rsid w:val="003C34C3"/>
    <w:rsid w:val="003C3F02"/>
    <w:rsid w:val="003C61A5"/>
    <w:rsid w:val="003C642A"/>
    <w:rsid w:val="003C787D"/>
    <w:rsid w:val="003D0083"/>
    <w:rsid w:val="003D0A9B"/>
    <w:rsid w:val="003D0D20"/>
    <w:rsid w:val="003D310D"/>
    <w:rsid w:val="003D39F8"/>
    <w:rsid w:val="003D3B98"/>
    <w:rsid w:val="003D3F18"/>
    <w:rsid w:val="003D4336"/>
    <w:rsid w:val="003D4C1D"/>
    <w:rsid w:val="003D5DD2"/>
    <w:rsid w:val="003D64C9"/>
    <w:rsid w:val="003D7627"/>
    <w:rsid w:val="003E0A64"/>
    <w:rsid w:val="003E0B7B"/>
    <w:rsid w:val="003E1615"/>
    <w:rsid w:val="003E2304"/>
    <w:rsid w:val="003E280A"/>
    <w:rsid w:val="003E2E16"/>
    <w:rsid w:val="003E440A"/>
    <w:rsid w:val="003E4695"/>
    <w:rsid w:val="003E540D"/>
    <w:rsid w:val="003E5BE9"/>
    <w:rsid w:val="003E788E"/>
    <w:rsid w:val="003E7C18"/>
    <w:rsid w:val="003F049C"/>
    <w:rsid w:val="003F0DC7"/>
    <w:rsid w:val="003F2568"/>
    <w:rsid w:val="003F3084"/>
    <w:rsid w:val="003F3214"/>
    <w:rsid w:val="003F5AA1"/>
    <w:rsid w:val="003F6386"/>
    <w:rsid w:val="003F72A6"/>
    <w:rsid w:val="003F7717"/>
    <w:rsid w:val="003F7C1C"/>
    <w:rsid w:val="003F7C9F"/>
    <w:rsid w:val="00400C0B"/>
    <w:rsid w:val="004025A6"/>
    <w:rsid w:val="004039E2"/>
    <w:rsid w:val="00403E98"/>
    <w:rsid w:val="004044A6"/>
    <w:rsid w:val="00404868"/>
    <w:rsid w:val="00404DCF"/>
    <w:rsid w:val="00404F19"/>
    <w:rsid w:val="004054FC"/>
    <w:rsid w:val="004065CD"/>
    <w:rsid w:val="00410A85"/>
    <w:rsid w:val="00412E03"/>
    <w:rsid w:val="00413453"/>
    <w:rsid w:val="00414071"/>
    <w:rsid w:val="00415F28"/>
    <w:rsid w:val="00416C99"/>
    <w:rsid w:val="00417300"/>
    <w:rsid w:val="00417845"/>
    <w:rsid w:val="00417D1B"/>
    <w:rsid w:val="0042006F"/>
    <w:rsid w:val="00420C4A"/>
    <w:rsid w:val="004222D9"/>
    <w:rsid w:val="00422C4B"/>
    <w:rsid w:val="0042410D"/>
    <w:rsid w:val="0042492A"/>
    <w:rsid w:val="00426317"/>
    <w:rsid w:val="0042655F"/>
    <w:rsid w:val="00427CC8"/>
    <w:rsid w:val="004310BE"/>
    <w:rsid w:val="004311FE"/>
    <w:rsid w:val="0043137E"/>
    <w:rsid w:val="0043225F"/>
    <w:rsid w:val="00432391"/>
    <w:rsid w:val="00433582"/>
    <w:rsid w:val="00433784"/>
    <w:rsid w:val="0043391C"/>
    <w:rsid w:val="00433AA8"/>
    <w:rsid w:val="004341D8"/>
    <w:rsid w:val="00434F13"/>
    <w:rsid w:val="00435DFB"/>
    <w:rsid w:val="004363A8"/>
    <w:rsid w:val="00437595"/>
    <w:rsid w:val="00437E1A"/>
    <w:rsid w:val="00437FDA"/>
    <w:rsid w:val="00440435"/>
    <w:rsid w:val="00440585"/>
    <w:rsid w:val="00440932"/>
    <w:rsid w:val="00441348"/>
    <w:rsid w:val="004414AD"/>
    <w:rsid w:val="0044173F"/>
    <w:rsid w:val="00441C23"/>
    <w:rsid w:val="0044208D"/>
    <w:rsid w:val="00443664"/>
    <w:rsid w:val="00444357"/>
    <w:rsid w:val="0044582F"/>
    <w:rsid w:val="00445E48"/>
    <w:rsid w:val="0045037A"/>
    <w:rsid w:val="0045105D"/>
    <w:rsid w:val="00451CE7"/>
    <w:rsid w:val="00451D88"/>
    <w:rsid w:val="00451F36"/>
    <w:rsid w:val="004526A2"/>
    <w:rsid w:val="004529DF"/>
    <w:rsid w:val="00452A6D"/>
    <w:rsid w:val="00453AF9"/>
    <w:rsid w:val="00453D9E"/>
    <w:rsid w:val="004540D8"/>
    <w:rsid w:val="004546D9"/>
    <w:rsid w:val="00455808"/>
    <w:rsid w:val="00455DE7"/>
    <w:rsid w:val="00455F42"/>
    <w:rsid w:val="004565BC"/>
    <w:rsid w:val="00456CB8"/>
    <w:rsid w:val="0045765E"/>
    <w:rsid w:val="00457822"/>
    <w:rsid w:val="00460531"/>
    <w:rsid w:val="004606FD"/>
    <w:rsid w:val="004610C1"/>
    <w:rsid w:val="00461F29"/>
    <w:rsid w:val="00462A74"/>
    <w:rsid w:val="00465068"/>
    <w:rsid w:val="004653F4"/>
    <w:rsid w:val="00465C4E"/>
    <w:rsid w:val="0046631E"/>
    <w:rsid w:val="00467B1D"/>
    <w:rsid w:val="00470798"/>
    <w:rsid w:val="00470D3D"/>
    <w:rsid w:val="00471566"/>
    <w:rsid w:val="0047545E"/>
    <w:rsid w:val="0047563F"/>
    <w:rsid w:val="004756EB"/>
    <w:rsid w:val="00475A38"/>
    <w:rsid w:val="004771B9"/>
    <w:rsid w:val="00477739"/>
    <w:rsid w:val="00477C08"/>
    <w:rsid w:val="0048249C"/>
    <w:rsid w:val="00482595"/>
    <w:rsid w:val="0048501A"/>
    <w:rsid w:val="00486384"/>
    <w:rsid w:val="00486646"/>
    <w:rsid w:val="00486865"/>
    <w:rsid w:val="00487ED7"/>
    <w:rsid w:val="00490352"/>
    <w:rsid w:val="0049066B"/>
    <w:rsid w:val="00490AA2"/>
    <w:rsid w:val="00491B46"/>
    <w:rsid w:val="00491C61"/>
    <w:rsid w:val="00491ED6"/>
    <w:rsid w:val="0049364D"/>
    <w:rsid w:val="00494B75"/>
    <w:rsid w:val="00494BE0"/>
    <w:rsid w:val="00495685"/>
    <w:rsid w:val="00495884"/>
    <w:rsid w:val="00497316"/>
    <w:rsid w:val="004978FA"/>
    <w:rsid w:val="004A0174"/>
    <w:rsid w:val="004A075A"/>
    <w:rsid w:val="004A175C"/>
    <w:rsid w:val="004A181D"/>
    <w:rsid w:val="004A1E46"/>
    <w:rsid w:val="004A22C2"/>
    <w:rsid w:val="004A3766"/>
    <w:rsid w:val="004A3877"/>
    <w:rsid w:val="004A3CA8"/>
    <w:rsid w:val="004A3D07"/>
    <w:rsid w:val="004A5BBB"/>
    <w:rsid w:val="004A5EEF"/>
    <w:rsid w:val="004A6277"/>
    <w:rsid w:val="004A66D1"/>
    <w:rsid w:val="004B02B7"/>
    <w:rsid w:val="004B0E2B"/>
    <w:rsid w:val="004B1265"/>
    <w:rsid w:val="004B15BD"/>
    <w:rsid w:val="004B26A0"/>
    <w:rsid w:val="004B3DD5"/>
    <w:rsid w:val="004B4E13"/>
    <w:rsid w:val="004B69AE"/>
    <w:rsid w:val="004C1A55"/>
    <w:rsid w:val="004C2F38"/>
    <w:rsid w:val="004C3604"/>
    <w:rsid w:val="004C42D5"/>
    <w:rsid w:val="004C47CE"/>
    <w:rsid w:val="004C4C35"/>
    <w:rsid w:val="004C4EAB"/>
    <w:rsid w:val="004C5F46"/>
    <w:rsid w:val="004C71CE"/>
    <w:rsid w:val="004D0396"/>
    <w:rsid w:val="004D0DB5"/>
    <w:rsid w:val="004D1449"/>
    <w:rsid w:val="004D2EF6"/>
    <w:rsid w:val="004D3415"/>
    <w:rsid w:val="004D3ACE"/>
    <w:rsid w:val="004D3B20"/>
    <w:rsid w:val="004D56EE"/>
    <w:rsid w:val="004D5B21"/>
    <w:rsid w:val="004D5CFF"/>
    <w:rsid w:val="004D6E5F"/>
    <w:rsid w:val="004E0E00"/>
    <w:rsid w:val="004E1996"/>
    <w:rsid w:val="004E1F7E"/>
    <w:rsid w:val="004E2314"/>
    <w:rsid w:val="004E35DE"/>
    <w:rsid w:val="004E3CBE"/>
    <w:rsid w:val="004E3EFE"/>
    <w:rsid w:val="004E438F"/>
    <w:rsid w:val="004E7A16"/>
    <w:rsid w:val="004F00B5"/>
    <w:rsid w:val="004F0B8A"/>
    <w:rsid w:val="004F10A0"/>
    <w:rsid w:val="004F1B8E"/>
    <w:rsid w:val="004F28D6"/>
    <w:rsid w:val="004F2DB6"/>
    <w:rsid w:val="004F3336"/>
    <w:rsid w:val="004F3A35"/>
    <w:rsid w:val="004F3A72"/>
    <w:rsid w:val="004F4C5F"/>
    <w:rsid w:val="004F5F30"/>
    <w:rsid w:val="004F6643"/>
    <w:rsid w:val="004F6F60"/>
    <w:rsid w:val="005009C4"/>
    <w:rsid w:val="0050192C"/>
    <w:rsid w:val="00502BF4"/>
    <w:rsid w:val="00502EDF"/>
    <w:rsid w:val="005032E4"/>
    <w:rsid w:val="005043BF"/>
    <w:rsid w:val="005053C7"/>
    <w:rsid w:val="00506969"/>
    <w:rsid w:val="00506C52"/>
    <w:rsid w:val="0050729D"/>
    <w:rsid w:val="00507A1C"/>
    <w:rsid w:val="005109A6"/>
    <w:rsid w:val="00510AF2"/>
    <w:rsid w:val="00510E8E"/>
    <w:rsid w:val="00511F3C"/>
    <w:rsid w:val="0051304E"/>
    <w:rsid w:val="00514E1F"/>
    <w:rsid w:val="00517B39"/>
    <w:rsid w:val="00517B91"/>
    <w:rsid w:val="005204C6"/>
    <w:rsid w:val="0052103B"/>
    <w:rsid w:val="005215B4"/>
    <w:rsid w:val="005215D9"/>
    <w:rsid w:val="005227D5"/>
    <w:rsid w:val="00523552"/>
    <w:rsid w:val="00524DDC"/>
    <w:rsid w:val="005258B3"/>
    <w:rsid w:val="0052601F"/>
    <w:rsid w:val="00526834"/>
    <w:rsid w:val="00526B72"/>
    <w:rsid w:val="0052736E"/>
    <w:rsid w:val="005274AF"/>
    <w:rsid w:val="00532FEA"/>
    <w:rsid w:val="00533245"/>
    <w:rsid w:val="00533944"/>
    <w:rsid w:val="00534821"/>
    <w:rsid w:val="00534D4A"/>
    <w:rsid w:val="00537130"/>
    <w:rsid w:val="00537B4E"/>
    <w:rsid w:val="0054016F"/>
    <w:rsid w:val="005409B8"/>
    <w:rsid w:val="00542165"/>
    <w:rsid w:val="005421B1"/>
    <w:rsid w:val="005434DC"/>
    <w:rsid w:val="00543E89"/>
    <w:rsid w:val="00543FBA"/>
    <w:rsid w:val="00544A9E"/>
    <w:rsid w:val="00545B81"/>
    <w:rsid w:val="00545D98"/>
    <w:rsid w:val="00546853"/>
    <w:rsid w:val="00550575"/>
    <w:rsid w:val="00551DD8"/>
    <w:rsid w:val="0055231C"/>
    <w:rsid w:val="00553B20"/>
    <w:rsid w:val="0055483C"/>
    <w:rsid w:val="00554EA5"/>
    <w:rsid w:val="0055599B"/>
    <w:rsid w:val="00555BD2"/>
    <w:rsid w:val="00555FDF"/>
    <w:rsid w:val="00560A08"/>
    <w:rsid w:val="00560E0D"/>
    <w:rsid w:val="00560E24"/>
    <w:rsid w:val="0056159A"/>
    <w:rsid w:val="00562A01"/>
    <w:rsid w:val="00563352"/>
    <w:rsid w:val="005634AF"/>
    <w:rsid w:val="00563623"/>
    <w:rsid w:val="00564DF4"/>
    <w:rsid w:val="00565399"/>
    <w:rsid w:val="0056623D"/>
    <w:rsid w:val="00566AE0"/>
    <w:rsid w:val="005676D2"/>
    <w:rsid w:val="00567E57"/>
    <w:rsid w:val="0057014B"/>
    <w:rsid w:val="005702C6"/>
    <w:rsid w:val="00570328"/>
    <w:rsid w:val="00570362"/>
    <w:rsid w:val="005712B4"/>
    <w:rsid w:val="00571FC9"/>
    <w:rsid w:val="00572396"/>
    <w:rsid w:val="005723BB"/>
    <w:rsid w:val="005726C1"/>
    <w:rsid w:val="00572A8E"/>
    <w:rsid w:val="00573105"/>
    <w:rsid w:val="00573211"/>
    <w:rsid w:val="00574108"/>
    <w:rsid w:val="005743EC"/>
    <w:rsid w:val="00575B70"/>
    <w:rsid w:val="00575B76"/>
    <w:rsid w:val="00575CA8"/>
    <w:rsid w:val="00576C06"/>
    <w:rsid w:val="00580CEA"/>
    <w:rsid w:val="00582665"/>
    <w:rsid w:val="00582719"/>
    <w:rsid w:val="00583B66"/>
    <w:rsid w:val="00583EA0"/>
    <w:rsid w:val="00584189"/>
    <w:rsid w:val="00584494"/>
    <w:rsid w:val="00585B4E"/>
    <w:rsid w:val="00585C9A"/>
    <w:rsid w:val="00587486"/>
    <w:rsid w:val="00587DE1"/>
    <w:rsid w:val="00590FB5"/>
    <w:rsid w:val="0059102F"/>
    <w:rsid w:val="0059134E"/>
    <w:rsid w:val="00592035"/>
    <w:rsid w:val="0059390C"/>
    <w:rsid w:val="00594840"/>
    <w:rsid w:val="0059570E"/>
    <w:rsid w:val="005962D6"/>
    <w:rsid w:val="00596AB0"/>
    <w:rsid w:val="0059712C"/>
    <w:rsid w:val="00597281"/>
    <w:rsid w:val="00597B72"/>
    <w:rsid w:val="00597C3A"/>
    <w:rsid w:val="005A11C1"/>
    <w:rsid w:val="005A1235"/>
    <w:rsid w:val="005A1F5C"/>
    <w:rsid w:val="005A24A6"/>
    <w:rsid w:val="005A33F9"/>
    <w:rsid w:val="005A38F7"/>
    <w:rsid w:val="005A3A00"/>
    <w:rsid w:val="005A3E3A"/>
    <w:rsid w:val="005A4647"/>
    <w:rsid w:val="005A57C9"/>
    <w:rsid w:val="005A5891"/>
    <w:rsid w:val="005A7C9E"/>
    <w:rsid w:val="005B0120"/>
    <w:rsid w:val="005B1BC2"/>
    <w:rsid w:val="005B1CE5"/>
    <w:rsid w:val="005B2434"/>
    <w:rsid w:val="005B3BEB"/>
    <w:rsid w:val="005B3D81"/>
    <w:rsid w:val="005B40E6"/>
    <w:rsid w:val="005B414F"/>
    <w:rsid w:val="005B42C2"/>
    <w:rsid w:val="005B5241"/>
    <w:rsid w:val="005B599F"/>
    <w:rsid w:val="005B5DB9"/>
    <w:rsid w:val="005C1CF8"/>
    <w:rsid w:val="005C2845"/>
    <w:rsid w:val="005C390D"/>
    <w:rsid w:val="005C3CF2"/>
    <w:rsid w:val="005C3ED4"/>
    <w:rsid w:val="005C494F"/>
    <w:rsid w:val="005C4A51"/>
    <w:rsid w:val="005C688A"/>
    <w:rsid w:val="005C6FD9"/>
    <w:rsid w:val="005C709C"/>
    <w:rsid w:val="005C7A42"/>
    <w:rsid w:val="005D0387"/>
    <w:rsid w:val="005D0743"/>
    <w:rsid w:val="005D124A"/>
    <w:rsid w:val="005D1325"/>
    <w:rsid w:val="005D2518"/>
    <w:rsid w:val="005D347C"/>
    <w:rsid w:val="005D380A"/>
    <w:rsid w:val="005D39B5"/>
    <w:rsid w:val="005D5089"/>
    <w:rsid w:val="005D54DC"/>
    <w:rsid w:val="005D5653"/>
    <w:rsid w:val="005D5C8F"/>
    <w:rsid w:val="005D6261"/>
    <w:rsid w:val="005D70E5"/>
    <w:rsid w:val="005E079B"/>
    <w:rsid w:val="005E0989"/>
    <w:rsid w:val="005E09AC"/>
    <w:rsid w:val="005E113F"/>
    <w:rsid w:val="005E3316"/>
    <w:rsid w:val="005E38C5"/>
    <w:rsid w:val="005E3F89"/>
    <w:rsid w:val="005E446C"/>
    <w:rsid w:val="005E4E0E"/>
    <w:rsid w:val="005E6F2E"/>
    <w:rsid w:val="005E7449"/>
    <w:rsid w:val="005E745F"/>
    <w:rsid w:val="005E7957"/>
    <w:rsid w:val="005E7CD7"/>
    <w:rsid w:val="005F0764"/>
    <w:rsid w:val="005F2E01"/>
    <w:rsid w:val="005F3349"/>
    <w:rsid w:val="005F365D"/>
    <w:rsid w:val="005F3BEB"/>
    <w:rsid w:val="005F4FC1"/>
    <w:rsid w:val="005F53AB"/>
    <w:rsid w:val="005F668F"/>
    <w:rsid w:val="00600F52"/>
    <w:rsid w:val="0060143E"/>
    <w:rsid w:val="006016B0"/>
    <w:rsid w:val="00601708"/>
    <w:rsid w:val="00602068"/>
    <w:rsid w:val="00602FD2"/>
    <w:rsid w:val="00603147"/>
    <w:rsid w:val="00603C8F"/>
    <w:rsid w:val="00603E97"/>
    <w:rsid w:val="006040A2"/>
    <w:rsid w:val="00604115"/>
    <w:rsid w:val="00605463"/>
    <w:rsid w:val="006061D1"/>
    <w:rsid w:val="00606270"/>
    <w:rsid w:val="00610962"/>
    <w:rsid w:val="00610BEB"/>
    <w:rsid w:val="006123A2"/>
    <w:rsid w:val="00612B41"/>
    <w:rsid w:val="00612C24"/>
    <w:rsid w:val="00612D49"/>
    <w:rsid w:val="00613DEC"/>
    <w:rsid w:val="00614A91"/>
    <w:rsid w:val="00615104"/>
    <w:rsid w:val="00615446"/>
    <w:rsid w:val="006161EC"/>
    <w:rsid w:val="00617050"/>
    <w:rsid w:val="00617457"/>
    <w:rsid w:val="00617515"/>
    <w:rsid w:val="00620237"/>
    <w:rsid w:val="00620A2F"/>
    <w:rsid w:val="00620CB8"/>
    <w:rsid w:val="00621FDE"/>
    <w:rsid w:val="00622B27"/>
    <w:rsid w:val="00623526"/>
    <w:rsid w:val="006238F8"/>
    <w:rsid w:val="00623B2B"/>
    <w:rsid w:val="00623B76"/>
    <w:rsid w:val="00624118"/>
    <w:rsid w:val="006247EF"/>
    <w:rsid w:val="0062595A"/>
    <w:rsid w:val="0062616D"/>
    <w:rsid w:val="00626242"/>
    <w:rsid w:val="006262EC"/>
    <w:rsid w:val="0062686D"/>
    <w:rsid w:val="00627258"/>
    <w:rsid w:val="00627D2C"/>
    <w:rsid w:val="006316DF"/>
    <w:rsid w:val="006326AE"/>
    <w:rsid w:val="006350C6"/>
    <w:rsid w:val="006353DA"/>
    <w:rsid w:val="006360F8"/>
    <w:rsid w:val="00636B0B"/>
    <w:rsid w:val="00637B8F"/>
    <w:rsid w:val="0064138A"/>
    <w:rsid w:val="006435E4"/>
    <w:rsid w:val="006438B4"/>
    <w:rsid w:val="006453C7"/>
    <w:rsid w:val="0064571D"/>
    <w:rsid w:val="00645E69"/>
    <w:rsid w:val="00646D24"/>
    <w:rsid w:val="00646D50"/>
    <w:rsid w:val="00646D87"/>
    <w:rsid w:val="00647040"/>
    <w:rsid w:val="00647B83"/>
    <w:rsid w:val="006501A6"/>
    <w:rsid w:val="0065071A"/>
    <w:rsid w:val="00653842"/>
    <w:rsid w:val="00656E29"/>
    <w:rsid w:val="006574F3"/>
    <w:rsid w:val="006602DB"/>
    <w:rsid w:val="00661337"/>
    <w:rsid w:val="006625CB"/>
    <w:rsid w:val="006633C3"/>
    <w:rsid w:val="00663F20"/>
    <w:rsid w:val="00663FDB"/>
    <w:rsid w:val="00666565"/>
    <w:rsid w:val="00666DD4"/>
    <w:rsid w:val="006676D7"/>
    <w:rsid w:val="006700AB"/>
    <w:rsid w:val="00671B91"/>
    <w:rsid w:val="006720DB"/>
    <w:rsid w:val="00672288"/>
    <w:rsid w:val="006730AF"/>
    <w:rsid w:val="00673A66"/>
    <w:rsid w:val="00673E1D"/>
    <w:rsid w:val="00674943"/>
    <w:rsid w:val="006761B2"/>
    <w:rsid w:val="006763A7"/>
    <w:rsid w:val="00676B93"/>
    <w:rsid w:val="006772A6"/>
    <w:rsid w:val="006772F2"/>
    <w:rsid w:val="006811E5"/>
    <w:rsid w:val="0068198A"/>
    <w:rsid w:val="00681F31"/>
    <w:rsid w:val="0068344B"/>
    <w:rsid w:val="006848E1"/>
    <w:rsid w:val="00684A38"/>
    <w:rsid w:val="00685D30"/>
    <w:rsid w:val="0068629C"/>
    <w:rsid w:val="00686D37"/>
    <w:rsid w:val="006874F6"/>
    <w:rsid w:val="00687FD5"/>
    <w:rsid w:val="00690E34"/>
    <w:rsid w:val="00691839"/>
    <w:rsid w:val="00691D0B"/>
    <w:rsid w:val="00692BF7"/>
    <w:rsid w:val="006933D1"/>
    <w:rsid w:val="006937E5"/>
    <w:rsid w:val="00695889"/>
    <w:rsid w:val="00695F1A"/>
    <w:rsid w:val="006963B8"/>
    <w:rsid w:val="00696A1F"/>
    <w:rsid w:val="0069731B"/>
    <w:rsid w:val="00697D6E"/>
    <w:rsid w:val="006A06CD"/>
    <w:rsid w:val="006A121A"/>
    <w:rsid w:val="006A26F3"/>
    <w:rsid w:val="006A4A49"/>
    <w:rsid w:val="006A59E3"/>
    <w:rsid w:val="006A5A78"/>
    <w:rsid w:val="006A5CF1"/>
    <w:rsid w:val="006A64CB"/>
    <w:rsid w:val="006A6585"/>
    <w:rsid w:val="006A6CEF"/>
    <w:rsid w:val="006A746F"/>
    <w:rsid w:val="006B0F05"/>
    <w:rsid w:val="006B310D"/>
    <w:rsid w:val="006B3622"/>
    <w:rsid w:val="006B3AD2"/>
    <w:rsid w:val="006B410B"/>
    <w:rsid w:val="006B4DCE"/>
    <w:rsid w:val="006B4E91"/>
    <w:rsid w:val="006B5996"/>
    <w:rsid w:val="006B6F4D"/>
    <w:rsid w:val="006B77DE"/>
    <w:rsid w:val="006C09A5"/>
    <w:rsid w:val="006C0DB4"/>
    <w:rsid w:val="006C107F"/>
    <w:rsid w:val="006C144B"/>
    <w:rsid w:val="006C1AC0"/>
    <w:rsid w:val="006C1C57"/>
    <w:rsid w:val="006C28BA"/>
    <w:rsid w:val="006C2E18"/>
    <w:rsid w:val="006C364F"/>
    <w:rsid w:val="006C5FB9"/>
    <w:rsid w:val="006C69AC"/>
    <w:rsid w:val="006C6BBA"/>
    <w:rsid w:val="006C7D74"/>
    <w:rsid w:val="006D12D2"/>
    <w:rsid w:val="006D1FE5"/>
    <w:rsid w:val="006D214D"/>
    <w:rsid w:val="006D21BE"/>
    <w:rsid w:val="006D29E8"/>
    <w:rsid w:val="006D2C4F"/>
    <w:rsid w:val="006D3793"/>
    <w:rsid w:val="006D3918"/>
    <w:rsid w:val="006D3A12"/>
    <w:rsid w:val="006D3C78"/>
    <w:rsid w:val="006D3DF6"/>
    <w:rsid w:val="006D46F7"/>
    <w:rsid w:val="006D5409"/>
    <w:rsid w:val="006D543A"/>
    <w:rsid w:val="006D694D"/>
    <w:rsid w:val="006D6CBF"/>
    <w:rsid w:val="006D6DA8"/>
    <w:rsid w:val="006D7837"/>
    <w:rsid w:val="006E0063"/>
    <w:rsid w:val="006E01A7"/>
    <w:rsid w:val="006E3542"/>
    <w:rsid w:val="006E3840"/>
    <w:rsid w:val="006E5051"/>
    <w:rsid w:val="006E53A7"/>
    <w:rsid w:val="006E6CB1"/>
    <w:rsid w:val="006E74A6"/>
    <w:rsid w:val="006E77E8"/>
    <w:rsid w:val="006F17C6"/>
    <w:rsid w:val="006F1A0F"/>
    <w:rsid w:val="006F2958"/>
    <w:rsid w:val="006F295A"/>
    <w:rsid w:val="006F304A"/>
    <w:rsid w:val="006F39CF"/>
    <w:rsid w:val="006F4C86"/>
    <w:rsid w:val="006F4D93"/>
    <w:rsid w:val="006F59E5"/>
    <w:rsid w:val="006F5E1C"/>
    <w:rsid w:val="006F628E"/>
    <w:rsid w:val="006F7A79"/>
    <w:rsid w:val="006F7FEF"/>
    <w:rsid w:val="00700D9F"/>
    <w:rsid w:val="00701B79"/>
    <w:rsid w:val="00701E17"/>
    <w:rsid w:val="0070223D"/>
    <w:rsid w:val="007027B7"/>
    <w:rsid w:val="00702D4B"/>
    <w:rsid w:val="007036DB"/>
    <w:rsid w:val="00704102"/>
    <w:rsid w:val="00704245"/>
    <w:rsid w:val="00704B81"/>
    <w:rsid w:val="007055A1"/>
    <w:rsid w:val="00707AAC"/>
    <w:rsid w:val="00711A12"/>
    <w:rsid w:val="00712C04"/>
    <w:rsid w:val="00713387"/>
    <w:rsid w:val="00713581"/>
    <w:rsid w:val="00715604"/>
    <w:rsid w:val="00715735"/>
    <w:rsid w:val="00716C8A"/>
    <w:rsid w:val="00717E07"/>
    <w:rsid w:val="00720500"/>
    <w:rsid w:val="007205C4"/>
    <w:rsid w:val="00720FF5"/>
    <w:rsid w:val="00721144"/>
    <w:rsid w:val="00722BCB"/>
    <w:rsid w:val="007234CB"/>
    <w:rsid w:val="00724515"/>
    <w:rsid w:val="007248AB"/>
    <w:rsid w:val="00725B4E"/>
    <w:rsid w:val="007262DE"/>
    <w:rsid w:val="00726C06"/>
    <w:rsid w:val="00727AE1"/>
    <w:rsid w:val="00727CDB"/>
    <w:rsid w:val="00730659"/>
    <w:rsid w:val="00730C59"/>
    <w:rsid w:val="00731191"/>
    <w:rsid w:val="00732B5C"/>
    <w:rsid w:val="00733B40"/>
    <w:rsid w:val="00734B3F"/>
    <w:rsid w:val="0073539C"/>
    <w:rsid w:val="00735966"/>
    <w:rsid w:val="00735AAE"/>
    <w:rsid w:val="00737FAC"/>
    <w:rsid w:val="00740876"/>
    <w:rsid w:val="00740FA6"/>
    <w:rsid w:val="007414C0"/>
    <w:rsid w:val="00742F86"/>
    <w:rsid w:val="007452AD"/>
    <w:rsid w:val="007454EF"/>
    <w:rsid w:val="007455C6"/>
    <w:rsid w:val="0074613B"/>
    <w:rsid w:val="00746263"/>
    <w:rsid w:val="007463EA"/>
    <w:rsid w:val="00746B8B"/>
    <w:rsid w:val="007502E9"/>
    <w:rsid w:val="00752073"/>
    <w:rsid w:val="007531BC"/>
    <w:rsid w:val="0075444D"/>
    <w:rsid w:val="00754724"/>
    <w:rsid w:val="0075498A"/>
    <w:rsid w:val="00754E41"/>
    <w:rsid w:val="0075628A"/>
    <w:rsid w:val="0075651F"/>
    <w:rsid w:val="00756E6A"/>
    <w:rsid w:val="00757210"/>
    <w:rsid w:val="007572A9"/>
    <w:rsid w:val="0075730C"/>
    <w:rsid w:val="00757C10"/>
    <w:rsid w:val="00760401"/>
    <w:rsid w:val="00760716"/>
    <w:rsid w:val="0076089A"/>
    <w:rsid w:val="00760DF4"/>
    <w:rsid w:val="007611F2"/>
    <w:rsid w:val="00762BBC"/>
    <w:rsid w:val="00763459"/>
    <w:rsid w:val="00765282"/>
    <w:rsid w:val="00765D8E"/>
    <w:rsid w:val="007673D3"/>
    <w:rsid w:val="007708DD"/>
    <w:rsid w:val="00770AD5"/>
    <w:rsid w:val="0077100B"/>
    <w:rsid w:val="00771AD3"/>
    <w:rsid w:val="007729B2"/>
    <w:rsid w:val="007732E6"/>
    <w:rsid w:val="0077432E"/>
    <w:rsid w:val="00774C3C"/>
    <w:rsid w:val="00775273"/>
    <w:rsid w:val="007763CB"/>
    <w:rsid w:val="00776614"/>
    <w:rsid w:val="0077689D"/>
    <w:rsid w:val="007774F2"/>
    <w:rsid w:val="00777939"/>
    <w:rsid w:val="007802B9"/>
    <w:rsid w:val="00780C8D"/>
    <w:rsid w:val="00782487"/>
    <w:rsid w:val="00783180"/>
    <w:rsid w:val="00783253"/>
    <w:rsid w:val="00784AD5"/>
    <w:rsid w:val="0078523C"/>
    <w:rsid w:val="00785EC9"/>
    <w:rsid w:val="007864F5"/>
    <w:rsid w:val="00786B6E"/>
    <w:rsid w:val="0079033B"/>
    <w:rsid w:val="00790A9C"/>
    <w:rsid w:val="00791286"/>
    <w:rsid w:val="00791899"/>
    <w:rsid w:val="00794DD7"/>
    <w:rsid w:val="007959E6"/>
    <w:rsid w:val="0079615F"/>
    <w:rsid w:val="00796424"/>
    <w:rsid w:val="00796C30"/>
    <w:rsid w:val="0079759C"/>
    <w:rsid w:val="00797703"/>
    <w:rsid w:val="007A09DD"/>
    <w:rsid w:val="007A155D"/>
    <w:rsid w:val="007A2415"/>
    <w:rsid w:val="007A2B50"/>
    <w:rsid w:val="007A3E92"/>
    <w:rsid w:val="007A484E"/>
    <w:rsid w:val="007A4BA2"/>
    <w:rsid w:val="007A658E"/>
    <w:rsid w:val="007A6B99"/>
    <w:rsid w:val="007B11CB"/>
    <w:rsid w:val="007B13AB"/>
    <w:rsid w:val="007B140F"/>
    <w:rsid w:val="007B18D9"/>
    <w:rsid w:val="007B1B0A"/>
    <w:rsid w:val="007B6F86"/>
    <w:rsid w:val="007B7B9A"/>
    <w:rsid w:val="007C07DC"/>
    <w:rsid w:val="007C0F87"/>
    <w:rsid w:val="007C2007"/>
    <w:rsid w:val="007C3845"/>
    <w:rsid w:val="007C53E2"/>
    <w:rsid w:val="007C5ED8"/>
    <w:rsid w:val="007C6773"/>
    <w:rsid w:val="007C700D"/>
    <w:rsid w:val="007C791B"/>
    <w:rsid w:val="007D11AD"/>
    <w:rsid w:val="007D12AF"/>
    <w:rsid w:val="007D28C1"/>
    <w:rsid w:val="007D301E"/>
    <w:rsid w:val="007D3D94"/>
    <w:rsid w:val="007D48F5"/>
    <w:rsid w:val="007D5FD2"/>
    <w:rsid w:val="007D7697"/>
    <w:rsid w:val="007D76C2"/>
    <w:rsid w:val="007D7B11"/>
    <w:rsid w:val="007D7FC1"/>
    <w:rsid w:val="007E08A1"/>
    <w:rsid w:val="007E0D36"/>
    <w:rsid w:val="007E10C3"/>
    <w:rsid w:val="007E37F1"/>
    <w:rsid w:val="007E3EEC"/>
    <w:rsid w:val="007E4120"/>
    <w:rsid w:val="007E5CDD"/>
    <w:rsid w:val="007E61B8"/>
    <w:rsid w:val="007E76B9"/>
    <w:rsid w:val="007E7B52"/>
    <w:rsid w:val="007F2CF2"/>
    <w:rsid w:val="007F3F9D"/>
    <w:rsid w:val="007F470C"/>
    <w:rsid w:val="007F4C80"/>
    <w:rsid w:val="00801590"/>
    <w:rsid w:val="00801BA8"/>
    <w:rsid w:val="008037CA"/>
    <w:rsid w:val="00804425"/>
    <w:rsid w:val="008044A4"/>
    <w:rsid w:val="00805072"/>
    <w:rsid w:val="008061D5"/>
    <w:rsid w:val="00807308"/>
    <w:rsid w:val="0080758D"/>
    <w:rsid w:val="008075F6"/>
    <w:rsid w:val="008108B5"/>
    <w:rsid w:val="0081090A"/>
    <w:rsid w:val="00811F95"/>
    <w:rsid w:val="00812CB9"/>
    <w:rsid w:val="008135AB"/>
    <w:rsid w:val="00813A81"/>
    <w:rsid w:val="00814818"/>
    <w:rsid w:val="00816C11"/>
    <w:rsid w:val="008217D0"/>
    <w:rsid w:val="00821ACC"/>
    <w:rsid w:val="00824581"/>
    <w:rsid w:val="00824638"/>
    <w:rsid w:val="00824BF3"/>
    <w:rsid w:val="0082654D"/>
    <w:rsid w:val="008278B2"/>
    <w:rsid w:val="00827EE9"/>
    <w:rsid w:val="00830EDD"/>
    <w:rsid w:val="008316A6"/>
    <w:rsid w:val="00831CF7"/>
    <w:rsid w:val="0083283A"/>
    <w:rsid w:val="00832AD3"/>
    <w:rsid w:val="00832F27"/>
    <w:rsid w:val="008341A8"/>
    <w:rsid w:val="00834714"/>
    <w:rsid w:val="00834723"/>
    <w:rsid w:val="00834D46"/>
    <w:rsid w:val="00834F66"/>
    <w:rsid w:val="0083624A"/>
    <w:rsid w:val="00836276"/>
    <w:rsid w:val="00836D7E"/>
    <w:rsid w:val="0083731C"/>
    <w:rsid w:val="0083799A"/>
    <w:rsid w:val="00840704"/>
    <w:rsid w:val="00841749"/>
    <w:rsid w:val="00841D80"/>
    <w:rsid w:val="0084222E"/>
    <w:rsid w:val="008422C6"/>
    <w:rsid w:val="00842839"/>
    <w:rsid w:val="00845034"/>
    <w:rsid w:val="00846199"/>
    <w:rsid w:val="00846724"/>
    <w:rsid w:val="00846746"/>
    <w:rsid w:val="00847369"/>
    <w:rsid w:val="0084AF3F"/>
    <w:rsid w:val="00850012"/>
    <w:rsid w:val="008510CD"/>
    <w:rsid w:val="0085141E"/>
    <w:rsid w:val="008523F2"/>
    <w:rsid w:val="008525C3"/>
    <w:rsid w:val="0085284A"/>
    <w:rsid w:val="0085345F"/>
    <w:rsid w:val="00853CDB"/>
    <w:rsid w:val="00855D46"/>
    <w:rsid w:val="00855DB7"/>
    <w:rsid w:val="00855FEA"/>
    <w:rsid w:val="0085617A"/>
    <w:rsid w:val="008566C1"/>
    <w:rsid w:val="00857185"/>
    <w:rsid w:val="0086189C"/>
    <w:rsid w:val="00862ADB"/>
    <w:rsid w:val="00862C61"/>
    <w:rsid w:val="00863A6A"/>
    <w:rsid w:val="00863D79"/>
    <w:rsid w:val="0086556E"/>
    <w:rsid w:val="00865887"/>
    <w:rsid w:val="008673EC"/>
    <w:rsid w:val="00867515"/>
    <w:rsid w:val="008728D3"/>
    <w:rsid w:val="00872E79"/>
    <w:rsid w:val="008732B0"/>
    <w:rsid w:val="0087619C"/>
    <w:rsid w:val="008774C4"/>
    <w:rsid w:val="0087761C"/>
    <w:rsid w:val="00877947"/>
    <w:rsid w:val="00881310"/>
    <w:rsid w:val="00881DF2"/>
    <w:rsid w:val="00882091"/>
    <w:rsid w:val="00882660"/>
    <w:rsid w:val="00882CDE"/>
    <w:rsid w:val="008837D6"/>
    <w:rsid w:val="00883D99"/>
    <w:rsid w:val="0088404F"/>
    <w:rsid w:val="00884164"/>
    <w:rsid w:val="00884A45"/>
    <w:rsid w:val="0088544F"/>
    <w:rsid w:val="0088716F"/>
    <w:rsid w:val="00887235"/>
    <w:rsid w:val="00887626"/>
    <w:rsid w:val="008914F6"/>
    <w:rsid w:val="00891887"/>
    <w:rsid w:val="00891EB7"/>
    <w:rsid w:val="00893C2D"/>
    <w:rsid w:val="00894EF2"/>
    <w:rsid w:val="00896979"/>
    <w:rsid w:val="00896C99"/>
    <w:rsid w:val="00896FF9"/>
    <w:rsid w:val="00897F45"/>
    <w:rsid w:val="008A0B29"/>
    <w:rsid w:val="008A18CF"/>
    <w:rsid w:val="008A2165"/>
    <w:rsid w:val="008A381B"/>
    <w:rsid w:val="008A3AE7"/>
    <w:rsid w:val="008A3CBC"/>
    <w:rsid w:val="008A4022"/>
    <w:rsid w:val="008A40BA"/>
    <w:rsid w:val="008A5DD9"/>
    <w:rsid w:val="008A6749"/>
    <w:rsid w:val="008A6951"/>
    <w:rsid w:val="008A6CAA"/>
    <w:rsid w:val="008B09D2"/>
    <w:rsid w:val="008B138C"/>
    <w:rsid w:val="008B194C"/>
    <w:rsid w:val="008B26D6"/>
    <w:rsid w:val="008B2BAF"/>
    <w:rsid w:val="008B371A"/>
    <w:rsid w:val="008B4678"/>
    <w:rsid w:val="008B5219"/>
    <w:rsid w:val="008B5628"/>
    <w:rsid w:val="008B6536"/>
    <w:rsid w:val="008B7044"/>
    <w:rsid w:val="008C0FD8"/>
    <w:rsid w:val="008C1122"/>
    <w:rsid w:val="008C162E"/>
    <w:rsid w:val="008C2AB2"/>
    <w:rsid w:val="008C3379"/>
    <w:rsid w:val="008C3A38"/>
    <w:rsid w:val="008C3B1C"/>
    <w:rsid w:val="008C4D99"/>
    <w:rsid w:val="008C5355"/>
    <w:rsid w:val="008C5383"/>
    <w:rsid w:val="008C566D"/>
    <w:rsid w:val="008C615A"/>
    <w:rsid w:val="008C6190"/>
    <w:rsid w:val="008C626A"/>
    <w:rsid w:val="008C640F"/>
    <w:rsid w:val="008C7AD4"/>
    <w:rsid w:val="008D1F32"/>
    <w:rsid w:val="008D3B00"/>
    <w:rsid w:val="008D3D61"/>
    <w:rsid w:val="008D3DBE"/>
    <w:rsid w:val="008D4720"/>
    <w:rsid w:val="008D5AF8"/>
    <w:rsid w:val="008D61FA"/>
    <w:rsid w:val="008D6830"/>
    <w:rsid w:val="008D6DB3"/>
    <w:rsid w:val="008D7235"/>
    <w:rsid w:val="008E0294"/>
    <w:rsid w:val="008E21AA"/>
    <w:rsid w:val="008E22B5"/>
    <w:rsid w:val="008E2B07"/>
    <w:rsid w:val="008E2C38"/>
    <w:rsid w:val="008E44BE"/>
    <w:rsid w:val="008E6236"/>
    <w:rsid w:val="008E65A9"/>
    <w:rsid w:val="008E6940"/>
    <w:rsid w:val="008E6A45"/>
    <w:rsid w:val="008E6EBF"/>
    <w:rsid w:val="008E782D"/>
    <w:rsid w:val="008E7984"/>
    <w:rsid w:val="008F16AD"/>
    <w:rsid w:val="008F1C8D"/>
    <w:rsid w:val="008F2295"/>
    <w:rsid w:val="008F26C2"/>
    <w:rsid w:val="008F2A00"/>
    <w:rsid w:val="008F3297"/>
    <w:rsid w:val="008F3903"/>
    <w:rsid w:val="008F5C55"/>
    <w:rsid w:val="008F5E53"/>
    <w:rsid w:val="008F6923"/>
    <w:rsid w:val="008F6B25"/>
    <w:rsid w:val="008F7463"/>
    <w:rsid w:val="008F7B76"/>
    <w:rsid w:val="008F7ED6"/>
    <w:rsid w:val="00900278"/>
    <w:rsid w:val="009010AE"/>
    <w:rsid w:val="00901D8A"/>
    <w:rsid w:val="009021EE"/>
    <w:rsid w:val="009041DC"/>
    <w:rsid w:val="009051EE"/>
    <w:rsid w:val="00905417"/>
    <w:rsid w:val="00906C4E"/>
    <w:rsid w:val="00907A8E"/>
    <w:rsid w:val="00907AB8"/>
    <w:rsid w:val="00907C29"/>
    <w:rsid w:val="00911BF9"/>
    <w:rsid w:val="00911D29"/>
    <w:rsid w:val="0091227E"/>
    <w:rsid w:val="0091230D"/>
    <w:rsid w:val="0091297F"/>
    <w:rsid w:val="009135A1"/>
    <w:rsid w:val="00913DCA"/>
    <w:rsid w:val="0091400B"/>
    <w:rsid w:val="0091446E"/>
    <w:rsid w:val="00914B4F"/>
    <w:rsid w:val="00914D1A"/>
    <w:rsid w:val="00914D6D"/>
    <w:rsid w:val="00914FCF"/>
    <w:rsid w:val="00916737"/>
    <w:rsid w:val="0091740E"/>
    <w:rsid w:val="00920288"/>
    <w:rsid w:val="00920B0E"/>
    <w:rsid w:val="009233AC"/>
    <w:rsid w:val="009250A3"/>
    <w:rsid w:val="009263E1"/>
    <w:rsid w:val="00927AF8"/>
    <w:rsid w:val="00927FAB"/>
    <w:rsid w:val="009305A0"/>
    <w:rsid w:val="00930B26"/>
    <w:rsid w:val="009310EE"/>
    <w:rsid w:val="00931C84"/>
    <w:rsid w:val="00932D08"/>
    <w:rsid w:val="009339DF"/>
    <w:rsid w:val="00933A3A"/>
    <w:rsid w:val="00936341"/>
    <w:rsid w:val="00936983"/>
    <w:rsid w:val="009371AD"/>
    <w:rsid w:val="00937DC6"/>
    <w:rsid w:val="00940BB1"/>
    <w:rsid w:val="00940FE3"/>
    <w:rsid w:val="009410CB"/>
    <w:rsid w:val="00941515"/>
    <w:rsid w:val="0094225F"/>
    <w:rsid w:val="00942B37"/>
    <w:rsid w:val="00944C77"/>
    <w:rsid w:val="009452E7"/>
    <w:rsid w:val="0094573C"/>
    <w:rsid w:val="009457C0"/>
    <w:rsid w:val="00946ADC"/>
    <w:rsid w:val="0094701B"/>
    <w:rsid w:val="00947704"/>
    <w:rsid w:val="00951B0C"/>
    <w:rsid w:val="00953780"/>
    <w:rsid w:val="0095406E"/>
    <w:rsid w:val="009553B1"/>
    <w:rsid w:val="00957695"/>
    <w:rsid w:val="00962403"/>
    <w:rsid w:val="0096252E"/>
    <w:rsid w:val="00962CD4"/>
    <w:rsid w:val="0096405F"/>
    <w:rsid w:val="00964672"/>
    <w:rsid w:val="00964D65"/>
    <w:rsid w:val="00966CD6"/>
    <w:rsid w:val="009670D0"/>
    <w:rsid w:val="009671D7"/>
    <w:rsid w:val="00967398"/>
    <w:rsid w:val="009677AF"/>
    <w:rsid w:val="009679F0"/>
    <w:rsid w:val="00970064"/>
    <w:rsid w:val="00970B16"/>
    <w:rsid w:val="009726E7"/>
    <w:rsid w:val="009727E8"/>
    <w:rsid w:val="00972DD1"/>
    <w:rsid w:val="0097353A"/>
    <w:rsid w:val="0097551C"/>
    <w:rsid w:val="00975EE1"/>
    <w:rsid w:val="009761D6"/>
    <w:rsid w:val="00980127"/>
    <w:rsid w:val="0098071A"/>
    <w:rsid w:val="00980C99"/>
    <w:rsid w:val="00981810"/>
    <w:rsid w:val="0098239C"/>
    <w:rsid w:val="009826AB"/>
    <w:rsid w:val="00982998"/>
    <w:rsid w:val="00984489"/>
    <w:rsid w:val="00984C33"/>
    <w:rsid w:val="00985804"/>
    <w:rsid w:val="00987139"/>
    <w:rsid w:val="00987985"/>
    <w:rsid w:val="00987B3D"/>
    <w:rsid w:val="00990BB5"/>
    <w:rsid w:val="00991128"/>
    <w:rsid w:val="00991C5B"/>
    <w:rsid w:val="00991D4A"/>
    <w:rsid w:val="00991DF6"/>
    <w:rsid w:val="00992275"/>
    <w:rsid w:val="00992907"/>
    <w:rsid w:val="00993727"/>
    <w:rsid w:val="009943AF"/>
    <w:rsid w:val="00994400"/>
    <w:rsid w:val="009955B5"/>
    <w:rsid w:val="009956A4"/>
    <w:rsid w:val="009972A2"/>
    <w:rsid w:val="00997FE5"/>
    <w:rsid w:val="009A0222"/>
    <w:rsid w:val="009A046B"/>
    <w:rsid w:val="009A0504"/>
    <w:rsid w:val="009A0C46"/>
    <w:rsid w:val="009A10BE"/>
    <w:rsid w:val="009A1164"/>
    <w:rsid w:val="009A172C"/>
    <w:rsid w:val="009A1D7F"/>
    <w:rsid w:val="009A29BE"/>
    <w:rsid w:val="009A3F9C"/>
    <w:rsid w:val="009A3FAD"/>
    <w:rsid w:val="009A3FF5"/>
    <w:rsid w:val="009A40E3"/>
    <w:rsid w:val="009A4E4E"/>
    <w:rsid w:val="009A4E97"/>
    <w:rsid w:val="009A4F7E"/>
    <w:rsid w:val="009A5C20"/>
    <w:rsid w:val="009B1832"/>
    <w:rsid w:val="009B29AE"/>
    <w:rsid w:val="009B315D"/>
    <w:rsid w:val="009B3309"/>
    <w:rsid w:val="009B4CB3"/>
    <w:rsid w:val="009B5258"/>
    <w:rsid w:val="009B615E"/>
    <w:rsid w:val="009B68A5"/>
    <w:rsid w:val="009B7D58"/>
    <w:rsid w:val="009C1115"/>
    <w:rsid w:val="009C1566"/>
    <w:rsid w:val="009C16FF"/>
    <w:rsid w:val="009C1BAB"/>
    <w:rsid w:val="009C2D3F"/>
    <w:rsid w:val="009C3B83"/>
    <w:rsid w:val="009C4CF1"/>
    <w:rsid w:val="009C5032"/>
    <w:rsid w:val="009C5078"/>
    <w:rsid w:val="009C7066"/>
    <w:rsid w:val="009C717F"/>
    <w:rsid w:val="009C78B2"/>
    <w:rsid w:val="009D0ED6"/>
    <w:rsid w:val="009D27E0"/>
    <w:rsid w:val="009D2EB9"/>
    <w:rsid w:val="009D3769"/>
    <w:rsid w:val="009D40C5"/>
    <w:rsid w:val="009D4338"/>
    <w:rsid w:val="009D44E8"/>
    <w:rsid w:val="009D4EAA"/>
    <w:rsid w:val="009D5B36"/>
    <w:rsid w:val="009D62BE"/>
    <w:rsid w:val="009D663A"/>
    <w:rsid w:val="009D749D"/>
    <w:rsid w:val="009E1034"/>
    <w:rsid w:val="009E10D6"/>
    <w:rsid w:val="009E1551"/>
    <w:rsid w:val="009E1F13"/>
    <w:rsid w:val="009E4C27"/>
    <w:rsid w:val="009E551C"/>
    <w:rsid w:val="009E5E60"/>
    <w:rsid w:val="009E5EC7"/>
    <w:rsid w:val="009E6526"/>
    <w:rsid w:val="009E66AA"/>
    <w:rsid w:val="009E6C81"/>
    <w:rsid w:val="009E74A0"/>
    <w:rsid w:val="009E7595"/>
    <w:rsid w:val="009F1906"/>
    <w:rsid w:val="009F1D52"/>
    <w:rsid w:val="009F22D7"/>
    <w:rsid w:val="009F2616"/>
    <w:rsid w:val="009F28D4"/>
    <w:rsid w:val="009F37E9"/>
    <w:rsid w:val="009F3DF5"/>
    <w:rsid w:val="009F4504"/>
    <w:rsid w:val="009F5E59"/>
    <w:rsid w:val="009F6664"/>
    <w:rsid w:val="00A001EB"/>
    <w:rsid w:val="00A008AE"/>
    <w:rsid w:val="00A00FD4"/>
    <w:rsid w:val="00A01079"/>
    <w:rsid w:val="00A02C7D"/>
    <w:rsid w:val="00A034B8"/>
    <w:rsid w:val="00A063EA"/>
    <w:rsid w:val="00A06599"/>
    <w:rsid w:val="00A067B3"/>
    <w:rsid w:val="00A07346"/>
    <w:rsid w:val="00A0749E"/>
    <w:rsid w:val="00A077F8"/>
    <w:rsid w:val="00A1162C"/>
    <w:rsid w:val="00A11A9F"/>
    <w:rsid w:val="00A11DFA"/>
    <w:rsid w:val="00A11EA5"/>
    <w:rsid w:val="00A123BD"/>
    <w:rsid w:val="00A127C6"/>
    <w:rsid w:val="00A13874"/>
    <w:rsid w:val="00A13931"/>
    <w:rsid w:val="00A13ABA"/>
    <w:rsid w:val="00A143A2"/>
    <w:rsid w:val="00A14E1F"/>
    <w:rsid w:val="00A17258"/>
    <w:rsid w:val="00A17C9E"/>
    <w:rsid w:val="00A20862"/>
    <w:rsid w:val="00A208C1"/>
    <w:rsid w:val="00A21397"/>
    <w:rsid w:val="00A21961"/>
    <w:rsid w:val="00A21AB6"/>
    <w:rsid w:val="00A22331"/>
    <w:rsid w:val="00A2266A"/>
    <w:rsid w:val="00A24370"/>
    <w:rsid w:val="00A24634"/>
    <w:rsid w:val="00A24C03"/>
    <w:rsid w:val="00A25175"/>
    <w:rsid w:val="00A26525"/>
    <w:rsid w:val="00A267CD"/>
    <w:rsid w:val="00A26929"/>
    <w:rsid w:val="00A31791"/>
    <w:rsid w:val="00A31EC6"/>
    <w:rsid w:val="00A3228E"/>
    <w:rsid w:val="00A3362F"/>
    <w:rsid w:val="00A33D29"/>
    <w:rsid w:val="00A34535"/>
    <w:rsid w:val="00A352EC"/>
    <w:rsid w:val="00A35400"/>
    <w:rsid w:val="00A35E85"/>
    <w:rsid w:val="00A36346"/>
    <w:rsid w:val="00A37C32"/>
    <w:rsid w:val="00A406CF"/>
    <w:rsid w:val="00A40A46"/>
    <w:rsid w:val="00A40EF0"/>
    <w:rsid w:val="00A4109B"/>
    <w:rsid w:val="00A41790"/>
    <w:rsid w:val="00A44905"/>
    <w:rsid w:val="00A457D7"/>
    <w:rsid w:val="00A45CCB"/>
    <w:rsid w:val="00A53285"/>
    <w:rsid w:val="00A53F55"/>
    <w:rsid w:val="00A54413"/>
    <w:rsid w:val="00A54518"/>
    <w:rsid w:val="00A54D30"/>
    <w:rsid w:val="00A54E34"/>
    <w:rsid w:val="00A55D95"/>
    <w:rsid w:val="00A55DC9"/>
    <w:rsid w:val="00A56CF3"/>
    <w:rsid w:val="00A56DAD"/>
    <w:rsid w:val="00A5738C"/>
    <w:rsid w:val="00A60DFF"/>
    <w:rsid w:val="00A61052"/>
    <w:rsid w:val="00A6172A"/>
    <w:rsid w:val="00A6181F"/>
    <w:rsid w:val="00A62F3C"/>
    <w:rsid w:val="00A640A7"/>
    <w:rsid w:val="00A6467F"/>
    <w:rsid w:val="00A64AB0"/>
    <w:rsid w:val="00A65A9B"/>
    <w:rsid w:val="00A66AD7"/>
    <w:rsid w:val="00A7084B"/>
    <w:rsid w:val="00A70C0A"/>
    <w:rsid w:val="00A73266"/>
    <w:rsid w:val="00A75EE9"/>
    <w:rsid w:val="00A768C3"/>
    <w:rsid w:val="00A80C71"/>
    <w:rsid w:val="00A80EDF"/>
    <w:rsid w:val="00A812BB"/>
    <w:rsid w:val="00A81370"/>
    <w:rsid w:val="00A814DB"/>
    <w:rsid w:val="00A81887"/>
    <w:rsid w:val="00A824C9"/>
    <w:rsid w:val="00A83E99"/>
    <w:rsid w:val="00A85EAF"/>
    <w:rsid w:val="00A8783E"/>
    <w:rsid w:val="00A87D4B"/>
    <w:rsid w:val="00A87EA0"/>
    <w:rsid w:val="00A87F30"/>
    <w:rsid w:val="00A901D4"/>
    <w:rsid w:val="00A91667"/>
    <w:rsid w:val="00A9213A"/>
    <w:rsid w:val="00A92E26"/>
    <w:rsid w:val="00A93A2B"/>
    <w:rsid w:val="00A94429"/>
    <w:rsid w:val="00A950E8"/>
    <w:rsid w:val="00A952B9"/>
    <w:rsid w:val="00A95C8C"/>
    <w:rsid w:val="00A96183"/>
    <w:rsid w:val="00AA0B57"/>
    <w:rsid w:val="00AA14D0"/>
    <w:rsid w:val="00AA2320"/>
    <w:rsid w:val="00AA2755"/>
    <w:rsid w:val="00AA2B1C"/>
    <w:rsid w:val="00AA2C0E"/>
    <w:rsid w:val="00AA2C61"/>
    <w:rsid w:val="00AA49F1"/>
    <w:rsid w:val="00AA4E57"/>
    <w:rsid w:val="00AA5289"/>
    <w:rsid w:val="00AA5293"/>
    <w:rsid w:val="00AA546F"/>
    <w:rsid w:val="00AA5984"/>
    <w:rsid w:val="00AA69DF"/>
    <w:rsid w:val="00AA7541"/>
    <w:rsid w:val="00AB10D7"/>
    <w:rsid w:val="00AB20C9"/>
    <w:rsid w:val="00AB2969"/>
    <w:rsid w:val="00AB36C5"/>
    <w:rsid w:val="00AB3C19"/>
    <w:rsid w:val="00AB3F8E"/>
    <w:rsid w:val="00AB4B44"/>
    <w:rsid w:val="00AB7120"/>
    <w:rsid w:val="00AC02FC"/>
    <w:rsid w:val="00AC081D"/>
    <w:rsid w:val="00AC09A7"/>
    <w:rsid w:val="00AC0E41"/>
    <w:rsid w:val="00AC2B91"/>
    <w:rsid w:val="00AC2F4E"/>
    <w:rsid w:val="00AC3447"/>
    <w:rsid w:val="00AC3509"/>
    <w:rsid w:val="00AC36BD"/>
    <w:rsid w:val="00AC3D94"/>
    <w:rsid w:val="00AC41F2"/>
    <w:rsid w:val="00AC51F9"/>
    <w:rsid w:val="00AC56FB"/>
    <w:rsid w:val="00AC5AF0"/>
    <w:rsid w:val="00AC5E05"/>
    <w:rsid w:val="00AC637B"/>
    <w:rsid w:val="00AC7AC3"/>
    <w:rsid w:val="00AD0856"/>
    <w:rsid w:val="00AD14F0"/>
    <w:rsid w:val="00AD1944"/>
    <w:rsid w:val="00AD2F34"/>
    <w:rsid w:val="00AD3069"/>
    <w:rsid w:val="00AD50B9"/>
    <w:rsid w:val="00AD5981"/>
    <w:rsid w:val="00AD59DA"/>
    <w:rsid w:val="00AD6208"/>
    <w:rsid w:val="00AD76AF"/>
    <w:rsid w:val="00AD7DC4"/>
    <w:rsid w:val="00AD7F96"/>
    <w:rsid w:val="00AE0E0B"/>
    <w:rsid w:val="00AE0EA3"/>
    <w:rsid w:val="00AE1075"/>
    <w:rsid w:val="00AE1257"/>
    <w:rsid w:val="00AE1591"/>
    <w:rsid w:val="00AE3D56"/>
    <w:rsid w:val="00AE4434"/>
    <w:rsid w:val="00AE4A0A"/>
    <w:rsid w:val="00AE5347"/>
    <w:rsid w:val="00AE7229"/>
    <w:rsid w:val="00AE76DD"/>
    <w:rsid w:val="00AF0063"/>
    <w:rsid w:val="00AF110D"/>
    <w:rsid w:val="00AF1A7B"/>
    <w:rsid w:val="00AF27EF"/>
    <w:rsid w:val="00AF2BC9"/>
    <w:rsid w:val="00AF33A2"/>
    <w:rsid w:val="00AF49F2"/>
    <w:rsid w:val="00AF4C85"/>
    <w:rsid w:val="00AF7DE9"/>
    <w:rsid w:val="00B00C4A"/>
    <w:rsid w:val="00B01198"/>
    <w:rsid w:val="00B01522"/>
    <w:rsid w:val="00B03514"/>
    <w:rsid w:val="00B04C68"/>
    <w:rsid w:val="00B04D2C"/>
    <w:rsid w:val="00B04E55"/>
    <w:rsid w:val="00B05006"/>
    <w:rsid w:val="00B05AD7"/>
    <w:rsid w:val="00B05F5C"/>
    <w:rsid w:val="00B07966"/>
    <w:rsid w:val="00B079BB"/>
    <w:rsid w:val="00B07CDD"/>
    <w:rsid w:val="00B07E8A"/>
    <w:rsid w:val="00B10821"/>
    <w:rsid w:val="00B10997"/>
    <w:rsid w:val="00B124D0"/>
    <w:rsid w:val="00B14C05"/>
    <w:rsid w:val="00B17C5F"/>
    <w:rsid w:val="00B20922"/>
    <w:rsid w:val="00B21D25"/>
    <w:rsid w:val="00B22566"/>
    <w:rsid w:val="00B22A2E"/>
    <w:rsid w:val="00B239D1"/>
    <w:rsid w:val="00B23A9A"/>
    <w:rsid w:val="00B249D5"/>
    <w:rsid w:val="00B2541F"/>
    <w:rsid w:val="00B25D7E"/>
    <w:rsid w:val="00B261B0"/>
    <w:rsid w:val="00B27388"/>
    <w:rsid w:val="00B316AC"/>
    <w:rsid w:val="00B3207B"/>
    <w:rsid w:val="00B3249D"/>
    <w:rsid w:val="00B32582"/>
    <w:rsid w:val="00B326A1"/>
    <w:rsid w:val="00B32F2B"/>
    <w:rsid w:val="00B33147"/>
    <w:rsid w:val="00B3488F"/>
    <w:rsid w:val="00B353D7"/>
    <w:rsid w:val="00B367FB"/>
    <w:rsid w:val="00B36B04"/>
    <w:rsid w:val="00B409DC"/>
    <w:rsid w:val="00B41196"/>
    <w:rsid w:val="00B41BCF"/>
    <w:rsid w:val="00B42526"/>
    <w:rsid w:val="00B43748"/>
    <w:rsid w:val="00B4396A"/>
    <w:rsid w:val="00B44C29"/>
    <w:rsid w:val="00B44D93"/>
    <w:rsid w:val="00B45CC6"/>
    <w:rsid w:val="00B461A4"/>
    <w:rsid w:val="00B46A2C"/>
    <w:rsid w:val="00B46B00"/>
    <w:rsid w:val="00B47025"/>
    <w:rsid w:val="00B473CC"/>
    <w:rsid w:val="00B5108B"/>
    <w:rsid w:val="00B5161F"/>
    <w:rsid w:val="00B51915"/>
    <w:rsid w:val="00B53959"/>
    <w:rsid w:val="00B53AF7"/>
    <w:rsid w:val="00B5450E"/>
    <w:rsid w:val="00B55A29"/>
    <w:rsid w:val="00B6002E"/>
    <w:rsid w:val="00B60692"/>
    <w:rsid w:val="00B612B6"/>
    <w:rsid w:val="00B61320"/>
    <w:rsid w:val="00B61DCC"/>
    <w:rsid w:val="00B61F7D"/>
    <w:rsid w:val="00B624AF"/>
    <w:rsid w:val="00B62FDE"/>
    <w:rsid w:val="00B63C2F"/>
    <w:rsid w:val="00B64386"/>
    <w:rsid w:val="00B65487"/>
    <w:rsid w:val="00B67EBB"/>
    <w:rsid w:val="00B71270"/>
    <w:rsid w:val="00B713A4"/>
    <w:rsid w:val="00B71C08"/>
    <w:rsid w:val="00B7252A"/>
    <w:rsid w:val="00B72899"/>
    <w:rsid w:val="00B73AA8"/>
    <w:rsid w:val="00B7403C"/>
    <w:rsid w:val="00B74493"/>
    <w:rsid w:val="00B7561B"/>
    <w:rsid w:val="00B7752D"/>
    <w:rsid w:val="00B807D7"/>
    <w:rsid w:val="00B81AAF"/>
    <w:rsid w:val="00B81B94"/>
    <w:rsid w:val="00B81D2B"/>
    <w:rsid w:val="00B820A3"/>
    <w:rsid w:val="00B82260"/>
    <w:rsid w:val="00B84A5D"/>
    <w:rsid w:val="00B85339"/>
    <w:rsid w:val="00B85E09"/>
    <w:rsid w:val="00B86172"/>
    <w:rsid w:val="00B8657A"/>
    <w:rsid w:val="00B865EE"/>
    <w:rsid w:val="00B86D15"/>
    <w:rsid w:val="00B86DE7"/>
    <w:rsid w:val="00B870B6"/>
    <w:rsid w:val="00B91319"/>
    <w:rsid w:val="00B92419"/>
    <w:rsid w:val="00B929DB"/>
    <w:rsid w:val="00B93C77"/>
    <w:rsid w:val="00B94878"/>
    <w:rsid w:val="00B94B0B"/>
    <w:rsid w:val="00B94D6B"/>
    <w:rsid w:val="00B95140"/>
    <w:rsid w:val="00B95172"/>
    <w:rsid w:val="00B96188"/>
    <w:rsid w:val="00B9706E"/>
    <w:rsid w:val="00B975DA"/>
    <w:rsid w:val="00BA05AB"/>
    <w:rsid w:val="00BA08D7"/>
    <w:rsid w:val="00BA0AB7"/>
    <w:rsid w:val="00BA0CC6"/>
    <w:rsid w:val="00BA1034"/>
    <w:rsid w:val="00BA1232"/>
    <w:rsid w:val="00BA148E"/>
    <w:rsid w:val="00BA1671"/>
    <w:rsid w:val="00BA1E9A"/>
    <w:rsid w:val="00BA2274"/>
    <w:rsid w:val="00BA2619"/>
    <w:rsid w:val="00BA278A"/>
    <w:rsid w:val="00BA2878"/>
    <w:rsid w:val="00BA3F0C"/>
    <w:rsid w:val="00BA48F1"/>
    <w:rsid w:val="00BA54B7"/>
    <w:rsid w:val="00BA5C33"/>
    <w:rsid w:val="00BA6AAE"/>
    <w:rsid w:val="00BA758D"/>
    <w:rsid w:val="00BA7A8A"/>
    <w:rsid w:val="00BA7AF6"/>
    <w:rsid w:val="00BB022B"/>
    <w:rsid w:val="00BB08EE"/>
    <w:rsid w:val="00BB1EC1"/>
    <w:rsid w:val="00BB27B0"/>
    <w:rsid w:val="00BB27B3"/>
    <w:rsid w:val="00BB29DA"/>
    <w:rsid w:val="00BB2F3F"/>
    <w:rsid w:val="00BB3A53"/>
    <w:rsid w:val="00BB5C54"/>
    <w:rsid w:val="00BB6638"/>
    <w:rsid w:val="00BC0454"/>
    <w:rsid w:val="00BC0770"/>
    <w:rsid w:val="00BC2998"/>
    <w:rsid w:val="00BC31C9"/>
    <w:rsid w:val="00BC3C52"/>
    <w:rsid w:val="00BC562C"/>
    <w:rsid w:val="00BC6017"/>
    <w:rsid w:val="00BC63C7"/>
    <w:rsid w:val="00BC67C1"/>
    <w:rsid w:val="00BD0472"/>
    <w:rsid w:val="00BD165F"/>
    <w:rsid w:val="00BD1BB9"/>
    <w:rsid w:val="00BD1C0B"/>
    <w:rsid w:val="00BD2B4A"/>
    <w:rsid w:val="00BD4569"/>
    <w:rsid w:val="00BD4798"/>
    <w:rsid w:val="00BD4D88"/>
    <w:rsid w:val="00BD5351"/>
    <w:rsid w:val="00BD557E"/>
    <w:rsid w:val="00BD6619"/>
    <w:rsid w:val="00BD7A83"/>
    <w:rsid w:val="00BE0371"/>
    <w:rsid w:val="00BE0AD1"/>
    <w:rsid w:val="00BE1146"/>
    <w:rsid w:val="00BE1593"/>
    <w:rsid w:val="00BE17BD"/>
    <w:rsid w:val="00BE2045"/>
    <w:rsid w:val="00BE3178"/>
    <w:rsid w:val="00BE40DB"/>
    <w:rsid w:val="00BE4E4A"/>
    <w:rsid w:val="00BE5B83"/>
    <w:rsid w:val="00BE6656"/>
    <w:rsid w:val="00BE6CC0"/>
    <w:rsid w:val="00BF0668"/>
    <w:rsid w:val="00BF159F"/>
    <w:rsid w:val="00BF34F0"/>
    <w:rsid w:val="00BF3974"/>
    <w:rsid w:val="00BF3B84"/>
    <w:rsid w:val="00BF41FD"/>
    <w:rsid w:val="00BF60B2"/>
    <w:rsid w:val="00BF6151"/>
    <w:rsid w:val="00BF662C"/>
    <w:rsid w:val="00BF6B89"/>
    <w:rsid w:val="00BF76B5"/>
    <w:rsid w:val="00C009ED"/>
    <w:rsid w:val="00C00BB0"/>
    <w:rsid w:val="00C01418"/>
    <w:rsid w:val="00C0168E"/>
    <w:rsid w:val="00C01ECC"/>
    <w:rsid w:val="00C01ED5"/>
    <w:rsid w:val="00C022BE"/>
    <w:rsid w:val="00C02519"/>
    <w:rsid w:val="00C03BEE"/>
    <w:rsid w:val="00C0484C"/>
    <w:rsid w:val="00C0511E"/>
    <w:rsid w:val="00C077C9"/>
    <w:rsid w:val="00C07A1A"/>
    <w:rsid w:val="00C10603"/>
    <w:rsid w:val="00C113BD"/>
    <w:rsid w:val="00C118CA"/>
    <w:rsid w:val="00C12668"/>
    <w:rsid w:val="00C12EDF"/>
    <w:rsid w:val="00C133D1"/>
    <w:rsid w:val="00C139BD"/>
    <w:rsid w:val="00C13A65"/>
    <w:rsid w:val="00C15092"/>
    <w:rsid w:val="00C152C3"/>
    <w:rsid w:val="00C15662"/>
    <w:rsid w:val="00C159D1"/>
    <w:rsid w:val="00C15E59"/>
    <w:rsid w:val="00C1687A"/>
    <w:rsid w:val="00C17870"/>
    <w:rsid w:val="00C20650"/>
    <w:rsid w:val="00C20A53"/>
    <w:rsid w:val="00C210F8"/>
    <w:rsid w:val="00C21E10"/>
    <w:rsid w:val="00C22037"/>
    <w:rsid w:val="00C221D4"/>
    <w:rsid w:val="00C22863"/>
    <w:rsid w:val="00C23991"/>
    <w:rsid w:val="00C24065"/>
    <w:rsid w:val="00C243BB"/>
    <w:rsid w:val="00C25076"/>
    <w:rsid w:val="00C2533F"/>
    <w:rsid w:val="00C256B3"/>
    <w:rsid w:val="00C25883"/>
    <w:rsid w:val="00C26135"/>
    <w:rsid w:val="00C27F60"/>
    <w:rsid w:val="00C30301"/>
    <w:rsid w:val="00C30388"/>
    <w:rsid w:val="00C30EA0"/>
    <w:rsid w:val="00C31F6E"/>
    <w:rsid w:val="00C3282C"/>
    <w:rsid w:val="00C3295E"/>
    <w:rsid w:val="00C3449E"/>
    <w:rsid w:val="00C34EAE"/>
    <w:rsid w:val="00C36182"/>
    <w:rsid w:val="00C3698E"/>
    <w:rsid w:val="00C36F56"/>
    <w:rsid w:val="00C370D5"/>
    <w:rsid w:val="00C37DA2"/>
    <w:rsid w:val="00C37EDD"/>
    <w:rsid w:val="00C3E10B"/>
    <w:rsid w:val="00C407D5"/>
    <w:rsid w:val="00C40B67"/>
    <w:rsid w:val="00C41382"/>
    <w:rsid w:val="00C414CD"/>
    <w:rsid w:val="00C44280"/>
    <w:rsid w:val="00C44A73"/>
    <w:rsid w:val="00C44ADD"/>
    <w:rsid w:val="00C44D57"/>
    <w:rsid w:val="00C44FFC"/>
    <w:rsid w:val="00C4598F"/>
    <w:rsid w:val="00C46255"/>
    <w:rsid w:val="00C4649B"/>
    <w:rsid w:val="00C47D25"/>
    <w:rsid w:val="00C5014B"/>
    <w:rsid w:val="00C50AD2"/>
    <w:rsid w:val="00C5127B"/>
    <w:rsid w:val="00C51E46"/>
    <w:rsid w:val="00C53A44"/>
    <w:rsid w:val="00C53EDD"/>
    <w:rsid w:val="00C53EE5"/>
    <w:rsid w:val="00C56508"/>
    <w:rsid w:val="00C569F5"/>
    <w:rsid w:val="00C60142"/>
    <w:rsid w:val="00C60782"/>
    <w:rsid w:val="00C60990"/>
    <w:rsid w:val="00C60C54"/>
    <w:rsid w:val="00C61F03"/>
    <w:rsid w:val="00C6276C"/>
    <w:rsid w:val="00C62B85"/>
    <w:rsid w:val="00C640FC"/>
    <w:rsid w:val="00C641FE"/>
    <w:rsid w:val="00C652AF"/>
    <w:rsid w:val="00C65D62"/>
    <w:rsid w:val="00C663AF"/>
    <w:rsid w:val="00C702B7"/>
    <w:rsid w:val="00C72C80"/>
    <w:rsid w:val="00C73AF0"/>
    <w:rsid w:val="00C74B51"/>
    <w:rsid w:val="00C75BBB"/>
    <w:rsid w:val="00C76593"/>
    <w:rsid w:val="00C76E34"/>
    <w:rsid w:val="00C8060C"/>
    <w:rsid w:val="00C80D8D"/>
    <w:rsid w:val="00C8197A"/>
    <w:rsid w:val="00C846AC"/>
    <w:rsid w:val="00C85270"/>
    <w:rsid w:val="00C85FF0"/>
    <w:rsid w:val="00C864E0"/>
    <w:rsid w:val="00C878CE"/>
    <w:rsid w:val="00C87ECF"/>
    <w:rsid w:val="00C9180A"/>
    <w:rsid w:val="00C92144"/>
    <w:rsid w:val="00C9305F"/>
    <w:rsid w:val="00C93B54"/>
    <w:rsid w:val="00C95C41"/>
    <w:rsid w:val="00C965F3"/>
    <w:rsid w:val="00C96D75"/>
    <w:rsid w:val="00C96F4F"/>
    <w:rsid w:val="00CA05E5"/>
    <w:rsid w:val="00CA0C47"/>
    <w:rsid w:val="00CA1556"/>
    <w:rsid w:val="00CA248B"/>
    <w:rsid w:val="00CA3958"/>
    <w:rsid w:val="00CA420A"/>
    <w:rsid w:val="00CA447B"/>
    <w:rsid w:val="00CA4976"/>
    <w:rsid w:val="00CA5402"/>
    <w:rsid w:val="00CA567E"/>
    <w:rsid w:val="00CA5989"/>
    <w:rsid w:val="00CA59D6"/>
    <w:rsid w:val="00CA5E1A"/>
    <w:rsid w:val="00CA75CA"/>
    <w:rsid w:val="00CA7861"/>
    <w:rsid w:val="00CA7921"/>
    <w:rsid w:val="00CB063E"/>
    <w:rsid w:val="00CB0FFC"/>
    <w:rsid w:val="00CB1B4F"/>
    <w:rsid w:val="00CB2B3A"/>
    <w:rsid w:val="00CB3BB9"/>
    <w:rsid w:val="00CB50CA"/>
    <w:rsid w:val="00CB5386"/>
    <w:rsid w:val="00CB7A84"/>
    <w:rsid w:val="00CB7D68"/>
    <w:rsid w:val="00CC02AD"/>
    <w:rsid w:val="00CC0C74"/>
    <w:rsid w:val="00CC0CDC"/>
    <w:rsid w:val="00CC13A6"/>
    <w:rsid w:val="00CC19A0"/>
    <w:rsid w:val="00CC1E61"/>
    <w:rsid w:val="00CC201B"/>
    <w:rsid w:val="00CC27C6"/>
    <w:rsid w:val="00CC367E"/>
    <w:rsid w:val="00CC477C"/>
    <w:rsid w:val="00CC47D5"/>
    <w:rsid w:val="00CC4BE0"/>
    <w:rsid w:val="00CC7764"/>
    <w:rsid w:val="00CD0A77"/>
    <w:rsid w:val="00CD104C"/>
    <w:rsid w:val="00CD26E1"/>
    <w:rsid w:val="00CD5D1A"/>
    <w:rsid w:val="00CD6992"/>
    <w:rsid w:val="00CD7EC3"/>
    <w:rsid w:val="00CDCB64"/>
    <w:rsid w:val="00CE0716"/>
    <w:rsid w:val="00CE1D77"/>
    <w:rsid w:val="00CE1E83"/>
    <w:rsid w:val="00CE229A"/>
    <w:rsid w:val="00CE2F83"/>
    <w:rsid w:val="00CE32BE"/>
    <w:rsid w:val="00CE345D"/>
    <w:rsid w:val="00CE3954"/>
    <w:rsid w:val="00CE3F28"/>
    <w:rsid w:val="00CE50E2"/>
    <w:rsid w:val="00CE5AF1"/>
    <w:rsid w:val="00CE5DBA"/>
    <w:rsid w:val="00CE6B8A"/>
    <w:rsid w:val="00CE73E6"/>
    <w:rsid w:val="00CE77CD"/>
    <w:rsid w:val="00CE7A39"/>
    <w:rsid w:val="00CE7EFD"/>
    <w:rsid w:val="00CF0997"/>
    <w:rsid w:val="00CF09B7"/>
    <w:rsid w:val="00CF0AE4"/>
    <w:rsid w:val="00CF1BF7"/>
    <w:rsid w:val="00CF1E66"/>
    <w:rsid w:val="00CF1F9F"/>
    <w:rsid w:val="00CF2116"/>
    <w:rsid w:val="00CF2429"/>
    <w:rsid w:val="00CF38D7"/>
    <w:rsid w:val="00CF3F48"/>
    <w:rsid w:val="00CF544D"/>
    <w:rsid w:val="00CF5793"/>
    <w:rsid w:val="00CF692E"/>
    <w:rsid w:val="00CF78CB"/>
    <w:rsid w:val="00D00DE7"/>
    <w:rsid w:val="00D0249F"/>
    <w:rsid w:val="00D02CA0"/>
    <w:rsid w:val="00D03151"/>
    <w:rsid w:val="00D035CD"/>
    <w:rsid w:val="00D03E5E"/>
    <w:rsid w:val="00D04025"/>
    <w:rsid w:val="00D042FE"/>
    <w:rsid w:val="00D045EF"/>
    <w:rsid w:val="00D050E8"/>
    <w:rsid w:val="00D0576A"/>
    <w:rsid w:val="00D05D0D"/>
    <w:rsid w:val="00D0605A"/>
    <w:rsid w:val="00D06A79"/>
    <w:rsid w:val="00D10678"/>
    <w:rsid w:val="00D1119B"/>
    <w:rsid w:val="00D1244E"/>
    <w:rsid w:val="00D13752"/>
    <w:rsid w:val="00D1515D"/>
    <w:rsid w:val="00D15A3E"/>
    <w:rsid w:val="00D15A6D"/>
    <w:rsid w:val="00D1617D"/>
    <w:rsid w:val="00D21FCD"/>
    <w:rsid w:val="00D232C1"/>
    <w:rsid w:val="00D2380F"/>
    <w:rsid w:val="00D243B7"/>
    <w:rsid w:val="00D2444B"/>
    <w:rsid w:val="00D249EF"/>
    <w:rsid w:val="00D26034"/>
    <w:rsid w:val="00D2707D"/>
    <w:rsid w:val="00D27DD3"/>
    <w:rsid w:val="00D30B24"/>
    <w:rsid w:val="00D31572"/>
    <w:rsid w:val="00D315C9"/>
    <w:rsid w:val="00D32AB3"/>
    <w:rsid w:val="00D33E9D"/>
    <w:rsid w:val="00D347B7"/>
    <w:rsid w:val="00D34D0F"/>
    <w:rsid w:val="00D3527A"/>
    <w:rsid w:val="00D356D9"/>
    <w:rsid w:val="00D3675C"/>
    <w:rsid w:val="00D374F8"/>
    <w:rsid w:val="00D4120C"/>
    <w:rsid w:val="00D41AF7"/>
    <w:rsid w:val="00D42409"/>
    <w:rsid w:val="00D42D6F"/>
    <w:rsid w:val="00D455DB"/>
    <w:rsid w:val="00D45C69"/>
    <w:rsid w:val="00D47BDC"/>
    <w:rsid w:val="00D5058B"/>
    <w:rsid w:val="00D50CFD"/>
    <w:rsid w:val="00D51091"/>
    <w:rsid w:val="00D51A31"/>
    <w:rsid w:val="00D53031"/>
    <w:rsid w:val="00D54DEE"/>
    <w:rsid w:val="00D60ACB"/>
    <w:rsid w:val="00D60C70"/>
    <w:rsid w:val="00D60E65"/>
    <w:rsid w:val="00D626D6"/>
    <w:rsid w:val="00D62C66"/>
    <w:rsid w:val="00D63BC4"/>
    <w:rsid w:val="00D64648"/>
    <w:rsid w:val="00D64A67"/>
    <w:rsid w:val="00D64DDF"/>
    <w:rsid w:val="00D64FEE"/>
    <w:rsid w:val="00D65537"/>
    <w:rsid w:val="00D66165"/>
    <w:rsid w:val="00D67127"/>
    <w:rsid w:val="00D6769B"/>
    <w:rsid w:val="00D67EFF"/>
    <w:rsid w:val="00D70AC0"/>
    <w:rsid w:val="00D7133C"/>
    <w:rsid w:val="00D71464"/>
    <w:rsid w:val="00D72519"/>
    <w:rsid w:val="00D7251D"/>
    <w:rsid w:val="00D7300A"/>
    <w:rsid w:val="00D742D1"/>
    <w:rsid w:val="00D74F41"/>
    <w:rsid w:val="00D760C7"/>
    <w:rsid w:val="00D76524"/>
    <w:rsid w:val="00D81D37"/>
    <w:rsid w:val="00D82223"/>
    <w:rsid w:val="00D82CEC"/>
    <w:rsid w:val="00D84584"/>
    <w:rsid w:val="00D84A42"/>
    <w:rsid w:val="00D85632"/>
    <w:rsid w:val="00D85962"/>
    <w:rsid w:val="00D867E6"/>
    <w:rsid w:val="00D9078E"/>
    <w:rsid w:val="00D90E24"/>
    <w:rsid w:val="00D913AB"/>
    <w:rsid w:val="00D91C8D"/>
    <w:rsid w:val="00D93BB6"/>
    <w:rsid w:val="00D93C5B"/>
    <w:rsid w:val="00D944BB"/>
    <w:rsid w:val="00D94691"/>
    <w:rsid w:val="00D95D14"/>
    <w:rsid w:val="00D961C0"/>
    <w:rsid w:val="00D964D2"/>
    <w:rsid w:val="00D97706"/>
    <w:rsid w:val="00DA0389"/>
    <w:rsid w:val="00DA08C6"/>
    <w:rsid w:val="00DA0BC9"/>
    <w:rsid w:val="00DA25FC"/>
    <w:rsid w:val="00DA3780"/>
    <w:rsid w:val="00DA37E2"/>
    <w:rsid w:val="00DA383A"/>
    <w:rsid w:val="00DA3D58"/>
    <w:rsid w:val="00DA4F4B"/>
    <w:rsid w:val="00DA712D"/>
    <w:rsid w:val="00DA71E6"/>
    <w:rsid w:val="00DB05FB"/>
    <w:rsid w:val="00DB065F"/>
    <w:rsid w:val="00DB074E"/>
    <w:rsid w:val="00DB1229"/>
    <w:rsid w:val="00DB2C12"/>
    <w:rsid w:val="00DB2C39"/>
    <w:rsid w:val="00DB2D63"/>
    <w:rsid w:val="00DB3DE0"/>
    <w:rsid w:val="00DB42DE"/>
    <w:rsid w:val="00DB49D2"/>
    <w:rsid w:val="00DB4FAB"/>
    <w:rsid w:val="00DB5C0D"/>
    <w:rsid w:val="00DB6ECC"/>
    <w:rsid w:val="00DB7023"/>
    <w:rsid w:val="00DB7461"/>
    <w:rsid w:val="00DC0085"/>
    <w:rsid w:val="00DC1249"/>
    <w:rsid w:val="00DC1B5E"/>
    <w:rsid w:val="00DC1BE6"/>
    <w:rsid w:val="00DC1BF9"/>
    <w:rsid w:val="00DC2648"/>
    <w:rsid w:val="00DC3208"/>
    <w:rsid w:val="00DC439B"/>
    <w:rsid w:val="00DC45D9"/>
    <w:rsid w:val="00DC538B"/>
    <w:rsid w:val="00DC5705"/>
    <w:rsid w:val="00DC6E26"/>
    <w:rsid w:val="00DC7D10"/>
    <w:rsid w:val="00DD0BCD"/>
    <w:rsid w:val="00DD0C51"/>
    <w:rsid w:val="00DD2A72"/>
    <w:rsid w:val="00DD31D7"/>
    <w:rsid w:val="00DD3D55"/>
    <w:rsid w:val="00DD465E"/>
    <w:rsid w:val="00DD4A2D"/>
    <w:rsid w:val="00DD4B9F"/>
    <w:rsid w:val="00DD52B4"/>
    <w:rsid w:val="00DD57C0"/>
    <w:rsid w:val="00DD5C3A"/>
    <w:rsid w:val="00DD5F5F"/>
    <w:rsid w:val="00DD6811"/>
    <w:rsid w:val="00DE0936"/>
    <w:rsid w:val="00DE121D"/>
    <w:rsid w:val="00DE1727"/>
    <w:rsid w:val="00DE17A9"/>
    <w:rsid w:val="00DE1A84"/>
    <w:rsid w:val="00DE1D20"/>
    <w:rsid w:val="00DE2AD8"/>
    <w:rsid w:val="00DE3969"/>
    <w:rsid w:val="00DE474D"/>
    <w:rsid w:val="00DE47D1"/>
    <w:rsid w:val="00DE4BD0"/>
    <w:rsid w:val="00DE4FED"/>
    <w:rsid w:val="00DE534A"/>
    <w:rsid w:val="00DE6E92"/>
    <w:rsid w:val="00DE7527"/>
    <w:rsid w:val="00DE7557"/>
    <w:rsid w:val="00DF0188"/>
    <w:rsid w:val="00DF02D0"/>
    <w:rsid w:val="00DF0CA0"/>
    <w:rsid w:val="00DF0CDE"/>
    <w:rsid w:val="00DF0D02"/>
    <w:rsid w:val="00DF13AD"/>
    <w:rsid w:val="00DF1C96"/>
    <w:rsid w:val="00DF23A4"/>
    <w:rsid w:val="00DF49FB"/>
    <w:rsid w:val="00DF56C2"/>
    <w:rsid w:val="00DF6BCF"/>
    <w:rsid w:val="00DF7D44"/>
    <w:rsid w:val="00E0042E"/>
    <w:rsid w:val="00E01ECA"/>
    <w:rsid w:val="00E0298A"/>
    <w:rsid w:val="00E03481"/>
    <w:rsid w:val="00E04B8D"/>
    <w:rsid w:val="00E05699"/>
    <w:rsid w:val="00E06642"/>
    <w:rsid w:val="00E06ADF"/>
    <w:rsid w:val="00E077D6"/>
    <w:rsid w:val="00E109BE"/>
    <w:rsid w:val="00E110BA"/>
    <w:rsid w:val="00E12B56"/>
    <w:rsid w:val="00E12FC9"/>
    <w:rsid w:val="00E13080"/>
    <w:rsid w:val="00E1489F"/>
    <w:rsid w:val="00E1501D"/>
    <w:rsid w:val="00E15541"/>
    <w:rsid w:val="00E16DDF"/>
    <w:rsid w:val="00E176B5"/>
    <w:rsid w:val="00E17909"/>
    <w:rsid w:val="00E179FD"/>
    <w:rsid w:val="00E17A69"/>
    <w:rsid w:val="00E20A1F"/>
    <w:rsid w:val="00E218EC"/>
    <w:rsid w:val="00E21E17"/>
    <w:rsid w:val="00E22991"/>
    <w:rsid w:val="00E23B17"/>
    <w:rsid w:val="00E24022"/>
    <w:rsid w:val="00E24CEC"/>
    <w:rsid w:val="00E254C2"/>
    <w:rsid w:val="00E256EB"/>
    <w:rsid w:val="00E257C7"/>
    <w:rsid w:val="00E26D26"/>
    <w:rsid w:val="00E3009D"/>
    <w:rsid w:val="00E31EED"/>
    <w:rsid w:val="00E31F63"/>
    <w:rsid w:val="00E32B17"/>
    <w:rsid w:val="00E338C2"/>
    <w:rsid w:val="00E33912"/>
    <w:rsid w:val="00E33EB8"/>
    <w:rsid w:val="00E34E1C"/>
    <w:rsid w:val="00E354B9"/>
    <w:rsid w:val="00E35981"/>
    <w:rsid w:val="00E364EC"/>
    <w:rsid w:val="00E40514"/>
    <w:rsid w:val="00E42109"/>
    <w:rsid w:val="00E431AE"/>
    <w:rsid w:val="00E43225"/>
    <w:rsid w:val="00E44161"/>
    <w:rsid w:val="00E44840"/>
    <w:rsid w:val="00E44921"/>
    <w:rsid w:val="00E456EE"/>
    <w:rsid w:val="00E45EEF"/>
    <w:rsid w:val="00E46869"/>
    <w:rsid w:val="00E46F17"/>
    <w:rsid w:val="00E4751E"/>
    <w:rsid w:val="00E478A9"/>
    <w:rsid w:val="00E5004A"/>
    <w:rsid w:val="00E50513"/>
    <w:rsid w:val="00E514F7"/>
    <w:rsid w:val="00E51536"/>
    <w:rsid w:val="00E5205B"/>
    <w:rsid w:val="00E52B7D"/>
    <w:rsid w:val="00E54148"/>
    <w:rsid w:val="00E54C6A"/>
    <w:rsid w:val="00E550B9"/>
    <w:rsid w:val="00E5588F"/>
    <w:rsid w:val="00E56993"/>
    <w:rsid w:val="00E57388"/>
    <w:rsid w:val="00E60BF5"/>
    <w:rsid w:val="00E6152A"/>
    <w:rsid w:val="00E61887"/>
    <w:rsid w:val="00E62481"/>
    <w:rsid w:val="00E63632"/>
    <w:rsid w:val="00E636DC"/>
    <w:rsid w:val="00E63D60"/>
    <w:rsid w:val="00E6415F"/>
    <w:rsid w:val="00E65C79"/>
    <w:rsid w:val="00E660A6"/>
    <w:rsid w:val="00E66376"/>
    <w:rsid w:val="00E67B50"/>
    <w:rsid w:val="00E67C54"/>
    <w:rsid w:val="00E67CD1"/>
    <w:rsid w:val="00E71AAC"/>
    <w:rsid w:val="00E72133"/>
    <w:rsid w:val="00E744B1"/>
    <w:rsid w:val="00E76A6B"/>
    <w:rsid w:val="00E76F7A"/>
    <w:rsid w:val="00E77940"/>
    <w:rsid w:val="00E808B9"/>
    <w:rsid w:val="00E816DD"/>
    <w:rsid w:val="00E83AD8"/>
    <w:rsid w:val="00E84ADE"/>
    <w:rsid w:val="00E85197"/>
    <w:rsid w:val="00E859B4"/>
    <w:rsid w:val="00E85D48"/>
    <w:rsid w:val="00E867C9"/>
    <w:rsid w:val="00E900DA"/>
    <w:rsid w:val="00E91020"/>
    <w:rsid w:val="00E9282C"/>
    <w:rsid w:val="00E92CE8"/>
    <w:rsid w:val="00E92F04"/>
    <w:rsid w:val="00E93DE5"/>
    <w:rsid w:val="00E9447B"/>
    <w:rsid w:val="00E948F3"/>
    <w:rsid w:val="00E9527D"/>
    <w:rsid w:val="00E9587A"/>
    <w:rsid w:val="00E96AEA"/>
    <w:rsid w:val="00E9777D"/>
    <w:rsid w:val="00E97899"/>
    <w:rsid w:val="00EA03BB"/>
    <w:rsid w:val="00EA053C"/>
    <w:rsid w:val="00EA06A8"/>
    <w:rsid w:val="00EA08EA"/>
    <w:rsid w:val="00EA0E1C"/>
    <w:rsid w:val="00EA1A04"/>
    <w:rsid w:val="00EA2424"/>
    <w:rsid w:val="00EA2AFD"/>
    <w:rsid w:val="00EA375C"/>
    <w:rsid w:val="00EA4534"/>
    <w:rsid w:val="00EA4E78"/>
    <w:rsid w:val="00EA66ED"/>
    <w:rsid w:val="00EA7921"/>
    <w:rsid w:val="00EA7E76"/>
    <w:rsid w:val="00EB0656"/>
    <w:rsid w:val="00EB1C42"/>
    <w:rsid w:val="00EB4602"/>
    <w:rsid w:val="00EB5C79"/>
    <w:rsid w:val="00EB6D4C"/>
    <w:rsid w:val="00EB796A"/>
    <w:rsid w:val="00EB7B77"/>
    <w:rsid w:val="00EB7C8E"/>
    <w:rsid w:val="00EB7F59"/>
    <w:rsid w:val="00EC02A7"/>
    <w:rsid w:val="00EC02A9"/>
    <w:rsid w:val="00EC11AD"/>
    <w:rsid w:val="00EC354A"/>
    <w:rsid w:val="00EC404E"/>
    <w:rsid w:val="00EC4AA3"/>
    <w:rsid w:val="00EC5592"/>
    <w:rsid w:val="00EC5ECE"/>
    <w:rsid w:val="00EC6E83"/>
    <w:rsid w:val="00EC7498"/>
    <w:rsid w:val="00ED0FEE"/>
    <w:rsid w:val="00ED1C03"/>
    <w:rsid w:val="00ED2096"/>
    <w:rsid w:val="00ED29AF"/>
    <w:rsid w:val="00ED2CD7"/>
    <w:rsid w:val="00ED369E"/>
    <w:rsid w:val="00ED3D38"/>
    <w:rsid w:val="00ED44A5"/>
    <w:rsid w:val="00ED49AD"/>
    <w:rsid w:val="00ED57FE"/>
    <w:rsid w:val="00ED59A5"/>
    <w:rsid w:val="00ED5E82"/>
    <w:rsid w:val="00ED6436"/>
    <w:rsid w:val="00ED67F1"/>
    <w:rsid w:val="00ED681F"/>
    <w:rsid w:val="00ED6B66"/>
    <w:rsid w:val="00ED6D1A"/>
    <w:rsid w:val="00ED775B"/>
    <w:rsid w:val="00EE0130"/>
    <w:rsid w:val="00EE094D"/>
    <w:rsid w:val="00EE1110"/>
    <w:rsid w:val="00EE266A"/>
    <w:rsid w:val="00EE3F6E"/>
    <w:rsid w:val="00EE4770"/>
    <w:rsid w:val="00EE4CB9"/>
    <w:rsid w:val="00EE4EFA"/>
    <w:rsid w:val="00EE54F2"/>
    <w:rsid w:val="00EE7086"/>
    <w:rsid w:val="00EE7700"/>
    <w:rsid w:val="00EE7BBE"/>
    <w:rsid w:val="00EF19EE"/>
    <w:rsid w:val="00EF1D69"/>
    <w:rsid w:val="00EF27AD"/>
    <w:rsid w:val="00EF2979"/>
    <w:rsid w:val="00EF3053"/>
    <w:rsid w:val="00EF38EF"/>
    <w:rsid w:val="00EF3DB3"/>
    <w:rsid w:val="00EF4194"/>
    <w:rsid w:val="00EF47C4"/>
    <w:rsid w:val="00EF5121"/>
    <w:rsid w:val="00EF5A60"/>
    <w:rsid w:val="00F02397"/>
    <w:rsid w:val="00F05941"/>
    <w:rsid w:val="00F05DE7"/>
    <w:rsid w:val="00F07A1B"/>
    <w:rsid w:val="00F10C35"/>
    <w:rsid w:val="00F11645"/>
    <w:rsid w:val="00F11D38"/>
    <w:rsid w:val="00F12225"/>
    <w:rsid w:val="00F12FEB"/>
    <w:rsid w:val="00F1344F"/>
    <w:rsid w:val="00F13993"/>
    <w:rsid w:val="00F13A0D"/>
    <w:rsid w:val="00F13A18"/>
    <w:rsid w:val="00F14ECE"/>
    <w:rsid w:val="00F16385"/>
    <w:rsid w:val="00F17406"/>
    <w:rsid w:val="00F17D50"/>
    <w:rsid w:val="00F205B0"/>
    <w:rsid w:val="00F212BC"/>
    <w:rsid w:val="00F218AC"/>
    <w:rsid w:val="00F21E34"/>
    <w:rsid w:val="00F22368"/>
    <w:rsid w:val="00F22490"/>
    <w:rsid w:val="00F234A3"/>
    <w:rsid w:val="00F23882"/>
    <w:rsid w:val="00F239DF"/>
    <w:rsid w:val="00F26E6F"/>
    <w:rsid w:val="00F27011"/>
    <w:rsid w:val="00F2769E"/>
    <w:rsid w:val="00F27710"/>
    <w:rsid w:val="00F302C1"/>
    <w:rsid w:val="00F30AE0"/>
    <w:rsid w:val="00F319E6"/>
    <w:rsid w:val="00F32559"/>
    <w:rsid w:val="00F32657"/>
    <w:rsid w:val="00F32AA1"/>
    <w:rsid w:val="00F32ACC"/>
    <w:rsid w:val="00F3313F"/>
    <w:rsid w:val="00F3421A"/>
    <w:rsid w:val="00F3504E"/>
    <w:rsid w:val="00F35C08"/>
    <w:rsid w:val="00F35FFE"/>
    <w:rsid w:val="00F36F94"/>
    <w:rsid w:val="00F42217"/>
    <w:rsid w:val="00F42283"/>
    <w:rsid w:val="00F44F2E"/>
    <w:rsid w:val="00F453DC"/>
    <w:rsid w:val="00F4669B"/>
    <w:rsid w:val="00F50604"/>
    <w:rsid w:val="00F507F3"/>
    <w:rsid w:val="00F50ED2"/>
    <w:rsid w:val="00F5192E"/>
    <w:rsid w:val="00F54234"/>
    <w:rsid w:val="00F542B2"/>
    <w:rsid w:val="00F5711C"/>
    <w:rsid w:val="00F60705"/>
    <w:rsid w:val="00F60C7C"/>
    <w:rsid w:val="00F60E6F"/>
    <w:rsid w:val="00F619FF"/>
    <w:rsid w:val="00F636FE"/>
    <w:rsid w:val="00F63E6B"/>
    <w:rsid w:val="00F644C3"/>
    <w:rsid w:val="00F64C9D"/>
    <w:rsid w:val="00F64DD3"/>
    <w:rsid w:val="00F64F97"/>
    <w:rsid w:val="00F65AD2"/>
    <w:rsid w:val="00F65F2B"/>
    <w:rsid w:val="00F67192"/>
    <w:rsid w:val="00F67C20"/>
    <w:rsid w:val="00F7024E"/>
    <w:rsid w:val="00F71971"/>
    <w:rsid w:val="00F722AC"/>
    <w:rsid w:val="00F72968"/>
    <w:rsid w:val="00F72E04"/>
    <w:rsid w:val="00F737AF"/>
    <w:rsid w:val="00F74A50"/>
    <w:rsid w:val="00F77530"/>
    <w:rsid w:val="00F776B9"/>
    <w:rsid w:val="00F77CAE"/>
    <w:rsid w:val="00F80196"/>
    <w:rsid w:val="00F80D09"/>
    <w:rsid w:val="00F81903"/>
    <w:rsid w:val="00F82370"/>
    <w:rsid w:val="00F83F8D"/>
    <w:rsid w:val="00F843F4"/>
    <w:rsid w:val="00F8452A"/>
    <w:rsid w:val="00F84C3B"/>
    <w:rsid w:val="00F86F15"/>
    <w:rsid w:val="00F8799E"/>
    <w:rsid w:val="00F87B29"/>
    <w:rsid w:val="00F90813"/>
    <w:rsid w:val="00F9113F"/>
    <w:rsid w:val="00F9169D"/>
    <w:rsid w:val="00F9199A"/>
    <w:rsid w:val="00F91DAD"/>
    <w:rsid w:val="00F9216E"/>
    <w:rsid w:val="00F928AC"/>
    <w:rsid w:val="00F92CF4"/>
    <w:rsid w:val="00F92DE0"/>
    <w:rsid w:val="00F92F10"/>
    <w:rsid w:val="00F9352A"/>
    <w:rsid w:val="00F9392A"/>
    <w:rsid w:val="00F93B82"/>
    <w:rsid w:val="00F94460"/>
    <w:rsid w:val="00F96011"/>
    <w:rsid w:val="00F9777B"/>
    <w:rsid w:val="00FA092F"/>
    <w:rsid w:val="00FA1166"/>
    <w:rsid w:val="00FA4A4B"/>
    <w:rsid w:val="00FA4BF7"/>
    <w:rsid w:val="00FA561B"/>
    <w:rsid w:val="00FA7B81"/>
    <w:rsid w:val="00FA7C10"/>
    <w:rsid w:val="00FA7CCB"/>
    <w:rsid w:val="00FB040B"/>
    <w:rsid w:val="00FB06D2"/>
    <w:rsid w:val="00FB0E07"/>
    <w:rsid w:val="00FB1088"/>
    <w:rsid w:val="00FB18B1"/>
    <w:rsid w:val="00FB1C1E"/>
    <w:rsid w:val="00FB218F"/>
    <w:rsid w:val="00FB24BA"/>
    <w:rsid w:val="00FB27E3"/>
    <w:rsid w:val="00FB2A90"/>
    <w:rsid w:val="00FB2BA3"/>
    <w:rsid w:val="00FB2CC3"/>
    <w:rsid w:val="00FB5445"/>
    <w:rsid w:val="00FB5CE9"/>
    <w:rsid w:val="00FB5F0C"/>
    <w:rsid w:val="00FB614E"/>
    <w:rsid w:val="00FB670A"/>
    <w:rsid w:val="00FB67DF"/>
    <w:rsid w:val="00FB6832"/>
    <w:rsid w:val="00FB6D77"/>
    <w:rsid w:val="00FC089E"/>
    <w:rsid w:val="00FC1290"/>
    <w:rsid w:val="00FC12BC"/>
    <w:rsid w:val="00FC1EA2"/>
    <w:rsid w:val="00FC222B"/>
    <w:rsid w:val="00FC2DE1"/>
    <w:rsid w:val="00FC7051"/>
    <w:rsid w:val="00FC70EE"/>
    <w:rsid w:val="00FC7464"/>
    <w:rsid w:val="00FC7B50"/>
    <w:rsid w:val="00FC7E12"/>
    <w:rsid w:val="00FD0261"/>
    <w:rsid w:val="00FD0400"/>
    <w:rsid w:val="00FD04CE"/>
    <w:rsid w:val="00FD1838"/>
    <w:rsid w:val="00FD2A77"/>
    <w:rsid w:val="00FD2E2C"/>
    <w:rsid w:val="00FD2E98"/>
    <w:rsid w:val="00FD36A3"/>
    <w:rsid w:val="00FD3A21"/>
    <w:rsid w:val="00FD4DAB"/>
    <w:rsid w:val="00FD5036"/>
    <w:rsid w:val="00FD5726"/>
    <w:rsid w:val="00FD6623"/>
    <w:rsid w:val="00FD676B"/>
    <w:rsid w:val="00FD6FD0"/>
    <w:rsid w:val="00FE0034"/>
    <w:rsid w:val="00FE08DD"/>
    <w:rsid w:val="00FE1BBF"/>
    <w:rsid w:val="00FE2449"/>
    <w:rsid w:val="00FE2C46"/>
    <w:rsid w:val="00FE3FAB"/>
    <w:rsid w:val="00FE4563"/>
    <w:rsid w:val="00FE5C91"/>
    <w:rsid w:val="00FE5D59"/>
    <w:rsid w:val="00FF06C0"/>
    <w:rsid w:val="00FF10B0"/>
    <w:rsid w:val="00FF1721"/>
    <w:rsid w:val="00FF2B36"/>
    <w:rsid w:val="00FF3446"/>
    <w:rsid w:val="00FF37A8"/>
    <w:rsid w:val="00FF4493"/>
    <w:rsid w:val="00FF53C0"/>
    <w:rsid w:val="00FF5F8B"/>
    <w:rsid w:val="00FF6ECA"/>
    <w:rsid w:val="00FF6EDE"/>
    <w:rsid w:val="00FF7040"/>
    <w:rsid w:val="00FF719A"/>
    <w:rsid w:val="00FF7A87"/>
    <w:rsid w:val="00FF7AED"/>
    <w:rsid w:val="015AAD9F"/>
    <w:rsid w:val="019496AD"/>
    <w:rsid w:val="02049D28"/>
    <w:rsid w:val="0209A05B"/>
    <w:rsid w:val="022B73F9"/>
    <w:rsid w:val="022CB99A"/>
    <w:rsid w:val="02564B6E"/>
    <w:rsid w:val="0282B5BC"/>
    <w:rsid w:val="02A74CA0"/>
    <w:rsid w:val="02B65765"/>
    <w:rsid w:val="034C346E"/>
    <w:rsid w:val="03D4EC33"/>
    <w:rsid w:val="042EAE29"/>
    <w:rsid w:val="043186F2"/>
    <w:rsid w:val="04B78680"/>
    <w:rsid w:val="050516A7"/>
    <w:rsid w:val="057DC8B3"/>
    <w:rsid w:val="059E3943"/>
    <w:rsid w:val="05B8206D"/>
    <w:rsid w:val="05D5A114"/>
    <w:rsid w:val="06B85C01"/>
    <w:rsid w:val="06D8CA21"/>
    <w:rsid w:val="06DEDA3D"/>
    <w:rsid w:val="07F31911"/>
    <w:rsid w:val="0857154F"/>
    <w:rsid w:val="08BD98AC"/>
    <w:rsid w:val="08D42BE1"/>
    <w:rsid w:val="08D8B95C"/>
    <w:rsid w:val="08E6BB99"/>
    <w:rsid w:val="08F1809A"/>
    <w:rsid w:val="08F27B03"/>
    <w:rsid w:val="0975C817"/>
    <w:rsid w:val="09D1117F"/>
    <w:rsid w:val="0A27ED89"/>
    <w:rsid w:val="0AB48E13"/>
    <w:rsid w:val="0ACAF10C"/>
    <w:rsid w:val="0AD76D41"/>
    <w:rsid w:val="0ADD24D3"/>
    <w:rsid w:val="0AE32BD5"/>
    <w:rsid w:val="0B7C12E0"/>
    <w:rsid w:val="0BAB4E00"/>
    <w:rsid w:val="0BB85A42"/>
    <w:rsid w:val="0BBD0B36"/>
    <w:rsid w:val="0C436E12"/>
    <w:rsid w:val="0C5B9AB0"/>
    <w:rsid w:val="0C642E04"/>
    <w:rsid w:val="0C784333"/>
    <w:rsid w:val="0CBFBC75"/>
    <w:rsid w:val="0CCDFFFC"/>
    <w:rsid w:val="0CFEAC9C"/>
    <w:rsid w:val="0D72FC80"/>
    <w:rsid w:val="0D9786C5"/>
    <w:rsid w:val="0DBEEA09"/>
    <w:rsid w:val="0DED8AED"/>
    <w:rsid w:val="0E5DE78F"/>
    <w:rsid w:val="0E842257"/>
    <w:rsid w:val="0EDCFA75"/>
    <w:rsid w:val="0F10BE4A"/>
    <w:rsid w:val="0F3E135F"/>
    <w:rsid w:val="0F9434AA"/>
    <w:rsid w:val="10587F41"/>
    <w:rsid w:val="10A357E9"/>
    <w:rsid w:val="116D1D5B"/>
    <w:rsid w:val="1195A471"/>
    <w:rsid w:val="11A4DD8F"/>
    <w:rsid w:val="11DBB7B9"/>
    <w:rsid w:val="11FE23DE"/>
    <w:rsid w:val="123257E2"/>
    <w:rsid w:val="12537615"/>
    <w:rsid w:val="12621579"/>
    <w:rsid w:val="1266FA1A"/>
    <w:rsid w:val="1285678E"/>
    <w:rsid w:val="12CED8B0"/>
    <w:rsid w:val="132C6084"/>
    <w:rsid w:val="13A48317"/>
    <w:rsid w:val="13CD516C"/>
    <w:rsid w:val="14099B68"/>
    <w:rsid w:val="1452FE95"/>
    <w:rsid w:val="147AB91A"/>
    <w:rsid w:val="1546142B"/>
    <w:rsid w:val="154C58F8"/>
    <w:rsid w:val="155D4F0C"/>
    <w:rsid w:val="15CA69F5"/>
    <w:rsid w:val="15CF02D6"/>
    <w:rsid w:val="15FE5BD3"/>
    <w:rsid w:val="165864E6"/>
    <w:rsid w:val="16D1F8EC"/>
    <w:rsid w:val="16DB483D"/>
    <w:rsid w:val="16F7DE6A"/>
    <w:rsid w:val="17441203"/>
    <w:rsid w:val="1790EBF7"/>
    <w:rsid w:val="17BC9239"/>
    <w:rsid w:val="17EFA755"/>
    <w:rsid w:val="180D3892"/>
    <w:rsid w:val="181AA704"/>
    <w:rsid w:val="184791FE"/>
    <w:rsid w:val="18AA14B7"/>
    <w:rsid w:val="18F344CD"/>
    <w:rsid w:val="19D0EE39"/>
    <w:rsid w:val="19DB7BB7"/>
    <w:rsid w:val="19E2EE82"/>
    <w:rsid w:val="1A0F001F"/>
    <w:rsid w:val="1A3A1913"/>
    <w:rsid w:val="1A3D0EF1"/>
    <w:rsid w:val="1A42DC57"/>
    <w:rsid w:val="1A9AA736"/>
    <w:rsid w:val="1B1D0566"/>
    <w:rsid w:val="1B1DD9EB"/>
    <w:rsid w:val="1B2B41B8"/>
    <w:rsid w:val="1B862D0D"/>
    <w:rsid w:val="1BAD8A27"/>
    <w:rsid w:val="1BD1F78D"/>
    <w:rsid w:val="1BE12FFE"/>
    <w:rsid w:val="1C27470C"/>
    <w:rsid w:val="1C62F3E8"/>
    <w:rsid w:val="1CFC6AF5"/>
    <w:rsid w:val="1D0B55F8"/>
    <w:rsid w:val="1D589D21"/>
    <w:rsid w:val="1DCA289C"/>
    <w:rsid w:val="1DD9A686"/>
    <w:rsid w:val="1DFA519B"/>
    <w:rsid w:val="1DFEC449"/>
    <w:rsid w:val="1E093BAA"/>
    <w:rsid w:val="1E8DA95A"/>
    <w:rsid w:val="1EA0D713"/>
    <w:rsid w:val="1EB37196"/>
    <w:rsid w:val="1EF62F9B"/>
    <w:rsid w:val="1F7D9106"/>
    <w:rsid w:val="203F30BC"/>
    <w:rsid w:val="204DA085"/>
    <w:rsid w:val="2064460C"/>
    <w:rsid w:val="20976BB8"/>
    <w:rsid w:val="20A4B663"/>
    <w:rsid w:val="20AF813F"/>
    <w:rsid w:val="2173C21E"/>
    <w:rsid w:val="217ECC96"/>
    <w:rsid w:val="217EE756"/>
    <w:rsid w:val="218CDE62"/>
    <w:rsid w:val="21E9A512"/>
    <w:rsid w:val="21FB14B3"/>
    <w:rsid w:val="227F3CC6"/>
    <w:rsid w:val="229DAE80"/>
    <w:rsid w:val="22C0423E"/>
    <w:rsid w:val="23346C56"/>
    <w:rsid w:val="23466EBE"/>
    <w:rsid w:val="23480863"/>
    <w:rsid w:val="2372CFC8"/>
    <w:rsid w:val="237F07C7"/>
    <w:rsid w:val="238FC854"/>
    <w:rsid w:val="2396E514"/>
    <w:rsid w:val="23CB5A44"/>
    <w:rsid w:val="23F1DB77"/>
    <w:rsid w:val="23FF10D7"/>
    <w:rsid w:val="2412E41E"/>
    <w:rsid w:val="2425819E"/>
    <w:rsid w:val="245002C7"/>
    <w:rsid w:val="24645A4B"/>
    <w:rsid w:val="247D5D96"/>
    <w:rsid w:val="24F608A0"/>
    <w:rsid w:val="2526020C"/>
    <w:rsid w:val="253B4410"/>
    <w:rsid w:val="25CFD674"/>
    <w:rsid w:val="25D517AD"/>
    <w:rsid w:val="25EB06C7"/>
    <w:rsid w:val="26075196"/>
    <w:rsid w:val="26FE6213"/>
    <w:rsid w:val="285A3761"/>
    <w:rsid w:val="285CEEAB"/>
    <w:rsid w:val="29028A1A"/>
    <w:rsid w:val="29866E65"/>
    <w:rsid w:val="2A29D790"/>
    <w:rsid w:val="2A6E5908"/>
    <w:rsid w:val="2A71591F"/>
    <w:rsid w:val="2A9A62DC"/>
    <w:rsid w:val="2AAB01BA"/>
    <w:rsid w:val="2B017C07"/>
    <w:rsid w:val="2B0E5628"/>
    <w:rsid w:val="2BAD9924"/>
    <w:rsid w:val="2BFF414E"/>
    <w:rsid w:val="2C142E26"/>
    <w:rsid w:val="2C3B0E1B"/>
    <w:rsid w:val="2C998DC2"/>
    <w:rsid w:val="2CF5B2C9"/>
    <w:rsid w:val="2D312DC9"/>
    <w:rsid w:val="2DD4D176"/>
    <w:rsid w:val="2E203522"/>
    <w:rsid w:val="2E3B1507"/>
    <w:rsid w:val="2E3E13EB"/>
    <w:rsid w:val="2E55EE11"/>
    <w:rsid w:val="2E621AE8"/>
    <w:rsid w:val="2E7B8A6A"/>
    <w:rsid w:val="2EF2DA60"/>
    <w:rsid w:val="2F254C45"/>
    <w:rsid w:val="2FA2C39D"/>
    <w:rsid w:val="2FB48923"/>
    <w:rsid w:val="2FB61CBA"/>
    <w:rsid w:val="2FB71E08"/>
    <w:rsid w:val="2FE3F99E"/>
    <w:rsid w:val="3033B365"/>
    <w:rsid w:val="3042B2D7"/>
    <w:rsid w:val="306969E0"/>
    <w:rsid w:val="30A7BC08"/>
    <w:rsid w:val="312B7E49"/>
    <w:rsid w:val="31F12B7E"/>
    <w:rsid w:val="3206D4BD"/>
    <w:rsid w:val="32459F01"/>
    <w:rsid w:val="32B21B97"/>
    <w:rsid w:val="3335FF99"/>
    <w:rsid w:val="3342C430"/>
    <w:rsid w:val="33B872D5"/>
    <w:rsid w:val="341D1B4B"/>
    <w:rsid w:val="341D2227"/>
    <w:rsid w:val="34213D8E"/>
    <w:rsid w:val="3460FFA0"/>
    <w:rsid w:val="34C83659"/>
    <w:rsid w:val="359C61D0"/>
    <w:rsid w:val="35AAC90D"/>
    <w:rsid w:val="35CB0C52"/>
    <w:rsid w:val="35DC79FA"/>
    <w:rsid w:val="35EB5E4B"/>
    <w:rsid w:val="3625ED20"/>
    <w:rsid w:val="3739ABF0"/>
    <w:rsid w:val="376C6C6F"/>
    <w:rsid w:val="379367CF"/>
    <w:rsid w:val="37B29EA9"/>
    <w:rsid w:val="37BA3E33"/>
    <w:rsid w:val="37DC3F5D"/>
    <w:rsid w:val="380CC311"/>
    <w:rsid w:val="38130266"/>
    <w:rsid w:val="382EA5B7"/>
    <w:rsid w:val="384D38BB"/>
    <w:rsid w:val="385010BE"/>
    <w:rsid w:val="3872BF3D"/>
    <w:rsid w:val="38A6690B"/>
    <w:rsid w:val="393649E2"/>
    <w:rsid w:val="3939A4D1"/>
    <w:rsid w:val="3998DA74"/>
    <w:rsid w:val="39DB0600"/>
    <w:rsid w:val="3A0804ED"/>
    <w:rsid w:val="3A8EE7FC"/>
    <w:rsid w:val="3AA13FFC"/>
    <w:rsid w:val="3ABD5CB6"/>
    <w:rsid w:val="3B283381"/>
    <w:rsid w:val="3B3B1D31"/>
    <w:rsid w:val="3B7FC006"/>
    <w:rsid w:val="3BC8323D"/>
    <w:rsid w:val="3BCD837F"/>
    <w:rsid w:val="3BE39565"/>
    <w:rsid w:val="3BFE5A1E"/>
    <w:rsid w:val="3C642FC3"/>
    <w:rsid w:val="3C971C56"/>
    <w:rsid w:val="3CB5E133"/>
    <w:rsid w:val="3CD34B7C"/>
    <w:rsid w:val="3CDFA53A"/>
    <w:rsid w:val="3D44033E"/>
    <w:rsid w:val="3D4E016F"/>
    <w:rsid w:val="3D4E74B9"/>
    <w:rsid w:val="3DE3CA00"/>
    <w:rsid w:val="3DEC764E"/>
    <w:rsid w:val="3E03AFDE"/>
    <w:rsid w:val="3E1B5C31"/>
    <w:rsid w:val="3E36AFAE"/>
    <w:rsid w:val="3EC8CCD4"/>
    <w:rsid w:val="3F124652"/>
    <w:rsid w:val="3F427CE1"/>
    <w:rsid w:val="3F52E80F"/>
    <w:rsid w:val="3FF7CBD8"/>
    <w:rsid w:val="3FF96966"/>
    <w:rsid w:val="405C94A5"/>
    <w:rsid w:val="4074F726"/>
    <w:rsid w:val="40EB52ED"/>
    <w:rsid w:val="416F1765"/>
    <w:rsid w:val="41B397EE"/>
    <w:rsid w:val="41C2C1F5"/>
    <w:rsid w:val="41F9725A"/>
    <w:rsid w:val="4237F850"/>
    <w:rsid w:val="42977590"/>
    <w:rsid w:val="43201935"/>
    <w:rsid w:val="432D94E6"/>
    <w:rsid w:val="43574600"/>
    <w:rsid w:val="438830AD"/>
    <w:rsid w:val="441F286D"/>
    <w:rsid w:val="443619E4"/>
    <w:rsid w:val="443CC225"/>
    <w:rsid w:val="444F528F"/>
    <w:rsid w:val="4477C5BB"/>
    <w:rsid w:val="448F26B5"/>
    <w:rsid w:val="449F68DE"/>
    <w:rsid w:val="456C7A48"/>
    <w:rsid w:val="458435D0"/>
    <w:rsid w:val="45A07616"/>
    <w:rsid w:val="45E58D94"/>
    <w:rsid w:val="46514AE9"/>
    <w:rsid w:val="46603B43"/>
    <w:rsid w:val="468A0774"/>
    <w:rsid w:val="46B766BE"/>
    <w:rsid w:val="46D2E381"/>
    <w:rsid w:val="46D94020"/>
    <w:rsid w:val="46DA7295"/>
    <w:rsid w:val="46E30B44"/>
    <w:rsid w:val="46F8A25B"/>
    <w:rsid w:val="46FB53B5"/>
    <w:rsid w:val="470FDB6B"/>
    <w:rsid w:val="4778D714"/>
    <w:rsid w:val="4782B761"/>
    <w:rsid w:val="47B98C30"/>
    <w:rsid w:val="481231BE"/>
    <w:rsid w:val="4853EF15"/>
    <w:rsid w:val="48A3A780"/>
    <w:rsid w:val="48B0B62E"/>
    <w:rsid w:val="4900C2C7"/>
    <w:rsid w:val="49022D9F"/>
    <w:rsid w:val="493583D7"/>
    <w:rsid w:val="49447A54"/>
    <w:rsid w:val="49DC6AE8"/>
    <w:rsid w:val="4A0BC918"/>
    <w:rsid w:val="4A257BC2"/>
    <w:rsid w:val="4A53622B"/>
    <w:rsid w:val="4A719ADC"/>
    <w:rsid w:val="4AA7E354"/>
    <w:rsid w:val="4AC133AB"/>
    <w:rsid w:val="4ACA24B7"/>
    <w:rsid w:val="4B1482D1"/>
    <w:rsid w:val="4B148CC6"/>
    <w:rsid w:val="4B47B1F2"/>
    <w:rsid w:val="4B7B89B5"/>
    <w:rsid w:val="4B9717B7"/>
    <w:rsid w:val="4B9A275A"/>
    <w:rsid w:val="4BB63060"/>
    <w:rsid w:val="4BB88981"/>
    <w:rsid w:val="4BC59251"/>
    <w:rsid w:val="4BCAEF5C"/>
    <w:rsid w:val="4BFF9E87"/>
    <w:rsid w:val="4C258244"/>
    <w:rsid w:val="4C2F9065"/>
    <w:rsid w:val="4C65D9EC"/>
    <w:rsid w:val="4C9493AE"/>
    <w:rsid w:val="4C994E03"/>
    <w:rsid w:val="4CFB3E6E"/>
    <w:rsid w:val="4D0D4E0F"/>
    <w:rsid w:val="4D10B2A6"/>
    <w:rsid w:val="4D4C537F"/>
    <w:rsid w:val="4D984FC2"/>
    <w:rsid w:val="4DE8FAF3"/>
    <w:rsid w:val="4DF1EB39"/>
    <w:rsid w:val="4E1F008F"/>
    <w:rsid w:val="4E5FBE06"/>
    <w:rsid w:val="4E739EBE"/>
    <w:rsid w:val="4E99D71D"/>
    <w:rsid w:val="4F5268BA"/>
    <w:rsid w:val="4F5BCB62"/>
    <w:rsid w:val="4FE38794"/>
    <w:rsid w:val="4FFAA3CD"/>
    <w:rsid w:val="5004780C"/>
    <w:rsid w:val="50707926"/>
    <w:rsid w:val="507FB5A6"/>
    <w:rsid w:val="50D6D3D2"/>
    <w:rsid w:val="517613D1"/>
    <w:rsid w:val="5182638F"/>
    <w:rsid w:val="51923534"/>
    <w:rsid w:val="52058BEC"/>
    <w:rsid w:val="52177275"/>
    <w:rsid w:val="5291EE64"/>
    <w:rsid w:val="52AAE83F"/>
    <w:rsid w:val="52BD8F6F"/>
    <w:rsid w:val="52E536CF"/>
    <w:rsid w:val="533DEC9F"/>
    <w:rsid w:val="533F0736"/>
    <w:rsid w:val="538833F0"/>
    <w:rsid w:val="53A7BC2C"/>
    <w:rsid w:val="53A819E8"/>
    <w:rsid w:val="53B2A124"/>
    <w:rsid w:val="53BF3069"/>
    <w:rsid w:val="53FD3D11"/>
    <w:rsid w:val="5465BA3C"/>
    <w:rsid w:val="54867B0A"/>
    <w:rsid w:val="54EF212F"/>
    <w:rsid w:val="54F205AF"/>
    <w:rsid w:val="54FF9FF5"/>
    <w:rsid w:val="55060EF5"/>
    <w:rsid w:val="5587B6AB"/>
    <w:rsid w:val="55B3969B"/>
    <w:rsid w:val="55D3FF45"/>
    <w:rsid w:val="56F7B33B"/>
    <w:rsid w:val="57457346"/>
    <w:rsid w:val="57663B4C"/>
    <w:rsid w:val="57679634"/>
    <w:rsid w:val="576BE3B4"/>
    <w:rsid w:val="576FCFA6"/>
    <w:rsid w:val="57798F8C"/>
    <w:rsid w:val="57FC07EB"/>
    <w:rsid w:val="58127859"/>
    <w:rsid w:val="586AD6A3"/>
    <w:rsid w:val="596F4DFE"/>
    <w:rsid w:val="597CFB0F"/>
    <w:rsid w:val="59FA7C38"/>
    <w:rsid w:val="5A3C6B6D"/>
    <w:rsid w:val="5A532356"/>
    <w:rsid w:val="5A6F20E2"/>
    <w:rsid w:val="5A821010"/>
    <w:rsid w:val="5AE17501"/>
    <w:rsid w:val="5AFEE558"/>
    <w:rsid w:val="5B70ACEA"/>
    <w:rsid w:val="5B9D0D02"/>
    <w:rsid w:val="5BB1D73B"/>
    <w:rsid w:val="5BE095DC"/>
    <w:rsid w:val="5C17AD53"/>
    <w:rsid w:val="5CAD2C08"/>
    <w:rsid w:val="5D10B04B"/>
    <w:rsid w:val="5D65726F"/>
    <w:rsid w:val="5D810783"/>
    <w:rsid w:val="5DB85F63"/>
    <w:rsid w:val="5DD29741"/>
    <w:rsid w:val="5DDF112A"/>
    <w:rsid w:val="5DEF74B3"/>
    <w:rsid w:val="5E284A26"/>
    <w:rsid w:val="5EA125E8"/>
    <w:rsid w:val="5EE61DB3"/>
    <w:rsid w:val="5F2BBE29"/>
    <w:rsid w:val="5F7BF846"/>
    <w:rsid w:val="6015431A"/>
    <w:rsid w:val="60483A93"/>
    <w:rsid w:val="604A37E9"/>
    <w:rsid w:val="609825D8"/>
    <w:rsid w:val="60CA63F9"/>
    <w:rsid w:val="60DD74B0"/>
    <w:rsid w:val="6108BA47"/>
    <w:rsid w:val="613C6ACC"/>
    <w:rsid w:val="61683EE0"/>
    <w:rsid w:val="616CD5B7"/>
    <w:rsid w:val="61C33F3A"/>
    <w:rsid w:val="6220D546"/>
    <w:rsid w:val="6225AA24"/>
    <w:rsid w:val="622DFC51"/>
    <w:rsid w:val="62371939"/>
    <w:rsid w:val="624E8F07"/>
    <w:rsid w:val="630E1AFA"/>
    <w:rsid w:val="6325F483"/>
    <w:rsid w:val="63A7FAF8"/>
    <w:rsid w:val="63DC5193"/>
    <w:rsid w:val="646CA3FD"/>
    <w:rsid w:val="64AA0F5B"/>
    <w:rsid w:val="650E8159"/>
    <w:rsid w:val="65243953"/>
    <w:rsid w:val="6566BD3E"/>
    <w:rsid w:val="65B535CE"/>
    <w:rsid w:val="6634A8A9"/>
    <w:rsid w:val="663A7532"/>
    <w:rsid w:val="6652F4AC"/>
    <w:rsid w:val="665F3B14"/>
    <w:rsid w:val="66758758"/>
    <w:rsid w:val="66ADFE60"/>
    <w:rsid w:val="66AFB4D1"/>
    <w:rsid w:val="66B8F885"/>
    <w:rsid w:val="67C44003"/>
    <w:rsid w:val="67D0790A"/>
    <w:rsid w:val="67D52C22"/>
    <w:rsid w:val="6840AEE2"/>
    <w:rsid w:val="68716B21"/>
    <w:rsid w:val="6914C84B"/>
    <w:rsid w:val="69345777"/>
    <w:rsid w:val="6A0DE298"/>
    <w:rsid w:val="6AA599CF"/>
    <w:rsid w:val="6AAB5B8E"/>
    <w:rsid w:val="6AACBFB7"/>
    <w:rsid w:val="6B06526E"/>
    <w:rsid w:val="6B0819CC"/>
    <w:rsid w:val="6BACC008"/>
    <w:rsid w:val="6BC13821"/>
    <w:rsid w:val="6C357101"/>
    <w:rsid w:val="6C8658DB"/>
    <w:rsid w:val="6CDF4CFF"/>
    <w:rsid w:val="6D05D1C1"/>
    <w:rsid w:val="6D07D07A"/>
    <w:rsid w:val="6D36CF7A"/>
    <w:rsid w:val="6D9BFB41"/>
    <w:rsid w:val="6DD4B784"/>
    <w:rsid w:val="6DDD3A91"/>
    <w:rsid w:val="6DED9643"/>
    <w:rsid w:val="6E1CB70A"/>
    <w:rsid w:val="6E3FBA8E"/>
    <w:rsid w:val="6E4FBE3F"/>
    <w:rsid w:val="6E51249C"/>
    <w:rsid w:val="6E6BEB8C"/>
    <w:rsid w:val="6E9B1039"/>
    <w:rsid w:val="6EC12B54"/>
    <w:rsid w:val="6ED61C16"/>
    <w:rsid w:val="6EDB345F"/>
    <w:rsid w:val="6EFAB05E"/>
    <w:rsid w:val="6F00C895"/>
    <w:rsid w:val="6F577ECF"/>
    <w:rsid w:val="6F5C07CF"/>
    <w:rsid w:val="6F91F060"/>
    <w:rsid w:val="6FDB9D56"/>
    <w:rsid w:val="6FDC5079"/>
    <w:rsid w:val="6FECF4FD"/>
    <w:rsid w:val="702B092C"/>
    <w:rsid w:val="70315FF4"/>
    <w:rsid w:val="703CE8A0"/>
    <w:rsid w:val="70A16901"/>
    <w:rsid w:val="70AFFE6C"/>
    <w:rsid w:val="70E1D0A2"/>
    <w:rsid w:val="70FE1D6E"/>
    <w:rsid w:val="711A5814"/>
    <w:rsid w:val="716C0C46"/>
    <w:rsid w:val="72552821"/>
    <w:rsid w:val="72B2F350"/>
    <w:rsid w:val="73196CAA"/>
    <w:rsid w:val="73426DF7"/>
    <w:rsid w:val="73D41300"/>
    <w:rsid w:val="742F78F2"/>
    <w:rsid w:val="748434AC"/>
    <w:rsid w:val="748C3324"/>
    <w:rsid w:val="74A63753"/>
    <w:rsid w:val="74DCDAB6"/>
    <w:rsid w:val="75790AB5"/>
    <w:rsid w:val="758755AE"/>
    <w:rsid w:val="75A78EFF"/>
    <w:rsid w:val="75B6BC7C"/>
    <w:rsid w:val="75D5D800"/>
    <w:rsid w:val="7648B652"/>
    <w:rsid w:val="768C88AA"/>
    <w:rsid w:val="769A37AC"/>
    <w:rsid w:val="76CBE723"/>
    <w:rsid w:val="77040087"/>
    <w:rsid w:val="77283EDE"/>
    <w:rsid w:val="772DEB11"/>
    <w:rsid w:val="7781AAE7"/>
    <w:rsid w:val="7876B1D0"/>
    <w:rsid w:val="790579CB"/>
    <w:rsid w:val="790F0082"/>
    <w:rsid w:val="7941A29C"/>
    <w:rsid w:val="7957E68C"/>
    <w:rsid w:val="79850374"/>
    <w:rsid w:val="799160CC"/>
    <w:rsid w:val="7A128231"/>
    <w:rsid w:val="7A4BFCD3"/>
    <w:rsid w:val="7A546D83"/>
    <w:rsid w:val="7A88B600"/>
    <w:rsid w:val="7AD252A1"/>
    <w:rsid w:val="7AD2F1B5"/>
    <w:rsid w:val="7ADB4010"/>
    <w:rsid w:val="7AF924AB"/>
    <w:rsid w:val="7B8F0AFD"/>
    <w:rsid w:val="7B95DB33"/>
    <w:rsid w:val="7C12C613"/>
    <w:rsid w:val="7C5DC890"/>
    <w:rsid w:val="7CC1391A"/>
    <w:rsid w:val="7D137D7D"/>
    <w:rsid w:val="7D44BE38"/>
    <w:rsid w:val="7D7A110E"/>
    <w:rsid w:val="7D8693F7"/>
    <w:rsid w:val="7DA80AAF"/>
    <w:rsid w:val="7E6D5D27"/>
    <w:rsid w:val="7E7534BE"/>
    <w:rsid w:val="7E8262F6"/>
    <w:rsid w:val="7E8F7B33"/>
    <w:rsid w:val="7EADE028"/>
    <w:rsid w:val="7EB4632C"/>
    <w:rsid w:val="7EE5F354"/>
    <w:rsid w:val="7EFCFF01"/>
    <w:rsid w:val="7F029F46"/>
    <w:rsid w:val="7F213291"/>
    <w:rsid w:val="7F4E4CE4"/>
    <w:rsid w:val="7F9929B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275B03"/>
  <w15:chartTrackingRefBased/>
  <w15:docId w15:val="{D2F2A899-BB63-475D-930B-722BCC763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08DD"/>
    <w:pPr>
      <w:spacing w:after="200" w:line="288" w:lineRule="auto"/>
    </w:pPr>
    <w:rPr>
      <w:rFonts w:eastAsiaTheme="minorEastAsia"/>
      <w:sz w:val="21"/>
      <w:szCs w:val="21"/>
    </w:rPr>
  </w:style>
  <w:style w:type="paragraph" w:styleId="Heading1">
    <w:name w:val="heading 1"/>
    <w:basedOn w:val="Normal"/>
    <w:next w:val="Normal"/>
    <w:link w:val="Heading1Char"/>
    <w:uiPriority w:val="9"/>
    <w:qFormat/>
    <w:rsid w:val="00C4598F"/>
    <w:pPr>
      <w:keepNext/>
      <w:keepLines/>
      <w:spacing w:before="360" w:after="40" w:line="240" w:lineRule="auto"/>
      <w:outlineLvl w:val="0"/>
    </w:pPr>
    <w:rPr>
      <w:rFonts w:asciiTheme="majorHAnsi" w:eastAsiaTheme="majorEastAsia" w:hAnsiTheme="majorHAnsi" w:cstheme="majorBidi"/>
      <w:color w:val="0C4C64" w:themeColor="accent6" w:themeShade="BF"/>
      <w:sz w:val="40"/>
      <w:szCs w:val="40"/>
    </w:rPr>
  </w:style>
  <w:style w:type="paragraph" w:styleId="Heading3">
    <w:name w:val="heading 3"/>
    <w:basedOn w:val="Normal"/>
    <w:next w:val="Normal"/>
    <w:link w:val="Heading3Char"/>
    <w:uiPriority w:val="9"/>
    <w:semiHidden/>
    <w:unhideWhenUsed/>
    <w:qFormat/>
    <w:rsid w:val="00877947"/>
    <w:pPr>
      <w:keepNext/>
      <w:keepLines/>
      <w:spacing w:before="40" w:after="0"/>
      <w:outlineLvl w:val="2"/>
    </w:pPr>
    <w:rPr>
      <w:rFonts w:asciiTheme="majorHAnsi" w:eastAsiaTheme="majorEastAsia" w:hAnsiTheme="majorHAnsi" w:cstheme="majorBidi"/>
      <w:color w:val="0D4D6A" w:themeColor="accent1" w:themeShade="7F"/>
      <w:sz w:val="24"/>
      <w:szCs w:val="24"/>
    </w:rPr>
  </w:style>
  <w:style w:type="paragraph" w:styleId="Heading4">
    <w:name w:val="heading 4"/>
    <w:basedOn w:val="Normal"/>
    <w:next w:val="Normal"/>
    <w:link w:val="Heading4Char"/>
    <w:uiPriority w:val="9"/>
    <w:semiHidden/>
    <w:unhideWhenUsed/>
    <w:qFormat/>
    <w:rsid w:val="00AC56FB"/>
    <w:pPr>
      <w:keepNext/>
      <w:keepLines/>
      <w:spacing w:before="40" w:after="0"/>
      <w:outlineLvl w:val="3"/>
    </w:pPr>
    <w:rPr>
      <w:rFonts w:asciiTheme="majorHAnsi" w:eastAsiaTheme="majorEastAsia" w:hAnsiTheme="majorHAnsi" w:cstheme="majorBidi"/>
      <w:i/>
      <w:iCs/>
      <w:color w:val="1474A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uiPriority w:val="11"/>
    <w:qFormat/>
    <w:rsid w:val="00B27388"/>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B27388"/>
    <w:rPr>
      <w:rFonts w:asciiTheme="majorHAnsi" w:eastAsiaTheme="majorEastAsia" w:hAnsiTheme="majorHAnsi" w:cstheme="majorBidi"/>
      <w:sz w:val="30"/>
      <w:szCs w:val="30"/>
    </w:rPr>
  </w:style>
  <w:style w:type="paragraph" w:styleId="ListParagraph">
    <w:name w:val="List Paragraph"/>
    <w:basedOn w:val="Normal"/>
    <w:uiPriority w:val="34"/>
    <w:qFormat/>
    <w:rsid w:val="00C75BBB"/>
    <w:pPr>
      <w:ind w:left="720"/>
      <w:contextualSpacing/>
    </w:pPr>
  </w:style>
  <w:style w:type="paragraph" w:styleId="Footer">
    <w:name w:val="footer"/>
    <w:basedOn w:val="Normal"/>
    <w:link w:val="FooterChar"/>
    <w:uiPriority w:val="99"/>
    <w:unhideWhenUsed/>
    <w:rsid w:val="00AD7F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7F96"/>
    <w:rPr>
      <w:rFonts w:eastAsiaTheme="minorEastAsia"/>
      <w:sz w:val="21"/>
      <w:szCs w:val="21"/>
    </w:rPr>
  </w:style>
  <w:style w:type="character" w:customStyle="1" w:styleId="Heading1Char">
    <w:name w:val="Heading 1 Char"/>
    <w:basedOn w:val="DefaultParagraphFont"/>
    <w:link w:val="Heading1"/>
    <w:uiPriority w:val="9"/>
    <w:rsid w:val="00C4598F"/>
    <w:rPr>
      <w:rFonts w:asciiTheme="majorHAnsi" w:eastAsiaTheme="majorEastAsia" w:hAnsiTheme="majorHAnsi" w:cstheme="majorBidi"/>
      <w:color w:val="0C4C64" w:themeColor="accent6" w:themeShade="BF"/>
      <w:sz w:val="40"/>
      <w:szCs w:val="40"/>
    </w:rPr>
  </w:style>
  <w:style w:type="character" w:styleId="CommentReference">
    <w:name w:val="annotation reference"/>
    <w:basedOn w:val="DefaultParagraphFont"/>
    <w:uiPriority w:val="99"/>
    <w:semiHidden/>
    <w:unhideWhenUsed/>
    <w:rsid w:val="00E109BE"/>
    <w:rPr>
      <w:sz w:val="16"/>
      <w:szCs w:val="16"/>
    </w:rPr>
  </w:style>
  <w:style w:type="paragraph" w:styleId="CommentText">
    <w:name w:val="annotation text"/>
    <w:basedOn w:val="Normal"/>
    <w:link w:val="CommentTextChar"/>
    <w:uiPriority w:val="99"/>
    <w:unhideWhenUsed/>
    <w:rsid w:val="00E109BE"/>
    <w:pPr>
      <w:spacing w:line="240" w:lineRule="auto"/>
    </w:pPr>
    <w:rPr>
      <w:sz w:val="20"/>
      <w:szCs w:val="20"/>
    </w:rPr>
  </w:style>
  <w:style w:type="character" w:customStyle="1" w:styleId="CommentTextChar">
    <w:name w:val="Comment Text Char"/>
    <w:basedOn w:val="DefaultParagraphFont"/>
    <w:link w:val="CommentText"/>
    <w:uiPriority w:val="99"/>
    <w:rsid w:val="00E109BE"/>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DC3208"/>
    <w:rPr>
      <w:b/>
      <w:bCs/>
    </w:rPr>
  </w:style>
  <w:style w:type="character" w:customStyle="1" w:styleId="CommentSubjectChar">
    <w:name w:val="Comment Subject Char"/>
    <w:basedOn w:val="CommentTextChar"/>
    <w:link w:val="CommentSubject"/>
    <w:uiPriority w:val="99"/>
    <w:semiHidden/>
    <w:rsid w:val="00DC3208"/>
    <w:rPr>
      <w:rFonts w:eastAsiaTheme="minorEastAsia"/>
      <w:b/>
      <w:bCs/>
      <w:sz w:val="20"/>
      <w:szCs w:val="20"/>
    </w:rPr>
  </w:style>
  <w:style w:type="character" w:styleId="Hyperlink">
    <w:name w:val="Hyperlink"/>
    <w:basedOn w:val="DefaultParagraphFont"/>
    <w:uiPriority w:val="99"/>
    <w:unhideWhenUsed/>
    <w:rsid w:val="00770AD5"/>
    <w:rPr>
      <w:color w:val="126FB4" w:themeColor="hyperlink"/>
      <w:u w:val="single"/>
    </w:rPr>
  </w:style>
  <w:style w:type="paragraph" w:styleId="Header">
    <w:name w:val="header"/>
    <w:basedOn w:val="Normal"/>
    <w:link w:val="HeaderChar"/>
    <w:uiPriority w:val="99"/>
    <w:unhideWhenUsed/>
    <w:rsid w:val="00774C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4C3C"/>
    <w:rPr>
      <w:rFonts w:eastAsiaTheme="minorEastAsia"/>
      <w:sz w:val="21"/>
      <w:szCs w:val="21"/>
    </w:rPr>
  </w:style>
  <w:style w:type="character" w:customStyle="1" w:styleId="Heading4Char">
    <w:name w:val="Heading 4 Char"/>
    <w:basedOn w:val="DefaultParagraphFont"/>
    <w:link w:val="Heading4"/>
    <w:uiPriority w:val="9"/>
    <w:semiHidden/>
    <w:rsid w:val="00AC56FB"/>
    <w:rPr>
      <w:rFonts w:asciiTheme="majorHAnsi" w:eastAsiaTheme="majorEastAsia" w:hAnsiTheme="majorHAnsi" w:cstheme="majorBidi"/>
      <w:i/>
      <w:iCs/>
      <w:color w:val="1474A0" w:themeColor="accent1" w:themeShade="BF"/>
      <w:sz w:val="21"/>
      <w:szCs w:val="21"/>
    </w:rPr>
  </w:style>
  <w:style w:type="character" w:styleId="UnresolvedMention">
    <w:name w:val="Unresolved Mention"/>
    <w:basedOn w:val="DefaultParagraphFont"/>
    <w:uiPriority w:val="99"/>
    <w:unhideWhenUsed/>
    <w:rsid w:val="00AC56FB"/>
    <w:rPr>
      <w:color w:val="605E5C"/>
      <w:shd w:val="clear" w:color="auto" w:fill="E1DFDD"/>
    </w:rPr>
  </w:style>
  <w:style w:type="table" w:styleId="TableGrid">
    <w:name w:val="Table Grid"/>
    <w:basedOn w:val="TableNormal"/>
    <w:uiPriority w:val="39"/>
    <w:rsid w:val="00192F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695889"/>
    <w:pPr>
      <w:spacing w:after="0" w:line="240" w:lineRule="auto"/>
    </w:pPr>
    <w:tblPr>
      <w:tblStyleRowBandSize w:val="1"/>
      <w:tblStyleColBandSize w:val="1"/>
      <w:tblBorders>
        <w:top w:val="single" w:sz="4" w:space="0" w:color="9FD8F3" w:themeColor="accent1" w:themeTint="66"/>
        <w:left w:val="single" w:sz="4" w:space="0" w:color="9FD8F3" w:themeColor="accent1" w:themeTint="66"/>
        <w:bottom w:val="single" w:sz="4" w:space="0" w:color="9FD8F3" w:themeColor="accent1" w:themeTint="66"/>
        <w:right w:val="single" w:sz="4" w:space="0" w:color="9FD8F3" w:themeColor="accent1" w:themeTint="66"/>
        <w:insideH w:val="single" w:sz="4" w:space="0" w:color="9FD8F3" w:themeColor="accent1" w:themeTint="66"/>
        <w:insideV w:val="single" w:sz="4" w:space="0" w:color="9FD8F3" w:themeColor="accent1" w:themeTint="66"/>
      </w:tblBorders>
    </w:tblPr>
    <w:tblStylePr w:type="firstRow">
      <w:rPr>
        <w:b/>
        <w:bCs/>
      </w:rPr>
      <w:tblPr/>
      <w:tcPr>
        <w:tcBorders>
          <w:bottom w:val="single" w:sz="12" w:space="0" w:color="6FC5ED" w:themeColor="accent1" w:themeTint="99"/>
        </w:tcBorders>
      </w:tcPr>
    </w:tblStylePr>
    <w:tblStylePr w:type="lastRow">
      <w:rPr>
        <w:b/>
        <w:bCs/>
      </w:rPr>
      <w:tblPr/>
      <w:tcPr>
        <w:tcBorders>
          <w:top w:val="double" w:sz="2" w:space="0" w:color="6FC5ED" w:themeColor="accent1" w:themeTint="99"/>
        </w:tcBorders>
      </w:tcPr>
    </w:tblStylePr>
    <w:tblStylePr w:type="firstCol">
      <w:rPr>
        <w:b/>
        <w:bCs/>
      </w:rPr>
    </w:tblStylePr>
    <w:tblStylePr w:type="lastCol">
      <w:rPr>
        <w:b/>
        <w:bCs/>
      </w:rPr>
    </w:tblStylePr>
  </w:style>
  <w:style w:type="paragraph" w:styleId="NoSpacing">
    <w:name w:val="No Spacing"/>
    <w:link w:val="NoSpacingChar"/>
    <w:uiPriority w:val="1"/>
    <w:qFormat/>
    <w:rsid w:val="005702C6"/>
    <w:pPr>
      <w:spacing w:after="0" w:line="240" w:lineRule="auto"/>
    </w:pPr>
    <w:rPr>
      <w:rFonts w:eastAsiaTheme="minorEastAsia"/>
      <w:sz w:val="21"/>
      <w:szCs w:val="21"/>
    </w:rPr>
  </w:style>
  <w:style w:type="character" w:customStyle="1" w:styleId="NoSpacingChar">
    <w:name w:val="No Spacing Char"/>
    <w:basedOn w:val="DefaultParagraphFont"/>
    <w:link w:val="NoSpacing"/>
    <w:uiPriority w:val="1"/>
    <w:rsid w:val="005702C6"/>
    <w:rPr>
      <w:rFonts w:eastAsiaTheme="minorEastAsia"/>
      <w:sz w:val="21"/>
      <w:szCs w:val="21"/>
    </w:rPr>
  </w:style>
  <w:style w:type="character" w:customStyle="1" w:styleId="Heading3Char">
    <w:name w:val="Heading 3 Char"/>
    <w:basedOn w:val="DefaultParagraphFont"/>
    <w:link w:val="Heading3"/>
    <w:uiPriority w:val="9"/>
    <w:rsid w:val="00877947"/>
    <w:rPr>
      <w:rFonts w:asciiTheme="majorHAnsi" w:eastAsiaTheme="majorEastAsia" w:hAnsiTheme="majorHAnsi" w:cstheme="majorBidi"/>
      <w:color w:val="0D4D6A" w:themeColor="accent1" w:themeShade="7F"/>
      <w:sz w:val="24"/>
      <w:szCs w:val="24"/>
    </w:rPr>
  </w:style>
  <w:style w:type="table" w:customStyle="1" w:styleId="TableGrid1">
    <w:name w:val="Table Grid1"/>
    <w:basedOn w:val="TableNormal"/>
    <w:next w:val="TableGrid"/>
    <w:uiPriority w:val="39"/>
    <w:rsid w:val="005A58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CC201B"/>
  </w:style>
  <w:style w:type="character" w:customStyle="1" w:styleId="eop">
    <w:name w:val="eop"/>
    <w:basedOn w:val="DefaultParagraphFont"/>
    <w:rsid w:val="00CC201B"/>
  </w:style>
  <w:style w:type="paragraph" w:customStyle="1" w:styleId="paragraph">
    <w:name w:val="paragraph"/>
    <w:basedOn w:val="Normal"/>
    <w:rsid w:val="00CC201B"/>
    <w:pPr>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2B2E64"/>
    <w:pPr>
      <w:outlineLvl w:val="9"/>
    </w:pPr>
  </w:style>
  <w:style w:type="paragraph" w:styleId="TOC1">
    <w:name w:val="toc 1"/>
    <w:basedOn w:val="Normal"/>
    <w:next w:val="Normal"/>
    <w:autoRedefine/>
    <w:uiPriority w:val="39"/>
    <w:unhideWhenUsed/>
    <w:rsid w:val="00D232C1"/>
    <w:pPr>
      <w:spacing w:before="240" w:after="120"/>
      <w:ind w:right="-90"/>
    </w:pPr>
    <w:rPr>
      <w:rFonts w:cstheme="minorHAnsi"/>
      <w:b/>
      <w:bCs/>
      <w:sz w:val="20"/>
      <w:szCs w:val="20"/>
    </w:rPr>
  </w:style>
  <w:style w:type="paragraph" w:styleId="TOC2">
    <w:name w:val="toc 2"/>
    <w:basedOn w:val="Normal"/>
    <w:next w:val="Normal"/>
    <w:autoRedefine/>
    <w:uiPriority w:val="39"/>
    <w:unhideWhenUsed/>
    <w:rsid w:val="002B2E64"/>
    <w:pPr>
      <w:spacing w:before="120" w:after="0"/>
      <w:ind w:left="210"/>
    </w:pPr>
    <w:rPr>
      <w:rFonts w:cstheme="minorHAnsi"/>
      <w:i/>
      <w:iCs/>
      <w:sz w:val="20"/>
      <w:szCs w:val="20"/>
    </w:rPr>
  </w:style>
  <w:style w:type="character" w:styleId="FollowedHyperlink">
    <w:name w:val="FollowedHyperlink"/>
    <w:basedOn w:val="DefaultParagraphFont"/>
    <w:uiPriority w:val="99"/>
    <w:semiHidden/>
    <w:unhideWhenUsed/>
    <w:rsid w:val="0074613B"/>
    <w:rPr>
      <w:color w:val="36A436" w:themeColor="followedHyperlink"/>
      <w:u w:val="single"/>
    </w:rPr>
  </w:style>
  <w:style w:type="character" w:styleId="Mention">
    <w:name w:val="Mention"/>
    <w:basedOn w:val="DefaultParagraphFont"/>
    <w:uiPriority w:val="99"/>
    <w:unhideWhenUsed/>
    <w:rsid w:val="00C36F56"/>
    <w:rPr>
      <w:color w:val="2B579A"/>
      <w:shd w:val="clear" w:color="auto" w:fill="E6E6E6"/>
    </w:rPr>
  </w:style>
  <w:style w:type="paragraph" w:styleId="NormalWeb">
    <w:name w:val="Normal (Web)"/>
    <w:basedOn w:val="Normal"/>
    <w:uiPriority w:val="99"/>
    <w:semiHidden/>
    <w:unhideWhenUsed/>
    <w:rsid w:val="00C36F5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30818">
      <w:bodyDiv w:val="1"/>
      <w:marLeft w:val="0"/>
      <w:marRight w:val="0"/>
      <w:marTop w:val="0"/>
      <w:marBottom w:val="0"/>
      <w:divBdr>
        <w:top w:val="none" w:sz="0" w:space="0" w:color="auto"/>
        <w:left w:val="none" w:sz="0" w:space="0" w:color="auto"/>
        <w:bottom w:val="none" w:sz="0" w:space="0" w:color="auto"/>
        <w:right w:val="none" w:sz="0" w:space="0" w:color="auto"/>
      </w:divBdr>
      <w:divsChild>
        <w:div w:id="51126324">
          <w:marLeft w:val="0"/>
          <w:marRight w:val="0"/>
          <w:marTop w:val="0"/>
          <w:marBottom w:val="0"/>
          <w:divBdr>
            <w:top w:val="none" w:sz="0" w:space="0" w:color="auto"/>
            <w:left w:val="none" w:sz="0" w:space="0" w:color="auto"/>
            <w:bottom w:val="none" w:sz="0" w:space="0" w:color="auto"/>
            <w:right w:val="none" w:sz="0" w:space="0" w:color="auto"/>
          </w:divBdr>
          <w:divsChild>
            <w:div w:id="241378143">
              <w:marLeft w:val="0"/>
              <w:marRight w:val="0"/>
              <w:marTop w:val="0"/>
              <w:marBottom w:val="0"/>
              <w:divBdr>
                <w:top w:val="none" w:sz="0" w:space="0" w:color="auto"/>
                <w:left w:val="none" w:sz="0" w:space="0" w:color="auto"/>
                <w:bottom w:val="none" w:sz="0" w:space="0" w:color="auto"/>
                <w:right w:val="none" w:sz="0" w:space="0" w:color="auto"/>
              </w:divBdr>
            </w:div>
          </w:divsChild>
        </w:div>
        <w:div w:id="119035468">
          <w:marLeft w:val="0"/>
          <w:marRight w:val="0"/>
          <w:marTop w:val="0"/>
          <w:marBottom w:val="0"/>
          <w:divBdr>
            <w:top w:val="none" w:sz="0" w:space="0" w:color="auto"/>
            <w:left w:val="none" w:sz="0" w:space="0" w:color="auto"/>
            <w:bottom w:val="none" w:sz="0" w:space="0" w:color="auto"/>
            <w:right w:val="none" w:sz="0" w:space="0" w:color="auto"/>
          </w:divBdr>
          <w:divsChild>
            <w:div w:id="1958291179">
              <w:marLeft w:val="0"/>
              <w:marRight w:val="0"/>
              <w:marTop w:val="0"/>
              <w:marBottom w:val="0"/>
              <w:divBdr>
                <w:top w:val="none" w:sz="0" w:space="0" w:color="auto"/>
                <w:left w:val="none" w:sz="0" w:space="0" w:color="auto"/>
                <w:bottom w:val="none" w:sz="0" w:space="0" w:color="auto"/>
                <w:right w:val="none" w:sz="0" w:space="0" w:color="auto"/>
              </w:divBdr>
            </w:div>
          </w:divsChild>
        </w:div>
        <w:div w:id="261228741">
          <w:marLeft w:val="0"/>
          <w:marRight w:val="0"/>
          <w:marTop w:val="0"/>
          <w:marBottom w:val="0"/>
          <w:divBdr>
            <w:top w:val="none" w:sz="0" w:space="0" w:color="auto"/>
            <w:left w:val="none" w:sz="0" w:space="0" w:color="auto"/>
            <w:bottom w:val="none" w:sz="0" w:space="0" w:color="auto"/>
            <w:right w:val="none" w:sz="0" w:space="0" w:color="auto"/>
          </w:divBdr>
          <w:divsChild>
            <w:div w:id="1646274787">
              <w:marLeft w:val="0"/>
              <w:marRight w:val="0"/>
              <w:marTop w:val="0"/>
              <w:marBottom w:val="0"/>
              <w:divBdr>
                <w:top w:val="none" w:sz="0" w:space="0" w:color="auto"/>
                <w:left w:val="none" w:sz="0" w:space="0" w:color="auto"/>
                <w:bottom w:val="none" w:sz="0" w:space="0" w:color="auto"/>
                <w:right w:val="none" w:sz="0" w:space="0" w:color="auto"/>
              </w:divBdr>
            </w:div>
          </w:divsChild>
        </w:div>
        <w:div w:id="386532237">
          <w:marLeft w:val="0"/>
          <w:marRight w:val="0"/>
          <w:marTop w:val="0"/>
          <w:marBottom w:val="0"/>
          <w:divBdr>
            <w:top w:val="none" w:sz="0" w:space="0" w:color="auto"/>
            <w:left w:val="none" w:sz="0" w:space="0" w:color="auto"/>
            <w:bottom w:val="none" w:sz="0" w:space="0" w:color="auto"/>
            <w:right w:val="none" w:sz="0" w:space="0" w:color="auto"/>
          </w:divBdr>
          <w:divsChild>
            <w:div w:id="109083340">
              <w:marLeft w:val="0"/>
              <w:marRight w:val="0"/>
              <w:marTop w:val="0"/>
              <w:marBottom w:val="0"/>
              <w:divBdr>
                <w:top w:val="none" w:sz="0" w:space="0" w:color="auto"/>
                <w:left w:val="none" w:sz="0" w:space="0" w:color="auto"/>
                <w:bottom w:val="none" w:sz="0" w:space="0" w:color="auto"/>
                <w:right w:val="none" w:sz="0" w:space="0" w:color="auto"/>
              </w:divBdr>
            </w:div>
          </w:divsChild>
        </w:div>
        <w:div w:id="489250697">
          <w:marLeft w:val="0"/>
          <w:marRight w:val="0"/>
          <w:marTop w:val="0"/>
          <w:marBottom w:val="0"/>
          <w:divBdr>
            <w:top w:val="none" w:sz="0" w:space="0" w:color="auto"/>
            <w:left w:val="none" w:sz="0" w:space="0" w:color="auto"/>
            <w:bottom w:val="none" w:sz="0" w:space="0" w:color="auto"/>
            <w:right w:val="none" w:sz="0" w:space="0" w:color="auto"/>
          </w:divBdr>
          <w:divsChild>
            <w:div w:id="2055150891">
              <w:marLeft w:val="0"/>
              <w:marRight w:val="0"/>
              <w:marTop w:val="0"/>
              <w:marBottom w:val="0"/>
              <w:divBdr>
                <w:top w:val="none" w:sz="0" w:space="0" w:color="auto"/>
                <w:left w:val="none" w:sz="0" w:space="0" w:color="auto"/>
                <w:bottom w:val="none" w:sz="0" w:space="0" w:color="auto"/>
                <w:right w:val="none" w:sz="0" w:space="0" w:color="auto"/>
              </w:divBdr>
            </w:div>
          </w:divsChild>
        </w:div>
        <w:div w:id="621694258">
          <w:marLeft w:val="0"/>
          <w:marRight w:val="0"/>
          <w:marTop w:val="0"/>
          <w:marBottom w:val="0"/>
          <w:divBdr>
            <w:top w:val="none" w:sz="0" w:space="0" w:color="auto"/>
            <w:left w:val="none" w:sz="0" w:space="0" w:color="auto"/>
            <w:bottom w:val="none" w:sz="0" w:space="0" w:color="auto"/>
            <w:right w:val="none" w:sz="0" w:space="0" w:color="auto"/>
          </w:divBdr>
          <w:divsChild>
            <w:div w:id="1963072321">
              <w:marLeft w:val="0"/>
              <w:marRight w:val="0"/>
              <w:marTop w:val="0"/>
              <w:marBottom w:val="0"/>
              <w:divBdr>
                <w:top w:val="none" w:sz="0" w:space="0" w:color="auto"/>
                <w:left w:val="none" w:sz="0" w:space="0" w:color="auto"/>
                <w:bottom w:val="none" w:sz="0" w:space="0" w:color="auto"/>
                <w:right w:val="none" w:sz="0" w:space="0" w:color="auto"/>
              </w:divBdr>
            </w:div>
          </w:divsChild>
        </w:div>
        <w:div w:id="768891219">
          <w:marLeft w:val="0"/>
          <w:marRight w:val="0"/>
          <w:marTop w:val="0"/>
          <w:marBottom w:val="0"/>
          <w:divBdr>
            <w:top w:val="none" w:sz="0" w:space="0" w:color="auto"/>
            <w:left w:val="none" w:sz="0" w:space="0" w:color="auto"/>
            <w:bottom w:val="none" w:sz="0" w:space="0" w:color="auto"/>
            <w:right w:val="none" w:sz="0" w:space="0" w:color="auto"/>
          </w:divBdr>
          <w:divsChild>
            <w:div w:id="1847207416">
              <w:marLeft w:val="0"/>
              <w:marRight w:val="0"/>
              <w:marTop w:val="0"/>
              <w:marBottom w:val="0"/>
              <w:divBdr>
                <w:top w:val="none" w:sz="0" w:space="0" w:color="auto"/>
                <w:left w:val="none" w:sz="0" w:space="0" w:color="auto"/>
                <w:bottom w:val="none" w:sz="0" w:space="0" w:color="auto"/>
                <w:right w:val="none" w:sz="0" w:space="0" w:color="auto"/>
              </w:divBdr>
            </w:div>
          </w:divsChild>
        </w:div>
        <w:div w:id="851649945">
          <w:marLeft w:val="0"/>
          <w:marRight w:val="0"/>
          <w:marTop w:val="0"/>
          <w:marBottom w:val="0"/>
          <w:divBdr>
            <w:top w:val="none" w:sz="0" w:space="0" w:color="auto"/>
            <w:left w:val="none" w:sz="0" w:space="0" w:color="auto"/>
            <w:bottom w:val="none" w:sz="0" w:space="0" w:color="auto"/>
            <w:right w:val="none" w:sz="0" w:space="0" w:color="auto"/>
          </w:divBdr>
          <w:divsChild>
            <w:div w:id="546649900">
              <w:marLeft w:val="0"/>
              <w:marRight w:val="0"/>
              <w:marTop w:val="0"/>
              <w:marBottom w:val="0"/>
              <w:divBdr>
                <w:top w:val="none" w:sz="0" w:space="0" w:color="auto"/>
                <w:left w:val="none" w:sz="0" w:space="0" w:color="auto"/>
                <w:bottom w:val="none" w:sz="0" w:space="0" w:color="auto"/>
                <w:right w:val="none" w:sz="0" w:space="0" w:color="auto"/>
              </w:divBdr>
            </w:div>
          </w:divsChild>
        </w:div>
        <w:div w:id="865293532">
          <w:marLeft w:val="0"/>
          <w:marRight w:val="0"/>
          <w:marTop w:val="0"/>
          <w:marBottom w:val="0"/>
          <w:divBdr>
            <w:top w:val="none" w:sz="0" w:space="0" w:color="auto"/>
            <w:left w:val="none" w:sz="0" w:space="0" w:color="auto"/>
            <w:bottom w:val="none" w:sz="0" w:space="0" w:color="auto"/>
            <w:right w:val="none" w:sz="0" w:space="0" w:color="auto"/>
          </w:divBdr>
          <w:divsChild>
            <w:div w:id="133760852">
              <w:marLeft w:val="0"/>
              <w:marRight w:val="0"/>
              <w:marTop w:val="0"/>
              <w:marBottom w:val="0"/>
              <w:divBdr>
                <w:top w:val="none" w:sz="0" w:space="0" w:color="auto"/>
                <w:left w:val="none" w:sz="0" w:space="0" w:color="auto"/>
                <w:bottom w:val="none" w:sz="0" w:space="0" w:color="auto"/>
                <w:right w:val="none" w:sz="0" w:space="0" w:color="auto"/>
              </w:divBdr>
            </w:div>
          </w:divsChild>
        </w:div>
        <w:div w:id="911278871">
          <w:marLeft w:val="0"/>
          <w:marRight w:val="0"/>
          <w:marTop w:val="0"/>
          <w:marBottom w:val="0"/>
          <w:divBdr>
            <w:top w:val="none" w:sz="0" w:space="0" w:color="auto"/>
            <w:left w:val="none" w:sz="0" w:space="0" w:color="auto"/>
            <w:bottom w:val="none" w:sz="0" w:space="0" w:color="auto"/>
            <w:right w:val="none" w:sz="0" w:space="0" w:color="auto"/>
          </w:divBdr>
          <w:divsChild>
            <w:div w:id="731393275">
              <w:marLeft w:val="0"/>
              <w:marRight w:val="0"/>
              <w:marTop w:val="0"/>
              <w:marBottom w:val="0"/>
              <w:divBdr>
                <w:top w:val="none" w:sz="0" w:space="0" w:color="auto"/>
                <w:left w:val="none" w:sz="0" w:space="0" w:color="auto"/>
                <w:bottom w:val="none" w:sz="0" w:space="0" w:color="auto"/>
                <w:right w:val="none" w:sz="0" w:space="0" w:color="auto"/>
              </w:divBdr>
            </w:div>
          </w:divsChild>
        </w:div>
        <w:div w:id="1049501754">
          <w:marLeft w:val="0"/>
          <w:marRight w:val="0"/>
          <w:marTop w:val="0"/>
          <w:marBottom w:val="0"/>
          <w:divBdr>
            <w:top w:val="none" w:sz="0" w:space="0" w:color="auto"/>
            <w:left w:val="none" w:sz="0" w:space="0" w:color="auto"/>
            <w:bottom w:val="none" w:sz="0" w:space="0" w:color="auto"/>
            <w:right w:val="none" w:sz="0" w:space="0" w:color="auto"/>
          </w:divBdr>
          <w:divsChild>
            <w:div w:id="177617635">
              <w:marLeft w:val="0"/>
              <w:marRight w:val="0"/>
              <w:marTop w:val="0"/>
              <w:marBottom w:val="0"/>
              <w:divBdr>
                <w:top w:val="none" w:sz="0" w:space="0" w:color="auto"/>
                <w:left w:val="none" w:sz="0" w:space="0" w:color="auto"/>
                <w:bottom w:val="none" w:sz="0" w:space="0" w:color="auto"/>
                <w:right w:val="none" w:sz="0" w:space="0" w:color="auto"/>
              </w:divBdr>
            </w:div>
          </w:divsChild>
        </w:div>
        <w:div w:id="1169323460">
          <w:marLeft w:val="0"/>
          <w:marRight w:val="0"/>
          <w:marTop w:val="0"/>
          <w:marBottom w:val="0"/>
          <w:divBdr>
            <w:top w:val="none" w:sz="0" w:space="0" w:color="auto"/>
            <w:left w:val="none" w:sz="0" w:space="0" w:color="auto"/>
            <w:bottom w:val="none" w:sz="0" w:space="0" w:color="auto"/>
            <w:right w:val="none" w:sz="0" w:space="0" w:color="auto"/>
          </w:divBdr>
          <w:divsChild>
            <w:div w:id="482821794">
              <w:marLeft w:val="0"/>
              <w:marRight w:val="0"/>
              <w:marTop w:val="0"/>
              <w:marBottom w:val="0"/>
              <w:divBdr>
                <w:top w:val="none" w:sz="0" w:space="0" w:color="auto"/>
                <w:left w:val="none" w:sz="0" w:space="0" w:color="auto"/>
                <w:bottom w:val="none" w:sz="0" w:space="0" w:color="auto"/>
                <w:right w:val="none" w:sz="0" w:space="0" w:color="auto"/>
              </w:divBdr>
            </w:div>
          </w:divsChild>
        </w:div>
        <w:div w:id="1366326284">
          <w:marLeft w:val="0"/>
          <w:marRight w:val="0"/>
          <w:marTop w:val="0"/>
          <w:marBottom w:val="0"/>
          <w:divBdr>
            <w:top w:val="none" w:sz="0" w:space="0" w:color="auto"/>
            <w:left w:val="none" w:sz="0" w:space="0" w:color="auto"/>
            <w:bottom w:val="none" w:sz="0" w:space="0" w:color="auto"/>
            <w:right w:val="none" w:sz="0" w:space="0" w:color="auto"/>
          </w:divBdr>
          <w:divsChild>
            <w:div w:id="958488044">
              <w:marLeft w:val="0"/>
              <w:marRight w:val="0"/>
              <w:marTop w:val="0"/>
              <w:marBottom w:val="0"/>
              <w:divBdr>
                <w:top w:val="none" w:sz="0" w:space="0" w:color="auto"/>
                <w:left w:val="none" w:sz="0" w:space="0" w:color="auto"/>
                <w:bottom w:val="none" w:sz="0" w:space="0" w:color="auto"/>
                <w:right w:val="none" w:sz="0" w:space="0" w:color="auto"/>
              </w:divBdr>
            </w:div>
          </w:divsChild>
        </w:div>
        <w:div w:id="1372414769">
          <w:marLeft w:val="0"/>
          <w:marRight w:val="0"/>
          <w:marTop w:val="0"/>
          <w:marBottom w:val="0"/>
          <w:divBdr>
            <w:top w:val="none" w:sz="0" w:space="0" w:color="auto"/>
            <w:left w:val="none" w:sz="0" w:space="0" w:color="auto"/>
            <w:bottom w:val="none" w:sz="0" w:space="0" w:color="auto"/>
            <w:right w:val="none" w:sz="0" w:space="0" w:color="auto"/>
          </w:divBdr>
          <w:divsChild>
            <w:div w:id="1043604675">
              <w:marLeft w:val="0"/>
              <w:marRight w:val="0"/>
              <w:marTop w:val="0"/>
              <w:marBottom w:val="0"/>
              <w:divBdr>
                <w:top w:val="none" w:sz="0" w:space="0" w:color="auto"/>
                <w:left w:val="none" w:sz="0" w:space="0" w:color="auto"/>
                <w:bottom w:val="none" w:sz="0" w:space="0" w:color="auto"/>
                <w:right w:val="none" w:sz="0" w:space="0" w:color="auto"/>
              </w:divBdr>
            </w:div>
          </w:divsChild>
        </w:div>
        <w:div w:id="1882673308">
          <w:marLeft w:val="0"/>
          <w:marRight w:val="0"/>
          <w:marTop w:val="0"/>
          <w:marBottom w:val="0"/>
          <w:divBdr>
            <w:top w:val="none" w:sz="0" w:space="0" w:color="auto"/>
            <w:left w:val="none" w:sz="0" w:space="0" w:color="auto"/>
            <w:bottom w:val="none" w:sz="0" w:space="0" w:color="auto"/>
            <w:right w:val="none" w:sz="0" w:space="0" w:color="auto"/>
          </w:divBdr>
          <w:divsChild>
            <w:div w:id="152718628">
              <w:marLeft w:val="0"/>
              <w:marRight w:val="0"/>
              <w:marTop w:val="0"/>
              <w:marBottom w:val="0"/>
              <w:divBdr>
                <w:top w:val="none" w:sz="0" w:space="0" w:color="auto"/>
                <w:left w:val="none" w:sz="0" w:space="0" w:color="auto"/>
                <w:bottom w:val="none" w:sz="0" w:space="0" w:color="auto"/>
                <w:right w:val="none" w:sz="0" w:space="0" w:color="auto"/>
              </w:divBdr>
            </w:div>
          </w:divsChild>
        </w:div>
        <w:div w:id="1987320915">
          <w:marLeft w:val="0"/>
          <w:marRight w:val="0"/>
          <w:marTop w:val="0"/>
          <w:marBottom w:val="0"/>
          <w:divBdr>
            <w:top w:val="none" w:sz="0" w:space="0" w:color="auto"/>
            <w:left w:val="none" w:sz="0" w:space="0" w:color="auto"/>
            <w:bottom w:val="none" w:sz="0" w:space="0" w:color="auto"/>
            <w:right w:val="none" w:sz="0" w:space="0" w:color="auto"/>
          </w:divBdr>
          <w:divsChild>
            <w:div w:id="901453829">
              <w:marLeft w:val="0"/>
              <w:marRight w:val="0"/>
              <w:marTop w:val="0"/>
              <w:marBottom w:val="0"/>
              <w:divBdr>
                <w:top w:val="none" w:sz="0" w:space="0" w:color="auto"/>
                <w:left w:val="none" w:sz="0" w:space="0" w:color="auto"/>
                <w:bottom w:val="none" w:sz="0" w:space="0" w:color="auto"/>
                <w:right w:val="none" w:sz="0" w:space="0" w:color="auto"/>
              </w:divBdr>
            </w:div>
          </w:divsChild>
        </w:div>
        <w:div w:id="2064790453">
          <w:marLeft w:val="0"/>
          <w:marRight w:val="0"/>
          <w:marTop w:val="0"/>
          <w:marBottom w:val="0"/>
          <w:divBdr>
            <w:top w:val="none" w:sz="0" w:space="0" w:color="auto"/>
            <w:left w:val="none" w:sz="0" w:space="0" w:color="auto"/>
            <w:bottom w:val="none" w:sz="0" w:space="0" w:color="auto"/>
            <w:right w:val="none" w:sz="0" w:space="0" w:color="auto"/>
          </w:divBdr>
          <w:divsChild>
            <w:div w:id="222564283">
              <w:marLeft w:val="0"/>
              <w:marRight w:val="0"/>
              <w:marTop w:val="0"/>
              <w:marBottom w:val="0"/>
              <w:divBdr>
                <w:top w:val="none" w:sz="0" w:space="0" w:color="auto"/>
                <w:left w:val="none" w:sz="0" w:space="0" w:color="auto"/>
                <w:bottom w:val="none" w:sz="0" w:space="0" w:color="auto"/>
                <w:right w:val="none" w:sz="0" w:space="0" w:color="auto"/>
              </w:divBdr>
            </w:div>
          </w:divsChild>
        </w:div>
        <w:div w:id="2077969587">
          <w:marLeft w:val="0"/>
          <w:marRight w:val="0"/>
          <w:marTop w:val="0"/>
          <w:marBottom w:val="0"/>
          <w:divBdr>
            <w:top w:val="none" w:sz="0" w:space="0" w:color="auto"/>
            <w:left w:val="none" w:sz="0" w:space="0" w:color="auto"/>
            <w:bottom w:val="none" w:sz="0" w:space="0" w:color="auto"/>
            <w:right w:val="none" w:sz="0" w:space="0" w:color="auto"/>
          </w:divBdr>
          <w:divsChild>
            <w:div w:id="1808938304">
              <w:marLeft w:val="0"/>
              <w:marRight w:val="0"/>
              <w:marTop w:val="0"/>
              <w:marBottom w:val="0"/>
              <w:divBdr>
                <w:top w:val="none" w:sz="0" w:space="0" w:color="auto"/>
                <w:left w:val="none" w:sz="0" w:space="0" w:color="auto"/>
                <w:bottom w:val="none" w:sz="0" w:space="0" w:color="auto"/>
                <w:right w:val="none" w:sz="0" w:space="0" w:color="auto"/>
              </w:divBdr>
            </w:div>
            <w:div w:id="1973169328">
              <w:marLeft w:val="0"/>
              <w:marRight w:val="0"/>
              <w:marTop w:val="0"/>
              <w:marBottom w:val="0"/>
              <w:divBdr>
                <w:top w:val="none" w:sz="0" w:space="0" w:color="auto"/>
                <w:left w:val="none" w:sz="0" w:space="0" w:color="auto"/>
                <w:bottom w:val="none" w:sz="0" w:space="0" w:color="auto"/>
                <w:right w:val="none" w:sz="0" w:space="0" w:color="auto"/>
              </w:divBdr>
            </w:div>
          </w:divsChild>
        </w:div>
        <w:div w:id="2082679124">
          <w:marLeft w:val="0"/>
          <w:marRight w:val="0"/>
          <w:marTop w:val="0"/>
          <w:marBottom w:val="0"/>
          <w:divBdr>
            <w:top w:val="none" w:sz="0" w:space="0" w:color="auto"/>
            <w:left w:val="none" w:sz="0" w:space="0" w:color="auto"/>
            <w:bottom w:val="none" w:sz="0" w:space="0" w:color="auto"/>
            <w:right w:val="none" w:sz="0" w:space="0" w:color="auto"/>
          </w:divBdr>
          <w:divsChild>
            <w:div w:id="237635291">
              <w:marLeft w:val="0"/>
              <w:marRight w:val="0"/>
              <w:marTop w:val="0"/>
              <w:marBottom w:val="0"/>
              <w:divBdr>
                <w:top w:val="none" w:sz="0" w:space="0" w:color="auto"/>
                <w:left w:val="none" w:sz="0" w:space="0" w:color="auto"/>
                <w:bottom w:val="none" w:sz="0" w:space="0" w:color="auto"/>
                <w:right w:val="none" w:sz="0" w:space="0" w:color="auto"/>
              </w:divBdr>
            </w:div>
          </w:divsChild>
        </w:div>
        <w:div w:id="2103989821">
          <w:marLeft w:val="0"/>
          <w:marRight w:val="0"/>
          <w:marTop w:val="0"/>
          <w:marBottom w:val="0"/>
          <w:divBdr>
            <w:top w:val="none" w:sz="0" w:space="0" w:color="auto"/>
            <w:left w:val="none" w:sz="0" w:space="0" w:color="auto"/>
            <w:bottom w:val="none" w:sz="0" w:space="0" w:color="auto"/>
            <w:right w:val="none" w:sz="0" w:space="0" w:color="auto"/>
          </w:divBdr>
          <w:divsChild>
            <w:div w:id="148886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08703">
      <w:bodyDiv w:val="1"/>
      <w:marLeft w:val="0"/>
      <w:marRight w:val="0"/>
      <w:marTop w:val="0"/>
      <w:marBottom w:val="0"/>
      <w:divBdr>
        <w:top w:val="none" w:sz="0" w:space="0" w:color="auto"/>
        <w:left w:val="none" w:sz="0" w:space="0" w:color="auto"/>
        <w:bottom w:val="none" w:sz="0" w:space="0" w:color="auto"/>
        <w:right w:val="none" w:sz="0" w:space="0" w:color="auto"/>
      </w:divBdr>
    </w:div>
    <w:div w:id="87700343">
      <w:bodyDiv w:val="1"/>
      <w:marLeft w:val="0"/>
      <w:marRight w:val="0"/>
      <w:marTop w:val="0"/>
      <w:marBottom w:val="0"/>
      <w:divBdr>
        <w:top w:val="none" w:sz="0" w:space="0" w:color="auto"/>
        <w:left w:val="none" w:sz="0" w:space="0" w:color="auto"/>
        <w:bottom w:val="none" w:sz="0" w:space="0" w:color="auto"/>
        <w:right w:val="none" w:sz="0" w:space="0" w:color="auto"/>
      </w:divBdr>
    </w:div>
    <w:div w:id="100420389">
      <w:bodyDiv w:val="1"/>
      <w:marLeft w:val="0"/>
      <w:marRight w:val="0"/>
      <w:marTop w:val="0"/>
      <w:marBottom w:val="0"/>
      <w:divBdr>
        <w:top w:val="none" w:sz="0" w:space="0" w:color="auto"/>
        <w:left w:val="none" w:sz="0" w:space="0" w:color="auto"/>
        <w:bottom w:val="none" w:sz="0" w:space="0" w:color="auto"/>
        <w:right w:val="none" w:sz="0" w:space="0" w:color="auto"/>
      </w:divBdr>
    </w:div>
    <w:div w:id="117265145">
      <w:bodyDiv w:val="1"/>
      <w:marLeft w:val="0"/>
      <w:marRight w:val="0"/>
      <w:marTop w:val="0"/>
      <w:marBottom w:val="0"/>
      <w:divBdr>
        <w:top w:val="none" w:sz="0" w:space="0" w:color="auto"/>
        <w:left w:val="none" w:sz="0" w:space="0" w:color="auto"/>
        <w:bottom w:val="none" w:sz="0" w:space="0" w:color="auto"/>
        <w:right w:val="none" w:sz="0" w:space="0" w:color="auto"/>
      </w:divBdr>
    </w:div>
    <w:div w:id="135344459">
      <w:bodyDiv w:val="1"/>
      <w:marLeft w:val="0"/>
      <w:marRight w:val="0"/>
      <w:marTop w:val="0"/>
      <w:marBottom w:val="0"/>
      <w:divBdr>
        <w:top w:val="none" w:sz="0" w:space="0" w:color="auto"/>
        <w:left w:val="none" w:sz="0" w:space="0" w:color="auto"/>
        <w:bottom w:val="none" w:sz="0" w:space="0" w:color="auto"/>
        <w:right w:val="none" w:sz="0" w:space="0" w:color="auto"/>
      </w:divBdr>
    </w:div>
    <w:div w:id="140510743">
      <w:bodyDiv w:val="1"/>
      <w:marLeft w:val="0"/>
      <w:marRight w:val="0"/>
      <w:marTop w:val="0"/>
      <w:marBottom w:val="0"/>
      <w:divBdr>
        <w:top w:val="none" w:sz="0" w:space="0" w:color="auto"/>
        <w:left w:val="none" w:sz="0" w:space="0" w:color="auto"/>
        <w:bottom w:val="none" w:sz="0" w:space="0" w:color="auto"/>
        <w:right w:val="none" w:sz="0" w:space="0" w:color="auto"/>
      </w:divBdr>
      <w:divsChild>
        <w:div w:id="92358261">
          <w:marLeft w:val="0"/>
          <w:marRight w:val="0"/>
          <w:marTop w:val="0"/>
          <w:marBottom w:val="0"/>
          <w:divBdr>
            <w:top w:val="none" w:sz="0" w:space="0" w:color="auto"/>
            <w:left w:val="none" w:sz="0" w:space="0" w:color="auto"/>
            <w:bottom w:val="none" w:sz="0" w:space="0" w:color="auto"/>
            <w:right w:val="none" w:sz="0" w:space="0" w:color="auto"/>
          </w:divBdr>
        </w:div>
        <w:div w:id="975447950">
          <w:marLeft w:val="0"/>
          <w:marRight w:val="0"/>
          <w:marTop w:val="0"/>
          <w:marBottom w:val="0"/>
          <w:divBdr>
            <w:top w:val="none" w:sz="0" w:space="0" w:color="auto"/>
            <w:left w:val="none" w:sz="0" w:space="0" w:color="auto"/>
            <w:bottom w:val="none" w:sz="0" w:space="0" w:color="auto"/>
            <w:right w:val="none" w:sz="0" w:space="0" w:color="auto"/>
          </w:divBdr>
          <w:divsChild>
            <w:div w:id="378550641">
              <w:marLeft w:val="-75"/>
              <w:marRight w:val="0"/>
              <w:marTop w:val="30"/>
              <w:marBottom w:val="30"/>
              <w:divBdr>
                <w:top w:val="none" w:sz="0" w:space="0" w:color="auto"/>
                <w:left w:val="none" w:sz="0" w:space="0" w:color="auto"/>
                <w:bottom w:val="none" w:sz="0" w:space="0" w:color="auto"/>
                <w:right w:val="none" w:sz="0" w:space="0" w:color="auto"/>
              </w:divBdr>
              <w:divsChild>
                <w:div w:id="84769876">
                  <w:marLeft w:val="0"/>
                  <w:marRight w:val="0"/>
                  <w:marTop w:val="0"/>
                  <w:marBottom w:val="0"/>
                  <w:divBdr>
                    <w:top w:val="none" w:sz="0" w:space="0" w:color="auto"/>
                    <w:left w:val="none" w:sz="0" w:space="0" w:color="auto"/>
                    <w:bottom w:val="none" w:sz="0" w:space="0" w:color="auto"/>
                    <w:right w:val="none" w:sz="0" w:space="0" w:color="auto"/>
                  </w:divBdr>
                  <w:divsChild>
                    <w:div w:id="1825315321">
                      <w:marLeft w:val="0"/>
                      <w:marRight w:val="0"/>
                      <w:marTop w:val="0"/>
                      <w:marBottom w:val="0"/>
                      <w:divBdr>
                        <w:top w:val="none" w:sz="0" w:space="0" w:color="auto"/>
                        <w:left w:val="none" w:sz="0" w:space="0" w:color="auto"/>
                        <w:bottom w:val="none" w:sz="0" w:space="0" w:color="auto"/>
                        <w:right w:val="none" w:sz="0" w:space="0" w:color="auto"/>
                      </w:divBdr>
                    </w:div>
                    <w:div w:id="1935281033">
                      <w:marLeft w:val="0"/>
                      <w:marRight w:val="0"/>
                      <w:marTop w:val="0"/>
                      <w:marBottom w:val="0"/>
                      <w:divBdr>
                        <w:top w:val="none" w:sz="0" w:space="0" w:color="auto"/>
                        <w:left w:val="none" w:sz="0" w:space="0" w:color="auto"/>
                        <w:bottom w:val="none" w:sz="0" w:space="0" w:color="auto"/>
                        <w:right w:val="none" w:sz="0" w:space="0" w:color="auto"/>
                      </w:divBdr>
                    </w:div>
                  </w:divsChild>
                </w:div>
                <w:div w:id="123351427">
                  <w:marLeft w:val="0"/>
                  <w:marRight w:val="0"/>
                  <w:marTop w:val="0"/>
                  <w:marBottom w:val="0"/>
                  <w:divBdr>
                    <w:top w:val="none" w:sz="0" w:space="0" w:color="auto"/>
                    <w:left w:val="none" w:sz="0" w:space="0" w:color="auto"/>
                    <w:bottom w:val="none" w:sz="0" w:space="0" w:color="auto"/>
                    <w:right w:val="none" w:sz="0" w:space="0" w:color="auto"/>
                  </w:divBdr>
                  <w:divsChild>
                    <w:div w:id="1708484115">
                      <w:marLeft w:val="0"/>
                      <w:marRight w:val="0"/>
                      <w:marTop w:val="0"/>
                      <w:marBottom w:val="0"/>
                      <w:divBdr>
                        <w:top w:val="none" w:sz="0" w:space="0" w:color="auto"/>
                        <w:left w:val="none" w:sz="0" w:space="0" w:color="auto"/>
                        <w:bottom w:val="none" w:sz="0" w:space="0" w:color="auto"/>
                        <w:right w:val="none" w:sz="0" w:space="0" w:color="auto"/>
                      </w:divBdr>
                    </w:div>
                  </w:divsChild>
                </w:div>
                <w:div w:id="305279883">
                  <w:marLeft w:val="0"/>
                  <w:marRight w:val="0"/>
                  <w:marTop w:val="0"/>
                  <w:marBottom w:val="0"/>
                  <w:divBdr>
                    <w:top w:val="none" w:sz="0" w:space="0" w:color="auto"/>
                    <w:left w:val="none" w:sz="0" w:space="0" w:color="auto"/>
                    <w:bottom w:val="none" w:sz="0" w:space="0" w:color="auto"/>
                    <w:right w:val="none" w:sz="0" w:space="0" w:color="auto"/>
                  </w:divBdr>
                  <w:divsChild>
                    <w:div w:id="1459564991">
                      <w:marLeft w:val="0"/>
                      <w:marRight w:val="0"/>
                      <w:marTop w:val="0"/>
                      <w:marBottom w:val="0"/>
                      <w:divBdr>
                        <w:top w:val="none" w:sz="0" w:space="0" w:color="auto"/>
                        <w:left w:val="none" w:sz="0" w:space="0" w:color="auto"/>
                        <w:bottom w:val="none" w:sz="0" w:space="0" w:color="auto"/>
                        <w:right w:val="none" w:sz="0" w:space="0" w:color="auto"/>
                      </w:divBdr>
                    </w:div>
                  </w:divsChild>
                </w:div>
                <w:div w:id="305665337">
                  <w:marLeft w:val="0"/>
                  <w:marRight w:val="0"/>
                  <w:marTop w:val="0"/>
                  <w:marBottom w:val="0"/>
                  <w:divBdr>
                    <w:top w:val="none" w:sz="0" w:space="0" w:color="auto"/>
                    <w:left w:val="none" w:sz="0" w:space="0" w:color="auto"/>
                    <w:bottom w:val="none" w:sz="0" w:space="0" w:color="auto"/>
                    <w:right w:val="none" w:sz="0" w:space="0" w:color="auto"/>
                  </w:divBdr>
                  <w:divsChild>
                    <w:div w:id="810637505">
                      <w:marLeft w:val="0"/>
                      <w:marRight w:val="0"/>
                      <w:marTop w:val="0"/>
                      <w:marBottom w:val="0"/>
                      <w:divBdr>
                        <w:top w:val="none" w:sz="0" w:space="0" w:color="auto"/>
                        <w:left w:val="none" w:sz="0" w:space="0" w:color="auto"/>
                        <w:bottom w:val="none" w:sz="0" w:space="0" w:color="auto"/>
                        <w:right w:val="none" w:sz="0" w:space="0" w:color="auto"/>
                      </w:divBdr>
                    </w:div>
                  </w:divsChild>
                </w:div>
                <w:div w:id="462619447">
                  <w:marLeft w:val="0"/>
                  <w:marRight w:val="0"/>
                  <w:marTop w:val="0"/>
                  <w:marBottom w:val="0"/>
                  <w:divBdr>
                    <w:top w:val="none" w:sz="0" w:space="0" w:color="auto"/>
                    <w:left w:val="none" w:sz="0" w:space="0" w:color="auto"/>
                    <w:bottom w:val="none" w:sz="0" w:space="0" w:color="auto"/>
                    <w:right w:val="none" w:sz="0" w:space="0" w:color="auto"/>
                  </w:divBdr>
                  <w:divsChild>
                    <w:div w:id="290131729">
                      <w:marLeft w:val="0"/>
                      <w:marRight w:val="0"/>
                      <w:marTop w:val="0"/>
                      <w:marBottom w:val="0"/>
                      <w:divBdr>
                        <w:top w:val="none" w:sz="0" w:space="0" w:color="auto"/>
                        <w:left w:val="none" w:sz="0" w:space="0" w:color="auto"/>
                        <w:bottom w:val="none" w:sz="0" w:space="0" w:color="auto"/>
                        <w:right w:val="none" w:sz="0" w:space="0" w:color="auto"/>
                      </w:divBdr>
                    </w:div>
                  </w:divsChild>
                </w:div>
                <w:div w:id="480999625">
                  <w:marLeft w:val="0"/>
                  <w:marRight w:val="0"/>
                  <w:marTop w:val="0"/>
                  <w:marBottom w:val="0"/>
                  <w:divBdr>
                    <w:top w:val="none" w:sz="0" w:space="0" w:color="auto"/>
                    <w:left w:val="none" w:sz="0" w:space="0" w:color="auto"/>
                    <w:bottom w:val="none" w:sz="0" w:space="0" w:color="auto"/>
                    <w:right w:val="none" w:sz="0" w:space="0" w:color="auto"/>
                  </w:divBdr>
                  <w:divsChild>
                    <w:div w:id="215704784">
                      <w:marLeft w:val="0"/>
                      <w:marRight w:val="0"/>
                      <w:marTop w:val="0"/>
                      <w:marBottom w:val="0"/>
                      <w:divBdr>
                        <w:top w:val="none" w:sz="0" w:space="0" w:color="auto"/>
                        <w:left w:val="none" w:sz="0" w:space="0" w:color="auto"/>
                        <w:bottom w:val="none" w:sz="0" w:space="0" w:color="auto"/>
                        <w:right w:val="none" w:sz="0" w:space="0" w:color="auto"/>
                      </w:divBdr>
                    </w:div>
                  </w:divsChild>
                </w:div>
                <w:div w:id="555969141">
                  <w:marLeft w:val="0"/>
                  <w:marRight w:val="0"/>
                  <w:marTop w:val="0"/>
                  <w:marBottom w:val="0"/>
                  <w:divBdr>
                    <w:top w:val="none" w:sz="0" w:space="0" w:color="auto"/>
                    <w:left w:val="none" w:sz="0" w:space="0" w:color="auto"/>
                    <w:bottom w:val="none" w:sz="0" w:space="0" w:color="auto"/>
                    <w:right w:val="none" w:sz="0" w:space="0" w:color="auto"/>
                  </w:divBdr>
                  <w:divsChild>
                    <w:div w:id="392579698">
                      <w:marLeft w:val="0"/>
                      <w:marRight w:val="0"/>
                      <w:marTop w:val="0"/>
                      <w:marBottom w:val="0"/>
                      <w:divBdr>
                        <w:top w:val="none" w:sz="0" w:space="0" w:color="auto"/>
                        <w:left w:val="none" w:sz="0" w:space="0" w:color="auto"/>
                        <w:bottom w:val="none" w:sz="0" w:space="0" w:color="auto"/>
                        <w:right w:val="none" w:sz="0" w:space="0" w:color="auto"/>
                      </w:divBdr>
                    </w:div>
                  </w:divsChild>
                </w:div>
                <w:div w:id="656499820">
                  <w:marLeft w:val="0"/>
                  <w:marRight w:val="0"/>
                  <w:marTop w:val="0"/>
                  <w:marBottom w:val="0"/>
                  <w:divBdr>
                    <w:top w:val="none" w:sz="0" w:space="0" w:color="auto"/>
                    <w:left w:val="none" w:sz="0" w:space="0" w:color="auto"/>
                    <w:bottom w:val="none" w:sz="0" w:space="0" w:color="auto"/>
                    <w:right w:val="none" w:sz="0" w:space="0" w:color="auto"/>
                  </w:divBdr>
                  <w:divsChild>
                    <w:div w:id="649483711">
                      <w:marLeft w:val="0"/>
                      <w:marRight w:val="0"/>
                      <w:marTop w:val="0"/>
                      <w:marBottom w:val="0"/>
                      <w:divBdr>
                        <w:top w:val="none" w:sz="0" w:space="0" w:color="auto"/>
                        <w:left w:val="none" w:sz="0" w:space="0" w:color="auto"/>
                        <w:bottom w:val="none" w:sz="0" w:space="0" w:color="auto"/>
                        <w:right w:val="none" w:sz="0" w:space="0" w:color="auto"/>
                      </w:divBdr>
                    </w:div>
                  </w:divsChild>
                </w:div>
                <w:div w:id="664012703">
                  <w:marLeft w:val="0"/>
                  <w:marRight w:val="0"/>
                  <w:marTop w:val="0"/>
                  <w:marBottom w:val="0"/>
                  <w:divBdr>
                    <w:top w:val="none" w:sz="0" w:space="0" w:color="auto"/>
                    <w:left w:val="none" w:sz="0" w:space="0" w:color="auto"/>
                    <w:bottom w:val="none" w:sz="0" w:space="0" w:color="auto"/>
                    <w:right w:val="none" w:sz="0" w:space="0" w:color="auto"/>
                  </w:divBdr>
                  <w:divsChild>
                    <w:div w:id="1330138989">
                      <w:marLeft w:val="0"/>
                      <w:marRight w:val="0"/>
                      <w:marTop w:val="0"/>
                      <w:marBottom w:val="0"/>
                      <w:divBdr>
                        <w:top w:val="none" w:sz="0" w:space="0" w:color="auto"/>
                        <w:left w:val="none" w:sz="0" w:space="0" w:color="auto"/>
                        <w:bottom w:val="none" w:sz="0" w:space="0" w:color="auto"/>
                        <w:right w:val="none" w:sz="0" w:space="0" w:color="auto"/>
                      </w:divBdr>
                    </w:div>
                  </w:divsChild>
                </w:div>
                <w:div w:id="693655117">
                  <w:marLeft w:val="0"/>
                  <w:marRight w:val="0"/>
                  <w:marTop w:val="0"/>
                  <w:marBottom w:val="0"/>
                  <w:divBdr>
                    <w:top w:val="none" w:sz="0" w:space="0" w:color="auto"/>
                    <w:left w:val="none" w:sz="0" w:space="0" w:color="auto"/>
                    <w:bottom w:val="none" w:sz="0" w:space="0" w:color="auto"/>
                    <w:right w:val="none" w:sz="0" w:space="0" w:color="auto"/>
                  </w:divBdr>
                  <w:divsChild>
                    <w:div w:id="465315957">
                      <w:marLeft w:val="0"/>
                      <w:marRight w:val="0"/>
                      <w:marTop w:val="0"/>
                      <w:marBottom w:val="0"/>
                      <w:divBdr>
                        <w:top w:val="none" w:sz="0" w:space="0" w:color="auto"/>
                        <w:left w:val="none" w:sz="0" w:space="0" w:color="auto"/>
                        <w:bottom w:val="none" w:sz="0" w:space="0" w:color="auto"/>
                        <w:right w:val="none" w:sz="0" w:space="0" w:color="auto"/>
                      </w:divBdr>
                    </w:div>
                    <w:div w:id="1186480170">
                      <w:marLeft w:val="0"/>
                      <w:marRight w:val="0"/>
                      <w:marTop w:val="0"/>
                      <w:marBottom w:val="0"/>
                      <w:divBdr>
                        <w:top w:val="none" w:sz="0" w:space="0" w:color="auto"/>
                        <w:left w:val="none" w:sz="0" w:space="0" w:color="auto"/>
                        <w:bottom w:val="none" w:sz="0" w:space="0" w:color="auto"/>
                        <w:right w:val="none" w:sz="0" w:space="0" w:color="auto"/>
                      </w:divBdr>
                    </w:div>
                  </w:divsChild>
                </w:div>
                <w:div w:id="913515213">
                  <w:marLeft w:val="0"/>
                  <w:marRight w:val="0"/>
                  <w:marTop w:val="0"/>
                  <w:marBottom w:val="0"/>
                  <w:divBdr>
                    <w:top w:val="none" w:sz="0" w:space="0" w:color="auto"/>
                    <w:left w:val="none" w:sz="0" w:space="0" w:color="auto"/>
                    <w:bottom w:val="none" w:sz="0" w:space="0" w:color="auto"/>
                    <w:right w:val="none" w:sz="0" w:space="0" w:color="auto"/>
                  </w:divBdr>
                  <w:divsChild>
                    <w:div w:id="719205664">
                      <w:marLeft w:val="0"/>
                      <w:marRight w:val="0"/>
                      <w:marTop w:val="0"/>
                      <w:marBottom w:val="0"/>
                      <w:divBdr>
                        <w:top w:val="none" w:sz="0" w:space="0" w:color="auto"/>
                        <w:left w:val="none" w:sz="0" w:space="0" w:color="auto"/>
                        <w:bottom w:val="none" w:sz="0" w:space="0" w:color="auto"/>
                        <w:right w:val="none" w:sz="0" w:space="0" w:color="auto"/>
                      </w:divBdr>
                    </w:div>
                  </w:divsChild>
                </w:div>
                <w:div w:id="982082184">
                  <w:marLeft w:val="0"/>
                  <w:marRight w:val="0"/>
                  <w:marTop w:val="0"/>
                  <w:marBottom w:val="0"/>
                  <w:divBdr>
                    <w:top w:val="none" w:sz="0" w:space="0" w:color="auto"/>
                    <w:left w:val="none" w:sz="0" w:space="0" w:color="auto"/>
                    <w:bottom w:val="none" w:sz="0" w:space="0" w:color="auto"/>
                    <w:right w:val="none" w:sz="0" w:space="0" w:color="auto"/>
                  </w:divBdr>
                  <w:divsChild>
                    <w:div w:id="735206444">
                      <w:marLeft w:val="0"/>
                      <w:marRight w:val="0"/>
                      <w:marTop w:val="0"/>
                      <w:marBottom w:val="0"/>
                      <w:divBdr>
                        <w:top w:val="none" w:sz="0" w:space="0" w:color="auto"/>
                        <w:left w:val="none" w:sz="0" w:space="0" w:color="auto"/>
                        <w:bottom w:val="none" w:sz="0" w:space="0" w:color="auto"/>
                        <w:right w:val="none" w:sz="0" w:space="0" w:color="auto"/>
                      </w:divBdr>
                    </w:div>
                  </w:divsChild>
                </w:div>
                <w:div w:id="1004211550">
                  <w:marLeft w:val="0"/>
                  <w:marRight w:val="0"/>
                  <w:marTop w:val="0"/>
                  <w:marBottom w:val="0"/>
                  <w:divBdr>
                    <w:top w:val="none" w:sz="0" w:space="0" w:color="auto"/>
                    <w:left w:val="none" w:sz="0" w:space="0" w:color="auto"/>
                    <w:bottom w:val="none" w:sz="0" w:space="0" w:color="auto"/>
                    <w:right w:val="none" w:sz="0" w:space="0" w:color="auto"/>
                  </w:divBdr>
                  <w:divsChild>
                    <w:div w:id="1202205080">
                      <w:marLeft w:val="0"/>
                      <w:marRight w:val="0"/>
                      <w:marTop w:val="0"/>
                      <w:marBottom w:val="0"/>
                      <w:divBdr>
                        <w:top w:val="none" w:sz="0" w:space="0" w:color="auto"/>
                        <w:left w:val="none" w:sz="0" w:space="0" w:color="auto"/>
                        <w:bottom w:val="none" w:sz="0" w:space="0" w:color="auto"/>
                        <w:right w:val="none" w:sz="0" w:space="0" w:color="auto"/>
                      </w:divBdr>
                    </w:div>
                  </w:divsChild>
                </w:div>
                <w:div w:id="1271203464">
                  <w:marLeft w:val="0"/>
                  <w:marRight w:val="0"/>
                  <w:marTop w:val="0"/>
                  <w:marBottom w:val="0"/>
                  <w:divBdr>
                    <w:top w:val="none" w:sz="0" w:space="0" w:color="auto"/>
                    <w:left w:val="none" w:sz="0" w:space="0" w:color="auto"/>
                    <w:bottom w:val="none" w:sz="0" w:space="0" w:color="auto"/>
                    <w:right w:val="none" w:sz="0" w:space="0" w:color="auto"/>
                  </w:divBdr>
                  <w:divsChild>
                    <w:div w:id="727724327">
                      <w:marLeft w:val="0"/>
                      <w:marRight w:val="0"/>
                      <w:marTop w:val="0"/>
                      <w:marBottom w:val="0"/>
                      <w:divBdr>
                        <w:top w:val="none" w:sz="0" w:space="0" w:color="auto"/>
                        <w:left w:val="none" w:sz="0" w:space="0" w:color="auto"/>
                        <w:bottom w:val="none" w:sz="0" w:space="0" w:color="auto"/>
                        <w:right w:val="none" w:sz="0" w:space="0" w:color="auto"/>
                      </w:divBdr>
                    </w:div>
                    <w:div w:id="1990208179">
                      <w:marLeft w:val="0"/>
                      <w:marRight w:val="0"/>
                      <w:marTop w:val="0"/>
                      <w:marBottom w:val="0"/>
                      <w:divBdr>
                        <w:top w:val="none" w:sz="0" w:space="0" w:color="auto"/>
                        <w:left w:val="none" w:sz="0" w:space="0" w:color="auto"/>
                        <w:bottom w:val="none" w:sz="0" w:space="0" w:color="auto"/>
                        <w:right w:val="none" w:sz="0" w:space="0" w:color="auto"/>
                      </w:divBdr>
                    </w:div>
                  </w:divsChild>
                </w:div>
                <w:div w:id="1344624435">
                  <w:marLeft w:val="0"/>
                  <w:marRight w:val="0"/>
                  <w:marTop w:val="0"/>
                  <w:marBottom w:val="0"/>
                  <w:divBdr>
                    <w:top w:val="none" w:sz="0" w:space="0" w:color="auto"/>
                    <w:left w:val="none" w:sz="0" w:space="0" w:color="auto"/>
                    <w:bottom w:val="none" w:sz="0" w:space="0" w:color="auto"/>
                    <w:right w:val="none" w:sz="0" w:space="0" w:color="auto"/>
                  </w:divBdr>
                  <w:divsChild>
                    <w:div w:id="2125610587">
                      <w:marLeft w:val="0"/>
                      <w:marRight w:val="0"/>
                      <w:marTop w:val="0"/>
                      <w:marBottom w:val="0"/>
                      <w:divBdr>
                        <w:top w:val="none" w:sz="0" w:space="0" w:color="auto"/>
                        <w:left w:val="none" w:sz="0" w:space="0" w:color="auto"/>
                        <w:bottom w:val="none" w:sz="0" w:space="0" w:color="auto"/>
                        <w:right w:val="none" w:sz="0" w:space="0" w:color="auto"/>
                      </w:divBdr>
                    </w:div>
                  </w:divsChild>
                </w:div>
                <w:div w:id="1365250124">
                  <w:marLeft w:val="0"/>
                  <w:marRight w:val="0"/>
                  <w:marTop w:val="0"/>
                  <w:marBottom w:val="0"/>
                  <w:divBdr>
                    <w:top w:val="none" w:sz="0" w:space="0" w:color="auto"/>
                    <w:left w:val="none" w:sz="0" w:space="0" w:color="auto"/>
                    <w:bottom w:val="none" w:sz="0" w:space="0" w:color="auto"/>
                    <w:right w:val="none" w:sz="0" w:space="0" w:color="auto"/>
                  </w:divBdr>
                  <w:divsChild>
                    <w:div w:id="353313453">
                      <w:marLeft w:val="0"/>
                      <w:marRight w:val="0"/>
                      <w:marTop w:val="0"/>
                      <w:marBottom w:val="0"/>
                      <w:divBdr>
                        <w:top w:val="none" w:sz="0" w:space="0" w:color="auto"/>
                        <w:left w:val="none" w:sz="0" w:space="0" w:color="auto"/>
                        <w:bottom w:val="none" w:sz="0" w:space="0" w:color="auto"/>
                        <w:right w:val="none" w:sz="0" w:space="0" w:color="auto"/>
                      </w:divBdr>
                    </w:div>
                  </w:divsChild>
                </w:div>
                <w:div w:id="1460104582">
                  <w:marLeft w:val="0"/>
                  <w:marRight w:val="0"/>
                  <w:marTop w:val="0"/>
                  <w:marBottom w:val="0"/>
                  <w:divBdr>
                    <w:top w:val="none" w:sz="0" w:space="0" w:color="auto"/>
                    <w:left w:val="none" w:sz="0" w:space="0" w:color="auto"/>
                    <w:bottom w:val="none" w:sz="0" w:space="0" w:color="auto"/>
                    <w:right w:val="none" w:sz="0" w:space="0" w:color="auto"/>
                  </w:divBdr>
                  <w:divsChild>
                    <w:div w:id="377317699">
                      <w:marLeft w:val="0"/>
                      <w:marRight w:val="0"/>
                      <w:marTop w:val="0"/>
                      <w:marBottom w:val="0"/>
                      <w:divBdr>
                        <w:top w:val="none" w:sz="0" w:space="0" w:color="auto"/>
                        <w:left w:val="none" w:sz="0" w:space="0" w:color="auto"/>
                        <w:bottom w:val="none" w:sz="0" w:space="0" w:color="auto"/>
                        <w:right w:val="none" w:sz="0" w:space="0" w:color="auto"/>
                      </w:divBdr>
                    </w:div>
                  </w:divsChild>
                </w:div>
                <w:div w:id="1513647405">
                  <w:marLeft w:val="0"/>
                  <w:marRight w:val="0"/>
                  <w:marTop w:val="0"/>
                  <w:marBottom w:val="0"/>
                  <w:divBdr>
                    <w:top w:val="none" w:sz="0" w:space="0" w:color="auto"/>
                    <w:left w:val="none" w:sz="0" w:space="0" w:color="auto"/>
                    <w:bottom w:val="none" w:sz="0" w:space="0" w:color="auto"/>
                    <w:right w:val="none" w:sz="0" w:space="0" w:color="auto"/>
                  </w:divBdr>
                  <w:divsChild>
                    <w:div w:id="724990179">
                      <w:marLeft w:val="0"/>
                      <w:marRight w:val="0"/>
                      <w:marTop w:val="0"/>
                      <w:marBottom w:val="0"/>
                      <w:divBdr>
                        <w:top w:val="none" w:sz="0" w:space="0" w:color="auto"/>
                        <w:left w:val="none" w:sz="0" w:space="0" w:color="auto"/>
                        <w:bottom w:val="none" w:sz="0" w:space="0" w:color="auto"/>
                        <w:right w:val="none" w:sz="0" w:space="0" w:color="auto"/>
                      </w:divBdr>
                    </w:div>
                  </w:divsChild>
                </w:div>
                <w:div w:id="1529372737">
                  <w:marLeft w:val="0"/>
                  <w:marRight w:val="0"/>
                  <w:marTop w:val="0"/>
                  <w:marBottom w:val="0"/>
                  <w:divBdr>
                    <w:top w:val="none" w:sz="0" w:space="0" w:color="auto"/>
                    <w:left w:val="none" w:sz="0" w:space="0" w:color="auto"/>
                    <w:bottom w:val="none" w:sz="0" w:space="0" w:color="auto"/>
                    <w:right w:val="none" w:sz="0" w:space="0" w:color="auto"/>
                  </w:divBdr>
                  <w:divsChild>
                    <w:div w:id="648021779">
                      <w:marLeft w:val="0"/>
                      <w:marRight w:val="0"/>
                      <w:marTop w:val="0"/>
                      <w:marBottom w:val="0"/>
                      <w:divBdr>
                        <w:top w:val="none" w:sz="0" w:space="0" w:color="auto"/>
                        <w:left w:val="none" w:sz="0" w:space="0" w:color="auto"/>
                        <w:bottom w:val="none" w:sz="0" w:space="0" w:color="auto"/>
                        <w:right w:val="none" w:sz="0" w:space="0" w:color="auto"/>
                      </w:divBdr>
                    </w:div>
                    <w:div w:id="1840853827">
                      <w:marLeft w:val="0"/>
                      <w:marRight w:val="0"/>
                      <w:marTop w:val="0"/>
                      <w:marBottom w:val="0"/>
                      <w:divBdr>
                        <w:top w:val="none" w:sz="0" w:space="0" w:color="auto"/>
                        <w:left w:val="none" w:sz="0" w:space="0" w:color="auto"/>
                        <w:bottom w:val="none" w:sz="0" w:space="0" w:color="auto"/>
                        <w:right w:val="none" w:sz="0" w:space="0" w:color="auto"/>
                      </w:divBdr>
                    </w:div>
                  </w:divsChild>
                </w:div>
                <w:div w:id="1552300772">
                  <w:marLeft w:val="0"/>
                  <w:marRight w:val="0"/>
                  <w:marTop w:val="0"/>
                  <w:marBottom w:val="0"/>
                  <w:divBdr>
                    <w:top w:val="none" w:sz="0" w:space="0" w:color="auto"/>
                    <w:left w:val="none" w:sz="0" w:space="0" w:color="auto"/>
                    <w:bottom w:val="none" w:sz="0" w:space="0" w:color="auto"/>
                    <w:right w:val="none" w:sz="0" w:space="0" w:color="auto"/>
                  </w:divBdr>
                  <w:divsChild>
                    <w:div w:id="1071541004">
                      <w:marLeft w:val="0"/>
                      <w:marRight w:val="0"/>
                      <w:marTop w:val="0"/>
                      <w:marBottom w:val="0"/>
                      <w:divBdr>
                        <w:top w:val="none" w:sz="0" w:space="0" w:color="auto"/>
                        <w:left w:val="none" w:sz="0" w:space="0" w:color="auto"/>
                        <w:bottom w:val="none" w:sz="0" w:space="0" w:color="auto"/>
                        <w:right w:val="none" w:sz="0" w:space="0" w:color="auto"/>
                      </w:divBdr>
                    </w:div>
                  </w:divsChild>
                </w:div>
                <w:div w:id="1597861846">
                  <w:marLeft w:val="0"/>
                  <w:marRight w:val="0"/>
                  <w:marTop w:val="0"/>
                  <w:marBottom w:val="0"/>
                  <w:divBdr>
                    <w:top w:val="none" w:sz="0" w:space="0" w:color="auto"/>
                    <w:left w:val="none" w:sz="0" w:space="0" w:color="auto"/>
                    <w:bottom w:val="none" w:sz="0" w:space="0" w:color="auto"/>
                    <w:right w:val="none" w:sz="0" w:space="0" w:color="auto"/>
                  </w:divBdr>
                  <w:divsChild>
                    <w:div w:id="970205069">
                      <w:marLeft w:val="0"/>
                      <w:marRight w:val="0"/>
                      <w:marTop w:val="0"/>
                      <w:marBottom w:val="0"/>
                      <w:divBdr>
                        <w:top w:val="none" w:sz="0" w:space="0" w:color="auto"/>
                        <w:left w:val="none" w:sz="0" w:space="0" w:color="auto"/>
                        <w:bottom w:val="none" w:sz="0" w:space="0" w:color="auto"/>
                        <w:right w:val="none" w:sz="0" w:space="0" w:color="auto"/>
                      </w:divBdr>
                    </w:div>
                  </w:divsChild>
                </w:div>
                <w:div w:id="1959331824">
                  <w:marLeft w:val="0"/>
                  <w:marRight w:val="0"/>
                  <w:marTop w:val="0"/>
                  <w:marBottom w:val="0"/>
                  <w:divBdr>
                    <w:top w:val="none" w:sz="0" w:space="0" w:color="auto"/>
                    <w:left w:val="none" w:sz="0" w:space="0" w:color="auto"/>
                    <w:bottom w:val="none" w:sz="0" w:space="0" w:color="auto"/>
                    <w:right w:val="none" w:sz="0" w:space="0" w:color="auto"/>
                  </w:divBdr>
                  <w:divsChild>
                    <w:div w:id="54091822">
                      <w:marLeft w:val="0"/>
                      <w:marRight w:val="0"/>
                      <w:marTop w:val="0"/>
                      <w:marBottom w:val="0"/>
                      <w:divBdr>
                        <w:top w:val="none" w:sz="0" w:space="0" w:color="auto"/>
                        <w:left w:val="none" w:sz="0" w:space="0" w:color="auto"/>
                        <w:bottom w:val="none" w:sz="0" w:space="0" w:color="auto"/>
                        <w:right w:val="none" w:sz="0" w:space="0" w:color="auto"/>
                      </w:divBdr>
                    </w:div>
                  </w:divsChild>
                </w:div>
                <w:div w:id="2005159603">
                  <w:marLeft w:val="0"/>
                  <w:marRight w:val="0"/>
                  <w:marTop w:val="0"/>
                  <w:marBottom w:val="0"/>
                  <w:divBdr>
                    <w:top w:val="none" w:sz="0" w:space="0" w:color="auto"/>
                    <w:left w:val="none" w:sz="0" w:space="0" w:color="auto"/>
                    <w:bottom w:val="none" w:sz="0" w:space="0" w:color="auto"/>
                    <w:right w:val="none" w:sz="0" w:space="0" w:color="auto"/>
                  </w:divBdr>
                  <w:divsChild>
                    <w:div w:id="787431732">
                      <w:marLeft w:val="0"/>
                      <w:marRight w:val="0"/>
                      <w:marTop w:val="0"/>
                      <w:marBottom w:val="0"/>
                      <w:divBdr>
                        <w:top w:val="none" w:sz="0" w:space="0" w:color="auto"/>
                        <w:left w:val="none" w:sz="0" w:space="0" w:color="auto"/>
                        <w:bottom w:val="none" w:sz="0" w:space="0" w:color="auto"/>
                        <w:right w:val="none" w:sz="0" w:space="0" w:color="auto"/>
                      </w:divBdr>
                    </w:div>
                    <w:div w:id="1937253717">
                      <w:marLeft w:val="0"/>
                      <w:marRight w:val="0"/>
                      <w:marTop w:val="0"/>
                      <w:marBottom w:val="0"/>
                      <w:divBdr>
                        <w:top w:val="none" w:sz="0" w:space="0" w:color="auto"/>
                        <w:left w:val="none" w:sz="0" w:space="0" w:color="auto"/>
                        <w:bottom w:val="none" w:sz="0" w:space="0" w:color="auto"/>
                        <w:right w:val="none" w:sz="0" w:space="0" w:color="auto"/>
                      </w:divBdr>
                    </w:div>
                  </w:divsChild>
                </w:div>
                <w:div w:id="2020037258">
                  <w:marLeft w:val="0"/>
                  <w:marRight w:val="0"/>
                  <w:marTop w:val="0"/>
                  <w:marBottom w:val="0"/>
                  <w:divBdr>
                    <w:top w:val="none" w:sz="0" w:space="0" w:color="auto"/>
                    <w:left w:val="none" w:sz="0" w:space="0" w:color="auto"/>
                    <w:bottom w:val="none" w:sz="0" w:space="0" w:color="auto"/>
                    <w:right w:val="none" w:sz="0" w:space="0" w:color="auto"/>
                  </w:divBdr>
                  <w:divsChild>
                    <w:div w:id="174471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884073">
          <w:marLeft w:val="0"/>
          <w:marRight w:val="0"/>
          <w:marTop w:val="0"/>
          <w:marBottom w:val="0"/>
          <w:divBdr>
            <w:top w:val="none" w:sz="0" w:space="0" w:color="auto"/>
            <w:left w:val="none" w:sz="0" w:space="0" w:color="auto"/>
            <w:bottom w:val="none" w:sz="0" w:space="0" w:color="auto"/>
            <w:right w:val="none" w:sz="0" w:space="0" w:color="auto"/>
          </w:divBdr>
        </w:div>
        <w:div w:id="1599291497">
          <w:marLeft w:val="0"/>
          <w:marRight w:val="0"/>
          <w:marTop w:val="0"/>
          <w:marBottom w:val="0"/>
          <w:divBdr>
            <w:top w:val="none" w:sz="0" w:space="0" w:color="auto"/>
            <w:left w:val="none" w:sz="0" w:space="0" w:color="auto"/>
            <w:bottom w:val="none" w:sz="0" w:space="0" w:color="auto"/>
            <w:right w:val="none" w:sz="0" w:space="0" w:color="auto"/>
          </w:divBdr>
        </w:div>
      </w:divsChild>
    </w:div>
    <w:div w:id="197352723">
      <w:bodyDiv w:val="1"/>
      <w:marLeft w:val="0"/>
      <w:marRight w:val="0"/>
      <w:marTop w:val="0"/>
      <w:marBottom w:val="0"/>
      <w:divBdr>
        <w:top w:val="none" w:sz="0" w:space="0" w:color="auto"/>
        <w:left w:val="none" w:sz="0" w:space="0" w:color="auto"/>
        <w:bottom w:val="none" w:sz="0" w:space="0" w:color="auto"/>
        <w:right w:val="none" w:sz="0" w:space="0" w:color="auto"/>
      </w:divBdr>
      <w:divsChild>
        <w:div w:id="29574562">
          <w:marLeft w:val="0"/>
          <w:marRight w:val="0"/>
          <w:marTop w:val="0"/>
          <w:marBottom w:val="0"/>
          <w:divBdr>
            <w:top w:val="none" w:sz="0" w:space="0" w:color="auto"/>
            <w:left w:val="none" w:sz="0" w:space="0" w:color="auto"/>
            <w:bottom w:val="none" w:sz="0" w:space="0" w:color="auto"/>
            <w:right w:val="none" w:sz="0" w:space="0" w:color="auto"/>
          </w:divBdr>
        </w:div>
        <w:div w:id="142311264">
          <w:marLeft w:val="0"/>
          <w:marRight w:val="0"/>
          <w:marTop w:val="0"/>
          <w:marBottom w:val="0"/>
          <w:divBdr>
            <w:top w:val="none" w:sz="0" w:space="0" w:color="auto"/>
            <w:left w:val="none" w:sz="0" w:space="0" w:color="auto"/>
            <w:bottom w:val="none" w:sz="0" w:space="0" w:color="auto"/>
            <w:right w:val="none" w:sz="0" w:space="0" w:color="auto"/>
          </w:divBdr>
        </w:div>
        <w:div w:id="166747834">
          <w:marLeft w:val="0"/>
          <w:marRight w:val="0"/>
          <w:marTop w:val="0"/>
          <w:marBottom w:val="0"/>
          <w:divBdr>
            <w:top w:val="none" w:sz="0" w:space="0" w:color="auto"/>
            <w:left w:val="none" w:sz="0" w:space="0" w:color="auto"/>
            <w:bottom w:val="none" w:sz="0" w:space="0" w:color="auto"/>
            <w:right w:val="none" w:sz="0" w:space="0" w:color="auto"/>
          </w:divBdr>
        </w:div>
        <w:div w:id="193202476">
          <w:marLeft w:val="0"/>
          <w:marRight w:val="0"/>
          <w:marTop w:val="0"/>
          <w:marBottom w:val="0"/>
          <w:divBdr>
            <w:top w:val="none" w:sz="0" w:space="0" w:color="auto"/>
            <w:left w:val="none" w:sz="0" w:space="0" w:color="auto"/>
            <w:bottom w:val="none" w:sz="0" w:space="0" w:color="auto"/>
            <w:right w:val="none" w:sz="0" w:space="0" w:color="auto"/>
          </w:divBdr>
        </w:div>
        <w:div w:id="698240694">
          <w:marLeft w:val="0"/>
          <w:marRight w:val="0"/>
          <w:marTop w:val="0"/>
          <w:marBottom w:val="0"/>
          <w:divBdr>
            <w:top w:val="none" w:sz="0" w:space="0" w:color="auto"/>
            <w:left w:val="none" w:sz="0" w:space="0" w:color="auto"/>
            <w:bottom w:val="none" w:sz="0" w:space="0" w:color="auto"/>
            <w:right w:val="none" w:sz="0" w:space="0" w:color="auto"/>
          </w:divBdr>
          <w:divsChild>
            <w:div w:id="328943673">
              <w:marLeft w:val="0"/>
              <w:marRight w:val="0"/>
              <w:marTop w:val="0"/>
              <w:marBottom w:val="0"/>
              <w:divBdr>
                <w:top w:val="none" w:sz="0" w:space="0" w:color="auto"/>
                <w:left w:val="none" w:sz="0" w:space="0" w:color="auto"/>
                <w:bottom w:val="none" w:sz="0" w:space="0" w:color="auto"/>
                <w:right w:val="none" w:sz="0" w:space="0" w:color="auto"/>
              </w:divBdr>
            </w:div>
            <w:div w:id="426581848">
              <w:marLeft w:val="0"/>
              <w:marRight w:val="0"/>
              <w:marTop w:val="0"/>
              <w:marBottom w:val="0"/>
              <w:divBdr>
                <w:top w:val="none" w:sz="0" w:space="0" w:color="auto"/>
                <w:left w:val="none" w:sz="0" w:space="0" w:color="auto"/>
                <w:bottom w:val="none" w:sz="0" w:space="0" w:color="auto"/>
                <w:right w:val="none" w:sz="0" w:space="0" w:color="auto"/>
              </w:divBdr>
            </w:div>
            <w:div w:id="1087766735">
              <w:marLeft w:val="0"/>
              <w:marRight w:val="0"/>
              <w:marTop w:val="0"/>
              <w:marBottom w:val="0"/>
              <w:divBdr>
                <w:top w:val="none" w:sz="0" w:space="0" w:color="auto"/>
                <w:left w:val="none" w:sz="0" w:space="0" w:color="auto"/>
                <w:bottom w:val="none" w:sz="0" w:space="0" w:color="auto"/>
                <w:right w:val="none" w:sz="0" w:space="0" w:color="auto"/>
              </w:divBdr>
            </w:div>
            <w:div w:id="1525441474">
              <w:marLeft w:val="0"/>
              <w:marRight w:val="0"/>
              <w:marTop w:val="0"/>
              <w:marBottom w:val="0"/>
              <w:divBdr>
                <w:top w:val="none" w:sz="0" w:space="0" w:color="auto"/>
                <w:left w:val="none" w:sz="0" w:space="0" w:color="auto"/>
                <w:bottom w:val="none" w:sz="0" w:space="0" w:color="auto"/>
                <w:right w:val="none" w:sz="0" w:space="0" w:color="auto"/>
              </w:divBdr>
            </w:div>
          </w:divsChild>
        </w:div>
        <w:div w:id="750661654">
          <w:marLeft w:val="0"/>
          <w:marRight w:val="0"/>
          <w:marTop w:val="0"/>
          <w:marBottom w:val="0"/>
          <w:divBdr>
            <w:top w:val="none" w:sz="0" w:space="0" w:color="auto"/>
            <w:left w:val="none" w:sz="0" w:space="0" w:color="auto"/>
            <w:bottom w:val="none" w:sz="0" w:space="0" w:color="auto"/>
            <w:right w:val="none" w:sz="0" w:space="0" w:color="auto"/>
          </w:divBdr>
        </w:div>
        <w:div w:id="1028800286">
          <w:marLeft w:val="0"/>
          <w:marRight w:val="0"/>
          <w:marTop w:val="0"/>
          <w:marBottom w:val="0"/>
          <w:divBdr>
            <w:top w:val="none" w:sz="0" w:space="0" w:color="auto"/>
            <w:left w:val="none" w:sz="0" w:space="0" w:color="auto"/>
            <w:bottom w:val="none" w:sz="0" w:space="0" w:color="auto"/>
            <w:right w:val="none" w:sz="0" w:space="0" w:color="auto"/>
          </w:divBdr>
        </w:div>
        <w:div w:id="1082725464">
          <w:marLeft w:val="0"/>
          <w:marRight w:val="0"/>
          <w:marTop w:val="0"/>
          <w:marBottom w:val="0"/>
          <w:divBdr>
            <w:top w:val="none" w:sz="0" w:space="0" w:color="auto"/>
            <w:left w:val="none" w:sz="0" w:space="0" w:color="auto"/>
            <w:bottom w:val="none" w:sz="0" w:space="0" w:color="auto"/>
            <w:right w:val="none" w:sz="0" w:space="0" w:color="auto"/>
          </w:divBdr>
        </w:div>
        <w:div w:id="1160540053">
          <w:marLeft w:val="0"/>
          <w:marRight w:val="0"/>
          <w:marTop w:val="0"/>
          <w:marBottom w:val="0"/>
          <w:divBdr>
            <w:top w:val="none" w:sz="0" w:space="0" w:color="auto"/>
            <w:left w:val="none" w:sz="0" w:space="0" w:color="auto"/>
            <w:bottom w:val="none" w:sz="0" w:space="0" w:color="auto"/>
            <w:right w:val="none" w:sz="0" w:space="0" w:color="auto"/>
          </w:divBdr>
        </w:div>
        <w:div w:id="1179390304">
          <w:marLeft w:val="0"/>
          <w:marRight w:val="0"/>
          <w:marTop w:val="0"/>
          <w:marBottom w:val="0"/>
          <w:divBdr>
            <w:top w:val="none" w:sz="0" w:space="0" w:color="auto"/>
            <w:left w:val="none" w:sz="0" w:space="0" w:color="auto"/>
            <w:bottom w:val="none" w:sz="0" w:space="0" w:color="auto"/>
            <w:right w:val="none" w:sz="0" w:space="0" w:color="auto"/>
          </w:divBdr>
        </w:div>
        <w:div w:id="1581988691">
          <w:marLeft w:val="0"/>
          <w:marRight w:val="0"/>
          <w:marTop w:val="0"/>
          <w:marBottom w:val="0"/>
          <w:divBdr>
            <w:top w:val="none" w:sz="0" w:space="0" w:color="auto"/>
            <w:left w:val="none" w:sz="0" w:space="0" w:color="auto"/>
            <w:bottom w:val="none" w:sz="0" w:space="0" w:color="auto"/>
            <w:right w:val="none" w:sz="0" w:space="0" w:color="auto"/>
          </w:divBdr>
        </w:div>
        <w:div w:id="1820071661">
          <w:marLeft w:val="0"/>
          <w:marRight w:val="0"/>
          <w:marTop w:val="0"/>
          <w:marBottom w:val="0"/>
          <w:divBdr>
            <w:top w:val="none" w:sz="0" w:space="0" w:color="auto"/>
            <w:left w:val="none" w:sz="0" w:space="0" w:color="auto"/>
            <w:bottom w:val="none" w:sz="0" w:space="0" w:color="auto"/>
            <w:right w:val="none" w:sz="0" w:space="0" w:color="auto"/>
          </w:divBdr>
        </w:div>
        <w:div w:id="1841921069">
          <w:marLeft w:val="0"/>
          <w:marRight w:val="0"/>
          <w:marTop w:val="0"/>
          <w:marBottom w:val="0"/>
          <w:divBdr>
            <w:top w:val="none" w:sz="0" w:space="0" w:color="auto"/>
            <w:left w:val="none" w:sz="0" w:space="0" w:color="auto"/>
            <w:bottom w:val="none" w:sz="0" w:space="0" w:color="auto"/>
            <w:right w:val="none" w:sz="0" w:space="0" w:color="auto"/>
          </w:divBdr>
        </w:div>
      </w:divsChild>
    </w:div>
    <w:div w:id="224225279">
      <w:bodyDiv w:val="1"/>
      <w:marLeft w:val="0"/>
      <w:marRight w:val="0"/>
      <w:marTop w:val="0"/>
      <w:marBottom w:val="0"/>
      <w:divBdr>
        <w:top w:val="none" w:sz="0" w:space="0" w:color="auto"/>
        <w:left w:val="none" w:sz="0" w:space="0" w:color="auto"/>
        <w:bottom w:val="none" w:sz="0" w:space="0" w:color="auto"/>
        <w:right w:val="none" w:sz="0" w:space="0" w:color="auto"/>
      </w:divBdr>
    </w:div>
    <w:div w:id="289093313">
      <w:bodyDiv w:val="1"/>
      <w:marLeft w:val="0"/>
      <w:marRight w:val="0"/>
      <w:marTop w:val="0"/>
      <w:marBottom w:val="0"/>
      <w:divBdr>
        <w:top w:val="none" w:sz="0" w:space="0" w:color="auto"/>
        <w:left w:val="none" w:sz="0" w:space="0" w:color="auto"/>
        <w:bottom w:val="none" w:sz="0" w:space="0" w:color="auto"/>
        <w:right w:val="none" w:sz="0" w:space="0" w:color="auto"/>
      </w:divBdr>
    </w:div>
    <w:div w:id="300811536">
      <w:bodyDiv w:val="1"/>
      <w:marLeft w:val="0"/>
      <w:marRight w:val="0"/>
      <w:marTop w:val="0"/>
      <w:marBottom w:val="0"/>
      <w:divBdr>
        <w:top w:val="none" w:sz="0" w:space="0" w:color="auto"/>
        <w:left w:val="none" w:sz="0" w:space="0" w:color="auto"/>
        <w:bottom w:val="none" w:sz="0" w:space="0" w:color="auto"/>
        <w:right w:val="none" w:sz="0" w:space="0" w:color="auto"/>
      </w:divBdr>
      <w:divsChild>
        <w:div w:id="931625647">
          <w:marLeft w:val="0"/>
          <w:marRight w:val="0"/>
          <w:marTop w:val="0"/>
          <w:marBottom w:val="0"/>
          <w:divBdr>
            <w:top w:val="none" w:sz="0" w:space="0" w:color="auto"/>
            <w:left w:val="none" w:sz="0" w:space="0" w:color="auto"/>
            <w:bottom w:val="none" w:sz="0" w:space="0" w:color="auto"/>
            <w:right w:val="none" w:sz="0" w:space="0" w:color="auto"/>
          </w:divBdr>
        </w:div>
        <w:div w:id="1058817746">
          <w:marLeft w:val="0"/>
          <w:marRight w:val="0"/>
          <w:marTop w:val="0"/>
          <w:marBottom w:val="0"/>
          <w:divBdr>
            <w:top w:val="none" w:sz="0" w:space="0" w:color="auto"/>
            <w:left w:val="none" w:sz="0" w:space="0" w:color="auto"/>
            <w:bottom w:val="none" w:sz="0" w:space="0" w:color="auto"/>
            <w:right w:val="none" w:sz="0" w:space="0" w:color="auto"/>
          </w:divBdr>
        </w:div>
      </w:divsChild>
    </w:div>
    <w:div w:id="330763200">
      <w:bodyDiv w:val="1"/>
      <w:marLeft w:val="0"/>
      <w:marRight w:val="0"/>
      <w:marTop w:val="0"/>
      <w:marBottom w:val="0"/>
      <w:divBdr>
        <w:top w:val="none" w:sz="0" w:space="0" w:color="auto"/>
        <w:left w:val="none" w:sz="0" w:space="0" w:color="auto"/>
        <w:bottom w:val="none" w:sz="0" w:space="0" w:color="auto"/>
        <w:right w:val="none" w:sz="0" w:space="0" w:color="auto"/>
      </w:divBdr>
    </w:div>
    <w:div w:id="376778866">
      <w:bodyDiv w:val="1"/>
      <w:marLeft w:val="0"/>
      <w:marRight w:val="0"/>
      <w:marTop w:val="0"/>
      <w:marBottom w:val="0"/>
      <w:divBdr>
        <w:top w:val="none" w:sz="0" w:space="0" w:color="auto"/>
        <w:left w:val="none" w:sz="0" w:space="0" w:color="auto"/>
        <w:bottom w:val="none" w:sz="0" w:space="0" w:color="auto"/>
        <w:right w:val="none" w:sz="0" w:space="0" w:color="auto"/>
      </w:divBdr>
    </w:div>
    <w:div w:id="401216251">
      <w:bodyDiv w:val="1"/>
      <w:marLeft w:val="0"/>
      <w:marRight w:val="0"/>
      <w:marTop w:val="0"/>
      <w:marBottom w:val="0"/>
      <w:divBdr>
        <w:top w:val="none" w:sz="0" w:space="0" w:color="auto"/>
        <w:left w:val="none" w:sz="0" w:space="0" w:color="auto"/>
        <w:bottom w:val="none" w:sz="0" w:space="0" w:color="auto"/>
        <w:right w:val="none" w:sz="0" w:space="0" w:color="auto"/>
      </w:divBdr>
    </w:div>
    <w:div w:id="440809436">
      <w:bodyDiv w:val="1"/>
      <w:marLeft w:val="0"/>
      <w:marRight w:val="0"/>
      <w:marTop w:val="0"/>
      <w:marBottom w:val="0"/>
      <w:divBdr>
        <w:top w:val="none" w:sz="0" w:space="0" w:color="auto"/>
        <w:left w:val="none" w:sz="0" w:space="0" w:color="auto"/>
        <w:bottom w:val="none" w:sz="0" w:space="0" w:color="auto"/>
        <w:right w:val="none" w:sz="0" w:space="0" w:color="auto"/>
      </w:divBdr>
    </w:div>
    <w:div w:id="476652244">
      <w:bodyDiv w:val="1"/>
      <w:marLeft w:val="0"/>
      <w:marRight w:val="0"/>
      <w:marTop w:val="0"/>
      <w:marBottom w:val="0"/>
      <w:divBdr>
        <w:top w:val="none" w:sz="0" w:space="0" w:color="auto"/>
        <w:left w:val="none" w:sz="0" w:space="0" w:color="auto"/>
        <w:bottom w:val="none" w:sz="0" w:space="0" w:color="auto"/>
        <w:right w:val="none" w:sz="0" w:space="0" w:color="auto"/>
      </w:divBdr>
    </w:div>
    <w:div w:id="506484782">
      <w:bodyDiv w:val="1"/>
      <w:marLeft w:val="0"/>
      <w:marRight w:val="0"/>
      <w:marTop w:val="0"/>
      <w:marBottom w:val="0"/>
      <w:divBdr>
        <w:top w:val="none" w:sz="0" w:space="0" w:color="auto"/>
        <w:left w:val="none" w:sz="0" w:space="0" w:color="auto"/>
        <w:bottom w:val="none" w:sz="0" w:space="0" w:color="auto"/>
        <w:right w:val="none" w:sz="0" w:space="0" w:color="auto"/>
      </w:divBdr>
    </w:div>
    <w:div w:id="515850427">
      <w:bodyDiv w:val="1"/>
      <w:marLeft w:val="0"/>
      <w:marRight w:val="0"/>
      <w:marTop w:val="0"/>
      <w:marBottom w:val="0"/>
      <w:divBdr>
        <w:top w:val="none" w:sz="0" w:space="0" w:color="auto"/>
        <w:left w:val="none" w:sz="0" w:space="0" w:color="auto"/>
        <w:bottom w:val="none" w:sz="0" w:space="0" w:color="auto"/>
        <w:right w:val="none" w:sz="0" w:space="0" w:color="auto"/>
      </w:divBdr>
    </w:div>
    <w:div w:id="534543039">
      <w:bodyDiv w:val="1"/>
      <w:marLeft w:val="0"/>
      <w:marRight w:val="0"/>
      <w:marTop w:val="0"/>
      <w:marBottom w:val="0"/>
      <w:divBdr>
        <w:top w:val="none" w:sz="0" w:space="0" w:color="auto"/>
        <w:left w:val="none" w:sz="0" w:space="0" w:color="auto"/>
        <w:bottom w:val="none" w:sz="0" w:space="0" w:color="auto"/>
        <w:right w:val="none" w:sz="0" w:space="0" w:color="auto"/>
      </w:divBdr>
    </w:div>
    <w:div w:id="560217231">
      <w:bodyDiv w:val="1"/>
      <w:marLeft w:val="0"/>
      <w:marRight w:val="0"/>
      <w:marTop w:val="0"/>
      <w:marBottom w:val="0"/>
      <w:divBdr>
        <w:top w:val="none" w:sz="0" w:space="0" w:color="auto"/>
        <w:left w:val="none" w:sz="0" w:space="0" w:color="auto"/>
        <w:bottom w:val="none" w:sz="0" w:space="0" w:color="auto"/>
        <w:right w:val="none" w:sz="0" w:space="0" w:color="auto"/>
      </w:divBdr>
    </w:div>
    <w:div w:id="610937496">
      <w:bodyDiv w:val="1"/>
      <w:marLeft w:val="0"/>
      <w:marRight w:val="0"/>
      <w:marTop w:val="0"/>
      <w:marBottom w:val="0"/>
      <w:divBdr>
        <w:top w:val="none" w:sz="0" w:space="0" w:color="auto"/>
        <w:left w:val="none" w:sz="0" w:space="0" w:color="auto"/>
        <w:bottom w:val="none" w:sz="0" w:space="0" w:color="auto"/>
        <w:right w:val="none" w:sz="0" w:space="0" w:color="auto"/>
      </w:divBdr>
    </w:div>
    <w:div w:id="630982632">
      <w:bodyDiv w:val="1"/>
      <w:marLeft w:val="0"/>
      <w:marRight w:val="0"/>
      <w:marTop w:val="0"/>
      <w:marBottom w:val="0"/>
      <w:divBdr>
        <w:top w:val="none" w:sz="0" w:space="0" w:color="auto"/>
        <w:left w:val="none" w:sz="0" w:space="0" w:color="auto"/>
        <w:bottom w:val="none" w:sz="0" w:space="0" w:color="auto"/>
        <w:right w:val="none" w:sz="0" w:space="0" w:color="auto"/>
      </w:divBdr>
    </w:div>
    <w:div w:id="640234379">
      <w:bodyDiv w:val="1"/>
      <w:marLeft w:val="0"/>
      <w:marRight w:val="0"/>
      <w:marTop w:val="0"/>
      <w:marBottom w:val="0"/>
      <w:divBdr>
        <w:top w:val="none" w:sz="0" w:space="0" w:color="auto"/>
        <w:left w:val="none" w:sz="0" w:space="0" w:color="auto"/>
        <w:bottom w:val="none" w:sz="0" w:space="0" w:color="auto"/>
        <w:right w:val="none" w:sz="0" w:space="0" w:color="auto"/>
      </w:divBdr>
    </w:div>
    <w:div w:id="695157805">
      <w:bodyDiv w:val="1"/>
      <w:marLeft w:val="0"/>
      <w:marRight w:val="0"/>
      <w:marTop w:val="0"/>
      <w:marBottom w:val="0"/>
      <w:divBdr>
        <w:top w:val="none" w:sz="0" w:space="0" w:color="auto"/>
        <w:left w:val="none" w:sz="0" w:space="0" w:color="auto"/>
        <w:bottom w:val="none" w:sz="0" w:space="0" w:color="auto"/>
        <w:right w:val="none" w:sz="0" w:space="0" w:color="auto"/>
      </w:divBdr>
      <w:divsChild>
        <w:div w:id="139880968">
          <w:marLeft w:val="0"/>
          <w:marRight w:val="0"/>
          <w:marTop w:val="0"/>
          <w:marBottom w:val="0"/>
          <w:divBdr>
            <w:top w:val="none" w:sz="0" w:space="0" w:color="auto"/>
            <w:left w:val="none" w:sz="0" w:space="0" w:color="auto"/>
            <w:bottom w:val="none" w:sz="0" w:space="0" w:color="auto"/>
            <w:right w:val="none" w:sz="0" w:space="0" w:color="auto"/>
          </w:divBdr>
        </w:div>
        <w:div w:id="387848761">
          <w:marLeft w:val="0"/>
          <w:marRight w:val="0"/>
          <w:marTop w:val="0"/>
          <w:marBottom w:val="0"/>
          <w:divBdr>
            <w:top w:val="none" w:sz="0" w:space="0" w:color="auto"/>
            <w:left w:val="none" w:sz="0" w:space="0" w:color="auto"/>
            <w:bottom w:val="none" w:sz="0" w:space="0" w:color="auto"/>
            <w:right w:val="none" w:sz="0" w:space="0" w:color="auto"/>
          </w:divBdr>
        </w:div>
        <w:div w:id="420684748">
          <w:marLeft w:val="0"/>
          <w:marRight w:val="0"/>
          <w:marTop w:val="0"/>
          <w:marBottom w:val="0"/>
          <w:divBdr>
            <w:top w:val="none" w:sz="0" w:space="0" w:color="auto"/>
            <w:left w:val="none" w:sz="0" w:space="0" w:color="auto"/>
            <w:bottom w:val="none" w:sz="0" w:space="0" w:color="auto"/>
            <w:right w:val="none" w:sz="0" w:space="0" w:color="auto"/>
          </w:divBdr>
        </w:div>
        <w:div w:id="456222882">
          <w:marLeft w:val="0"/>
          <w:marRight w:val="0"/>
          <w:marTop w:val="0"/>
          <w:marBottom w:val="0"/>
          <w:divBdr>
            <w:top w:val="none" w:sz="0" w:space="0" w:color="auto"/>
            <w:left w:val="none" w:sz="0" w:space="0" w:color="auto"/>
            <w:bottom w:val="none" w:sz="0" w:space="0" w:color="auto"/>
            <w:right w:val="none" w:sz="0" w:space="0" w:color="auto"/>
          </w:divBdr>
        </w:div>
        <w:div w:id="607783987">
          <w:marLeft w:val="0"/>
          <w:marRight w:val="0"/>
          <w:marTop w:val="0"/>
          <w:marBottom w:val="0"/>
          <w:divBdr>
            <w:top w:val="none" w:sz="0" w:space="0" w:color="auto"/>
            <w:left w:val="none" w:sz="0" w:space="0" w:color="auto"/>
            <w:bottom w:val="none" w:sz="0" w:space="0" w:color="auto"/>
            <w:right w:val="none" w:sz="0" w:space="0" w:color="auto"/>
          </w:divBdr>
        </w:div>
        <w:div w:id="663433657">
          <w:marLeft w:val="0"/>
          <w:marRight w:val="0"/>
          <w:marTop w:val="0"/>
          <w:marBottom w:val="0"/>
          <w:divBdr>
            <w:top w:val="none" w:sz="0" w:space="0" w:color="auto"/>
            <w:left w:val="none" w:sz="0" w:space="0" w:color="auto"/>
            <w:bottom w:val="none" w:sz="0" w:space="0" w:color="auto"/>
            <w:right w:val="none" w:sz="0" w:space="0" w:color="auto"/>
          </w:divBdr>
        </w:div>
        <w:div w:id="885723108">
          <w:marLeft w:val="0"/>
          <w:marRight w:val="0"/>
          <w:marTop w:val="0"/>
          <w:marBottom w:val="0"/>
          <w:divBdr>
            <w:top w:val="none" w:sz="0" w:space="0" w:color="auto"/>
            <w:left w:val="none" w:sz="0" w:space="0" w:color="auto"/>
            <w:bottom w:val="none" w:sz="0" w:space="0" w:color="auto"/>
            <w:right w:val="none" w:sz="0" w:space="0" w:color="auto"/>
          </w:divBdr>
        </w:div>
        <w:div w:id="908075866">
          <w:marLeft w:val="0"/>
          <w:marRight w:val="0"/>
          <w:marTop w:val="0"/>
          <w:marBottom w:val="0"/>
          <w:divBdr>
            <w:top w:val="none" w:sz="0" w:space="0" w:color="auto"/>
            <w:left w:val="none" w:sz="0" w:space="0" w:color="auto"/>
            <w:bottom w:val="none" w:sz="0" w:space="0" w:color="auto"/>
            <w:right w:val="none" w:sz="0" w:space="0" w:color="auto"/>
          </w:divBdr>
        </w:div>
        <w:div w:id="923805093">
          <w:marLeft w:val="0"/>
          <w:marRight w:val="0"/>
          <w:marTop w:val="0"/>
          <w:marBottom w:val="0"/>
          <w:divBdr>
            <w:top w:val="none" w:sz="0" w:space="0" w:color="auto"/>
            <w:left w:val="none" w:sz="0" w:space="0" w:color="auto"/>
            <w:bottom w:val="none" w:sz="0" w:space="0" w:color="auto"/>
            <w:right w:val="none" w:sz="0" w:space="0" w:color="auto"/>
          </w:divBdr>
        </w:div>
        <w:div w:id="930352774">
          <w:marLeft w:val="0"/>
          <w:marRight w:val="0"/>
          <w:marTop w:val="0"/>
          <w:marBottom w:val="0"/>
          <w:divBdr>
            <w:top w:val="none" w:sz="0" w:space="0" w:color="auto"/>
            <w:left w:val="none" w:sz="0" w:space="0" w:color="auto"/>
            <w:bottom w:val="none" w:sz="0" w:space="0" w:color="auto"/>
            <w:right w:val="none" w:sz="0" w:space="0" w:color="auto"/>
          </w:divBdr>
        </w:div>
        <w:div w:id="937104811">
          <w:marLeft w:val="0"/>
          <w:marRight w:val="0"/>
          <w:marTop w:val="0"/>
          <w:marBottom w:val="0"/>
          <w:divBdr>
            <w:top w:val="none" w:sz="0" w:space="0" w:color="auto"/>
            <w:left w:val="none" w:sz="0" w:space="0" w:color="auto"/>
            <w:bottom w:val="none" w:sz="0" w:space="0" w:color="auto"/>
            <w:right w:val="none" w:sz="0" w:space="0" w:color="auto"/>
          </w:divBdr>
        </w:div>
        <w:div w:id="1012030538">
          <w:marLeft w:val="0"/>
          <w:marRight w:val="0"/>
          <w:marTop w:val="0"/>
          <w:marBottom w:val="0"/>
          <w:divBdr>
            <w:top w:val="none" w:sz="0" w:space="0" w:color="auto"/>
            <w:left w:val="none" w:sz="0" w:space="0" w:color="auto"/>
            <w:bottom w:val="none" w:sz="0" w:space="0" w:color="auto"/>
            <w:right w:val="none" w:sz="0" w:space="0" w:color="auto"/>
          </w:divBdr>
        </w:div>
        <w:div w:id="1199318178">
          <w:marLeft w:val="0"/>
          <w:marRight w:val="0"/>
          <w:marTop w:val="0"/>
          <w:marBottom w:val="0"/>
          <w:divBdr>
            <w:top w:val="none" w:sz="0" w:space="0" w:color="auto"/>
            <w:left w:val="none" w:sz="0" w:space="0" w:color="auto"/>
            <w:bottom w:val="none" w:sz="0" w:space="0" w:color="auto"/>
            <w:right w:val="none" w:sz="0" w:space="0" w:color="auto"/>
          </w:divBdr>
        </w:div>
        <w:div w:id="1215779544">
          <w:marLeft w:val="0"/>
          <w:marRight w:val="0"/>
          <w:marTop w:val="0"/>
          <w:marBottom w:val="0"/>
          <w:divBdr>
            <w:top w:val="none" w:sz="0" w:space="0" w:color="auto"/>
            <w:left w:val="none" w:sz="0" w:space="0" w:color="auto"/>
            <w:bottom w:val="none" w:sz="0" w:space="0" w:color="auto"/>
            <w:right w:val="none" w:sz="0" w:space="0" w:color="auto"/>
          </w:divBdr>
        </w:div>
        <w:div w:id="1322125387">
          <w:marLeft w:val="0"/>
          <w:marRight w:val="0"/>
          <w:marTop w:val="0"/>
          <w:marBottom w:val="0"/>
          <w:divBdr>
            <w:top w:val="none" w:sz="0" w:space="0" w:color="auto"/>
            <w:left w:val="none" w:sz="0" w:space="0" w:color="auto"/>
            <w:bottom w:val="none" w:sz="0" w:space="0" w:color="auto"/>
            <w:right w:val="none" w:sz="0" w:space="0" w:color="auto"/>
          </w:divBdr>
        </w:div>
        <w:div w:id="1336571794">
          <w:marLeft w:val="0"/>
          <w:marRight w:val="0"/>
          <w:marTop w:val="0"/>
          <w:marBottom w:val="0"/>
          <w:divBdr>
            <w:top w:val="none" w:sz="0" w:space="0" w:color="auto"/>
            <w:left w:val="none" w:sz="0" w:space="0" w:color="auto"/>
            <w:bottom w:val="none" w:sz="0" w:space="0" w:color="auto"/>
            <w:right w:val="none" w:sz="0" w:space="0" w:color="auto"/>
          </w:divBdr>
        </w:div>
        <w:div w:id="1360200247">
          <w:marLeft w:val="0"/>
          <w:marRight w:val="0"/>
          <w:marTop w:val="0"/>
          <w:marBottom w:val="0"/>
          <w:divBdr>
            <w:top w:val="none" w:sz="0" w:space="0" w:color="auto"/>
            <w:left w:val="none" w:sz="0" w:space="0" w:color="auto"/>
            <w:bottom w:val="none" w:sz="0" w:space="0" w:color="auto"/>
            <w:right w:val="none" w:sz="0" w:space="0" w:color="auto"/>
          </w:divBdr>
        </w:div>
        <w:div w:id="1388144161">
          <w:marLeft w:val="0"/>
          <w:marRight w:val="0"/>
          <w:marTop w:val="0"/>
          <w:marBottom w:val="0"/>
          <w:divBdr>
            <w:top w:val="none" w:sz="0" w:space="0" w:color="auto"/>
            <w:left w:val="none" w:sz="0" w:space="0" w:color="auto"/>
            <w:bottom w:val="none" w:sz="0" w:space="0" w:color="auto"/>
            <w:right w:val="none" w:sz="0" w:space="0" w:color="auto"/>
          </w:divBdr>
        </w:div>
        <w:div w:id="1422557139">
          <w:marLeft w:val="0"/>
          <w:marRight w:val="0"/>
          <w:marTop w:val="0"/>
          <w:marBottom w:val="0"/>
          <w:divBdr>
            <w:top w:val="none" w:sz="0" w:space="0" w:color="auto"/>
            <w:left w:val="none" w:sz="0" w:space="0" w:color="auto"/>
            <w:bottom w:val="none" w:sz="0" w:space="0" w:color="auto"/>
            <w:right w:val="none" w:sz="0" w:space="0" w:color="auto"/>
          </w:divBdr>
        </w:div>
        <w:div w:id="1455632149">
          <w:marLeft w:val="0"/>
          <w:marRight w:val="0"/>
          <w:marTop w:val="0"/>
          <w:marBottom w:val="0"/>
          <w:divBdr>
            <w:top w:val="none" w:sz="0" w:space="0" w:color="auto"/>
            <w:left w:val="none" w:sz="0" w:space="0" w:color="auto"/>
            <w:bottom w:val="none" w:sz="0" w:space="0" w:color="auto"/>
            <w:right w:val="none" w:sz="0" w:space="0" w:color="auto"/>
          </w:divBdr>
        </w:div>
        <w:div w:id="1799950845">
          <w:marLeft w:val="0"/>
          <w:marRight w:val="0"/>
          <w:marTop w:val="0"/>
          <w:marBottom w:val="0"/>
          <w:divBdr>
            <w:top w:val="none" w:sz="0" w:space="0" w:color="auto"/>
            <w:left w:val="none" w:sz="0" w:space="0" w:color="auto"/>
            <w:bottom w:val="none" w:sz="0" w:space="0" w:color="auto"/>
            <w:right w:val="none" w:sz="0" w:space="0" w:color="auto"/>
          </w:divBdr>
        </w:div>
        <w:div w:id="1800105900">
          <w:marLeft w:val="0"/>
          <w:marRight w:val="0"/>
          <w:marTop w:val="0"/>
          <w:marBottom w:val="0"/>
          <w:divBdr>
            <w:top w:val="none" w:sz="0" w:space="0" w:color="auto"/>
            <w:left w:val="none" w:sz="0" w:space="0" w:color="auto"/>
            <w:bottom w:val="none" w:sz="0" w:space="0" w:color="auto"/>
            <w:right w:val="none" w:sz="0" w:space="0" w:color="auto"/>
          </w:divBdr>
        </w:div>
        <w:div w:id="1971787083">
          <w:marLeft w:val="0"/>
          <w:marRight w:val="0"/>
          <w:marTop w:val="0"/>
          <w:marBottom w:val="0"/>
          <w:divBdr>
            <w:top w:val="none" w:sz="0" w:space="0" w:color="auto"/>
            <w:left w:val="none" w:sz="0" w:space="0" w:color="auto"/>
            <w:bottom w:val="none" w:sz="0" w:space="0" w:color="auto"/>
            <w:right w:val="none" w:sz="0" w:space="0" w:color="auto"/>
          </w:divBdr>
        </w:div>
        <w:div w:id="2132244906">
          <w:marLeft w:val="0"/>
          <w:marRight w:val="0"/>
          <w:marTop w:val="0"/>
          <w:marBottom w:val="0"/>
          <w:divBdr>
            <w:top w:val="none" w:sz="0" w:space="0" w:color="auto"/>
            <w:left w:val="none" w:sz="0" w:space="0" w:color="auto"/>
            <w:bottom w:val="none" w:sz="0" w:space="0" w:color="auto"/>
            <w:right w:val="none" w:sz="0" w:space="0" w:color="auto"/>
          </w:divBdr>
        </w:div>
      </w:divsChild>
    </w:div>
    <w:div w:id="699089585">
      <w:bodyDiv w:val="1"/>
      <w:marLeft w:val="0"/>
      <w:marRight w:val="0"/>
      <w:marTop w:val="0"/>
      <w:marBottom w:val="0"/>
      <w:divBdr>
        <w:top w:val="none" w:sz="0" w:space="0" w:color="auto"/>
        <w:left w:val="none" w:sz="0" w:space="0" w:color="auto"/>
        <w:bottom w:val="none" w:sz="0" w:space="0" w:color="auto"/>
        <w:right w:val="none" w:sz="0" w:space="0" w:color="auto"/>
      </w:divBdr>
    </w:div>
    <w:div w:id="700936694">
      <w:bodyDiv w:val="1"/>
      <w:marLeft w:val="0"/>
      <w:marRight w:val="0"/>
      <w:marTop w:val="0"/>
      <w:marBottom w:val="0"/>
      <w:divBdr>
        <w:top w:val="none" w:sz="0" w:space="0" w:color="auto"/>
        <w:left w:val="none" w:sz="0" w:space="0" w:color="auto"/>
        <w:bottom w:val="none" w:sz="0" w:space="0" w:color="auto"/>
        <w:right w:val="none" w:sz="0" w:space="0" w:color="auto"/>
      </w:divBdr>
    </w:div>
    <w:div w:id="705637244">
      <w:bodyDiv w:val="1"/>
      <w:marLeft w:val="0"/>
      <w:marRight w:val="0"/>
      <w:marTop w:val="0"/>
      <w:marBottom w:val="0"/>
      <w:divBdr>
        <w:top w:val="none" w:sz="0" w:space="0" w:color="auto"/>
        <w:left w:val="none" w:sz="0" w:space="0" w:color="auto"/>
        <w:bottom w:val="none" w:sz="0" w:space="0" w:color="auto"/>
        <w:right w:val="none" w:sz="0" w:space="0" w:color="auto"/>
      </w:divBdr>
      <w:divsChild>
        <w:div w:id="60715619">
          <w:marLeft w:val="0"/>
          <w:marRight w:val="0"/>
          <w:marTop w:val="0"/>
          <w:marBottom w:val="0"/>
          <w:divBdr>
            <w:top w:val="none" w:sz="0" w:space="0" w:color="auto"/>
            <w:left w:val="none" w:sz="0" w:space="0" w:color="auto"/>
            <w:bottom w:val="none" w:sz="0" w:space="0" w:color="auto"/>
            <w:right w:val="none" w:sz="0" w:space="0" w:color="auto"/>
          </w:divBdr>
          <w:divsChild>
            <w:div w:id="1455251969">
              <w:marLeft w:val="0"/>
              <w:marRight w:val="0"/>
              <w:marTop w:val="0"/>
              <w:marBottom w:val="0"/>
              <w:divBdr>
                <w:top w:val="none" w:sz="0" w:space="0" w:color="auto"/>
                <w:left w:val="none" w:sz="0" w:space="0" w:color="auto"/>
                <w:bottom w:val="none" w:sz="0" w:space="0" w:color="auto"/>
                <w:right w:val="none" w:sz="0" w:space="0" w:color="auto"/>
              </w:divBdr>
            </w:div>
            <w:div w:id="1502812045">
              <w:marLeft w:val="0"/>
              <w:marRight w:val="0"/>
              <w:marTop w:val="0"/>
              <w:marBottom w:val="0"/>
              <w:divBdr>
                <w:top w:val="none" w:sz="0" w:space="0" w:color="auto"/>
                <w:left w:val="none" w:sz="0" w:space="0" w:color="auto"/>
                <w:bottom w:val="none" w:sz="0" w:space="0" w:color="auto"/>
                <w:right w:val="none" w:sz="0" w:space="0" w:color="auto"/>
              </w:divBdr>
            </w:div>
          </w:divsChild>
        </w:div>
        <w:div w:id="275529739">
          <w:marLeft w:val="0"/>
          <w:marRight w:val="0"/>
          <w:marTop w:val="0"/>
          <w:marBottom w:val="0"/>
          <w:divBdr>
            <w:top w:val="none" w:sz="0" w:space="0" w:color="auto"/>
            <w:left w:val="none" w:sz="0" w:space="0" w:color="auto"/>
            <w:bottom w:val="none" w:sz="0" w:space="0" w:color="auto"/>
            <w:right w:val="none" w:sz="0" w:space="0" w:color="auto"/>
          </w:divBdr>
          <w:divsChild>
            <w:div w:id="1858808251">
              <w:marLeft w:val="0"/>
              <w:marRight w:val="0"/>
              <w:marTop w:val="0"/>
              <w:marBottom w:val="0"/>
              <w:divBdr>
                <w:top w:val="none" w:sz="0" w:space="0" w:color="auto"/>
                <w:left w:val="none" w:sz="0" w:space="0" w:color="auto"/>
                <w:bottom w:val="none" w:sz="0" w:space="0" w:color="auto"/>
                <w:right w:val="none" w:sz="0" w:space="0" w:color="auto"/>
              </w:divBdr>
            </w:div>
            <w:div w:id="1991443189">
              <w:marLeft w:val="0"/>
              <w:marRight w:val="0"/>
              <w:marTop w:val="0"/>
              <w:marBottom w:val="0"/>
              <w:divBdr>
                <w:top w:val="none" w:sz="0" w:space="0" w:color="auto"/>
                <w:left w:val="none" w:sz="0" w:space="0" w:color="auto"/>
                <w:bottom w:val="none" w:sz="0" w:space="0" w:color="auto"/>
                <w:right w:val="none" w:sz="0" w:space="0" w:color="auto"/>
              </w:divBdr>
            </w:div>
          </w:divsChild>
        </w:div>
        <w:div w:id="501624460">
          <w:marLeft w:val="0"/>
          <w:marRight w:val="0"/>
          <w:marTop w:val="0"/>
          <w:marBottom w:val="0"/>
          <w:divBdr>
            <w:top w:val="none" w:sz="0" w:space="0" w:color="auto"/>
            <w:left w:val="none" w:sz="0" w:space="0" w:color="auto"/>
            <w:bottom w:val="none" w:sz="0" w:space="0" w:color="auto"/>
            <w:right w:val="none" w:sz="0" w:space="0" w:color="auto"/>
          </w:divBdr>
          <w:divsChild>
            <w:div w:id="766657975">
              <w:marLeft w:val="0"/>
              <w:marRight w:val="0"/>
              <w:marTop w:val="0"/>
              <w:marBottom w:val="0"/>
              <w:divBdr>
                <w:top w:val="none" w:sz="0" w:space="0" w:color="auto"/>
                <w:left w:val="none" w:sz="0" w:space="0" w:color="auto"/>
                <w:bottom w:val="none" w:sz="0" w:space="0" w:color="auto"/>
                <w:right w:val="none" w:sz="0" w:space="0" w:color="auto"/>
              </w:divBdr>
            </w:div>
            <w:div w:id="950890889">
              <w:marLeft w:val="0"/>
              <w:marRight w:val="0"/>
              <w:marTop w:val="0"/>
              <w:marBottom w:val="0"/>
              <w:divBdr>
                <w:top w:val="none" w:sz="0" w:space="0" w:color="auto"/>
                <w:left w:val="none" w:sz="0" w:space="0" w:color="auto"/>
                <w:bottom w:val="none" w:sz="0" w:space="0" w:color="auto"/>
                <w:right w:val="none" w:sz="0" w:space="0" w:color="auto"/>
              </w:divBdr>
            </w:div>
          </w:divsChild>
        </w:div>
        <w:div w:id="715393016">
          <w:marLeft w:val="0"/>
          <w:marRight w:val="0"/>
          <w:marTop w:val="0"/>
          <w:marBottom w:val="0"/>
          <w:divBdr>
            <w:top w:val="none" w:sz="0" w:space="0" w:color="auto"/>
            <w:left w:val="none" w:sz="0" w:space="0" w:color="auto"/>
            <w:bottom w:val="none" w:sz="0" w:space="0" w:color="auto"/>
            <w:right w:val="none" w:sz="0" w:space="0" w:color="auto"/>
          </w:divBdr>
          <w:divsChild>
            <w:div w:id="1587612359">
              <w:marLeft w:val="0"/>
              <w:marRight w:val="0"/>
              <w:marTop w:val="0"/>
              <w:marBottom w:val="0"/>
              <w:divBdr>
                <w:top w:val="none" w:sz="0" w:space="0" w:color="auto"/>
                <w:left w:val="none" w:sz="0" w:space="0" w:color="auto"/>
                <w:bottom w:val="none" w:sz="0" w:space="0" w:color="auto"/>
                <w:right w:val="none" w:sz="0" w:space="0" w:color="auto"/>
              </w:divBdr>
            </w:div>
            <w:div w:id="1817254738">
              <w:marLeft w:val="0"/>
              <w:marRight w:val="0"/>
              <w:marTop w:val="0"/>
              <w:marBottom w:val="0"/>
              <w:divBdr>
                <w:top w:val="none" w:sz="0" w:space="0" w:color="auto"/>
                <w:left w:val="none" w:sz="0" w:space="0" w:color="auto"/>
                <w:bottom w:val="none" w:sz="0" w:space="0" w:color="auto"/>
                <w:right w:val="none" w:sz="0" w:space="0" w:color="auto"/>
              </w:divBdr>
            </w:div>
          </w:divsChild>
        </w:div>
        <w:div w:id="995568048">
          <w:marLeft w:val="0"/>
          <w:marRight w:val="0"/>
          <w:marTop w:val="0"/>
          <w:marBottom w:val="0"/>
          <w:divBdr>
            <w:top w:val="none" w:sz="0" w:space="0" w:color="auto"/>
            <w:left w:val="none" w:sz="0" w:space="0" w:color="auto"/>
            <w:bottom w:val="none" w:sz="0" w:space="0" w:color="auto"/>
            <w:right w:val="none" w:sz="0" w:space="0" w:color="auto"/>
          </w:divBdr>
          <w:divsChild>
            <w:div w:id="443304182">
              <w:marLeft w:val="0"/>
              <w:marRight w:val="0"/>
              <w:marTop w:val="0"/>
              <w:marBottom w:val="0"/>
              <w:divBdr>
                <w:top w:val="none" w:sz="0" w:space="0" w:color="auto"/>
                <w:left w:val="none" w:sz="0" w:space="0" w:color="auto"/>
                <w:bottom w:val="none" w:sz="0" w:space="0" w:color="auto"/>
                <w:right w:val="none" w:sz="0" w:space="0" w:color="auto"/>
              </w:divBdr>
            </w:div>
            <w:div w:id="672417114">
              <w:marLeft w:val="0"/>
              <w:marRight w:val="0"/>
              <w:marTop w:val="0"/>
              <w:marBottom w:val="0"/>
              <w:divBdr>
                <w:top w:val="none" w:sz="0" w:space="0" w:color="auto"/>
                <w:left w:val="none" w:sz="0" w:space="0" w:color="auto"/>
                <w:bottom w:val="none" w:sz="0" w:space="0" w:color="auto"/>
                <w:right w:val="none" w:sz="0" w:space="0" w:color="auto"/>
              </w:divBdr>
            </w:div>
          </w:divsChild>
        </w:div>
        <w:div w:id="1032417912">
          <w:marLeft w:val="0"/>
          <w:marRight w:val="0"/>
          <w:marTop w:val="0"/>
          <w:marBottom w:val="0"/>
          <w:divBdr>
            <w:top w:val="none" w:sz="0" w:space="0" w:color="auto"/>
            <w:left w:val="none" w:sz="0" w:space="0" w:color="auto"/>
            <w:bottom w:val="none" w:sz="0" w:space="0" w:color="auto"/>
            <w:right w:val="none" w:sz="0" w:space="0" w:color="auto"/>
          </w:divBdr>
          <w:divsChild>
            <w:div w:id="434179578">
              <w:marLeft w:val="0"/>
              <w:marRight w:val="0"/>
              <w:marTop w:val="0"/>
              <w:marBottom w:val="0"/>
              <w:divBdr>
                <w:top w:val="none" w:sz="0" w:space="0" w:color="auto"/>
                <w:left w:val="none" w:sz="0" w:space="0" w:color="auto"/>
                <w:bottom w:val="none" w:sz="0" w:space="0" w:color="auto"/>
                <w:right w:val="none" w:sz="0" w:space="0" w:color="auto"/>
              </w:divBdr>
            </w:div>
          </w:divsChild>
        </w:div>
        <w:div w:id="1314800703">
          <w:marLeft w:val="0"/>
          <w:marRight w:val="0"/>
          <w:marTop w:val="0"/>
          <w:marBottom w:val="0"/>
          <w:divBdr>
            <w:top w:val="none" w:sz="0" w:space="0" w:color="auto"/>
            <w:left w:val="none" w:sz="0" w:space="0" w:color="auto"/>
            <w:bottom w:val="none" w:sz="0" w:space="0" w:color="auto"/>
            <w:right w:val="none" w:sz="0" w:space="0" w:color="auto"/>
          </w:divBdr>
          <w:divsChild>
            <w:div w:id="1043217998">
              <w:marLeft w:val="0"/>
              <w:marRight w:val="0"/>
              <w:marTop w:val="0"/>
              <w:marBottom w:val="0"/>
              <w:divBdr>
                <w:top w:val="none" w:sz="0" w:space="0" w:color="auto"/>
                <w:left w:val="none" w:sz="0" w:space="0" w:color="auto"/>
                <w:bottom w:val="none" w:sz="0" w:space="0" w:color="auto"/>
                <w:right w:val="none" w:sz="0" w:space="0" w:color="auto"/>
              </w:divBdr>
            </w:div>
          </w:divsChild>
        </w:div>
        <w:div w:id="1756440732">
          <w:marLeft w:val="0"/>
          <w:marRight w:val="0"/>
          <w:marTop w:val="0"/>
          <w:marBottom w:val="0"/>
          <w:divBdr>
            <w:top w:val="none" w:sz="0" w:space="0" w:color="auto"/>
            <w:left w:val="none" w:sz="0" w:space="0" w:color="auto"/>
            <w:bottom w:val="none" w:sz="0" w:space="0" w:color="auto"/>
            <w:right w:val="none" w:sz="0" w:space="0" w:color="auto"/>
          </w:divBdr>
          <w:divsChild>
            <w:div w:id="102775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053895">
      <w:bodyDiv w:val="1"/>
      <w:marLeft w:val="0"/>
      <w:marRight w:val="0"/>
      <w:marTop w:val="0"/>
      <w:marBottom w:val="0"/>
      <w:divBdr>
        <w:top w:val="none" w:sz="0" w:space="0" w:color="auto"/>
        <w:left w:val="none" w:sz="0" w:space="0" w:color="auto"/>
        <w:bottom w:val="none" w:sz="0" w:space="0" w:color="auto"/>
        <w:right w:val="none" w:sz="0" w:space="0" w:color="auto"/>
      </w:divBdr>
    </w:div>
    <w:div w:id="762729333">
      <w:bodyDiv w:val="1"/>
      <w:marLeft w:val="0"/>
      <w:marRight w:val="0"/>
      <w:marTop w:val="0"/>
      <w:marBottom w:val="0"/>
      <w:divBdr>
        <w:top w:val="none" w:sz="0" w:space="0" w:color="auto"/>
        <w:left w:val="none" w:sz="0" w:space="0" w:color="auto"/>
        <w:bottom w:val="none" w:sz="0" w:space="0" w:color="auto"/>
        <w:right w:val="none" w:sz="0" w:space="0" w:color="auto"/>
      </w:divBdr>
    </w:div>
    <w:div w:id="768356434">
      <w:bodyDiv w:val="1"/>
      <w:marLeft w:val="0"/>
      <w:marRight w:val="0"/>
      <w:marTop w:val="0"/>
      <w:marBottom w:val="0"/>
      <w:divBdr>
        <w:top w:val="none" w:sz="0" w:space="0" w:color="auto"/>
        <w:left w:val="none" w:sz="0" w:space="0" w:color="auto"/>
        <w:bottom w:val="none" w:sz="0" w:space="0" w:color="auto"/>
        <w:right w:val="none" w:sz="0" w:space="0" w:color="auto"/>
      </w:divBdr>
    </w:div>
    <w:div w:id="784930057">
      <w:bodyDiv w:val="1"/>
      <w:marLeft w:val="0"/>
      <w:marRight w:val="0"/>
      <w:marTop w:val="0"/>
      <w:marBottom w:val="0"/>
      <w:divBdr>
        <w:top w:val="none" w:sz="0" w:space="0" w:color="auto"/>
        <w:left w:val="none" w:sz="0" w:space="0" w:color="auto"/>
        <w:bottom w:val="none" w:sz="0" w:space="0" w:color="auto"/>
        <w:right w:val="none" w:sz="0" w:space="0" w:color="auto"/>
      </w:divBdr>
    </w:div>
    <w:div w:id="793862955">
      <w:bodyDiv w:val="1"/>
      <w:marLeft w:val="0"/>
      <w:marRight w:val="0"/>
      <w:marTop w:val="0"/>
      <w:marBottom w:val="0"/>
      <w:divBdr>
        <w:top w:val="none" w:sz="0" w:space="0" w:color="auto"/>
        <w:left w:val="none" w:sz="0" w:space="0" w:color="auto"/>
        <w:bottom w:val="none" w:sz="0" w:space="0" w:color="auto"/>
        <w:right w:val="none" w:sz="0" w:space="0" w:color="auto"/>
      </w:divBdr>
    </w:div>
    <w:div w:id="810557896">
      <w:bodyDiv w:val="1"/>
      <w:marLeft w:val="0"/>
      <w:marRight w:val="0"/>
      <w:marTop w:val="0"/>
      <w:marBottom w:val="0"/>
      <w:divBdr>
        <w:top w:val="none" w:sz="0" w:space="0" w:color="auto"/>
        <w:left w:val="none" w:sz="0" w:space="0" w:color="auto"/>
        <w:bottom w:val="none" w:sz="0" w:space="0" w:color="auto"/>
        <w:right w:val="none" w:sz="0" w:space="0" w:color="auto"/>
      </w:divBdr>
    </w:div>
    <w:div w:id="847867867">
      <w:bodyDiv w:val="1"/>
      <w:marLeft w:val="0"/>
      <w:marRight w:val="0"/>
      <w:marTop w:val="0"/>
      <w:marBottom w:val="0"/>
      <w:divBdr>
        <w:top w:val="none" w:sz="0" w:space="0" w:color="auto"/>
        <w:left w:val="none" w:sz="0" w:space="0" w:color="auto"/>
        <w:bottom w:val="none" w:sz="0" w:space="0" w:color="auto"/>
        <w:right w:val="none" w:sz="0" w:space="0" w:color="auto"/>
      </w:divBdr>
    </w:div>
    <w:div w:id="883635933">
      <w:bodyDiv w:val="1"/>
      <w:marLeft w:val="0"/>
      <w:marRight w:val="0"/>
      <w:marTop w:val="0"/>
      <w:marBottom w:val="0"/>
      <w:divBdr>
        <w:top w:val="none" w:sz="0" w:space="0" w:color="auto"/>
        <w:left w:val="none" w:sz="0" w:space="0" w:color="auto"/>
        <w:bottom w:val="none" w:sz="0" w:space="0" w:color="auto"/>
        <w:right w:val="none" w:sz="0" w:space="0" w:color="auto"/>
      </w:divBdr>
      <w:divsChild>
        <w:div w:id="213079197">
          <w:marLeft w:val="0"/>
          <w:marRight w:val="0"/>
          <w:marTop w:val="0"/>
          <w:marBottom w:val="0"/>
          <w:divBdr>
            <w:top w:val="none" w:sz="0" w:space="0" w:color="auto"/>
            <w:left w:val="none" w:sz="0" w:space="0" w:color="auto"/>
            <w:bottom w:val="none" w:sz="0" w:space="0" w:color="auto"/>
            <w:right w:val="none" w:sz="0" w:space="0" w:color="auto"/>
          </w:divBdr>
          <w:divsChild>
            <w:div w:id="900365204">
              <w:marLeft w:val="0"/>
              <w:marRight w:val="0"/>
              <w:marTop w:val="0"/>
              <w:marBottom w:val="0"/>
              <w:divBdr>
                <w:top w:val="none" w:sz="0" w:space="0" w:color="auto"/>
                <w:left w:val="none" w:sz="0" w:space="0" w:color="auto"/>
                <w:bottom w:val="none" w:sz="0" w:space="0" w:color="auto"/>
                <w:right w:val="none" w:sz="0" w:space="0" w:color="auto"/>
              </w:divBdr>
            </w:div>
          </w:divsChild>
        </w:div>
        <w:div w:id="380174923">
          <w:marLeft w:val="0"/>
          <w:marRight w:val="0"/>
          <w:marTop w:val="0"/>
          <w:marBottom w:val="0"/>
          <w:divBdr>
            <w:top w:val="none" w:sz="0" w:space="0" w:color="auto"/>
            <w:left w:val="none" w:sz="0" w:space="0" w:color="auto"/>
            <w:bottom w:val="none" w:sz="0" w:space="0" w:color="auto"/>
            <w:right w:val="none" w:sz="0" w:space="0" w:color="auto"/>
          </w:divBdr>
          <w:divsChild>
            <w:div w:id="1371028138">
              <w:marLeft w:val="0"/>
              <w:marRight w:val="0"/>
              <w:marTop w:val="0"/>
              <w:marBottom w:val="0"/>
              <w:divBdr>
                <w:top w:val="none" w:sz="0" w:space="0" w:color="auto"/>
                <w:left w:val="none" w:sz="0" w:space="0" w:color="auto"/>
                <w:bottom w:val="none" w:sz="0" w:space="0" w:color="auto"/>
                <w:right w:val="none" w:sz="0" w:space="0" w:color="auto"/>
              </w:divBdr>
            </w:div>
          </w:divsChild>
        </w:div>
        <w:div w:id="722632022">
          <w:marLeft w:val="0"/>
          <w:marRight w:val="0"/>
          <w:marTop w:val="0"/>
          <w:marBottom w:val="0"/>
          <w:divBdr>
            <w:top w:val="none" w:sz="0" w:space="0" w:color="auto"/>
            <w:left w:val="none" w:sz="0" w:space="0" w:color="auto"/>
            <w:bottom w:val="none" w:sz="0" w:space="0" w:color="auto"/>
            <w:right w:val="none" w:sz="0" w:space="0" w:color="auto"/>
          </w:divBdr>
          <w:divsChild>
            <w:div w:id="927033546">
              <w:marLeft w:val="0"/>
              <w:marRight w:val="0"/>
              <w:marTop w:val="0"/>
              <w:marBottom w:val="0"/>
              <w:divBdr>
                <w:top w:val="none" w:sz="0" w:space="0" w:color="auto"/>
                <w:left w:val="none" w:sz="0" w:space="0" w:color="auto"/>
                <w:bottom w:val="none" w:sz="0" w:space="0" w:color="auto"/>
                <w:right w:val="none" w:sz="0" w:space="0" w:color="auto"/>
              </w:divBdr>
            </w:div>
          </w:divsChild>
        </w:div>
        <w:div w:id="837959744">
          <w:marLeft w:val="0"/>
          <w:marRight w:val="0"/>
          <w:marTop w:val="0"/>
          <w:marBottom w:val="0"/>
          <w:divBdr>
            <w:top w:val="none" w:sz="0" w:space="0" w:color="auto"/>
            <w:left w:val="none" w:sz="0" w:space="0" w:color="auto"/>
            <w:bottom w:val="none" w:sz="0" w:space="0" w:color="auto"/>
            <w:right w:val="none" w:sz="0" w:space="0" w:color="auto"/>
          </w:divBdr>
          <w:divsChild>
            <w:div w:id="479811975">
              <w:marLeft w:val="0"/>
              <w:marRight w:val="0"/>
              <w:marTop w:val="0"/>
              <w:marBottom w:val="0"/>
              <w:divBdr>
                <w:top w:val="none" w:sz="0" w:space="0" w:color="auto"/>
                <w:left w:val="none" w:sz="0" w:space="0" w:color="auto"/>
                <w:bottom w:val="none" w:sz="0" w:space="0" w:color="auto"/>
                <w:right w:val="none" w:sz="0" w:space="0" w:color="auto"/>
              </w:divBdr>
            </w:div>
            <w:div w:id="1651323691">
              <w:marLeft w:val="0"/>
              <w:marRight w:val="0"/>
              <w:marTop w:val="0"/>
              <w:marBottom w:val="0"/>
              <w:divBdr>
                <w:top w:val="none" w:sz="0" w:space="0" w:color="auto"/>
                <w:left w:val="none" w:sz="0" w:space="0" w:color="auto"/>
                <w:bottom w:val="none" w:sz="0" w:space="0" w:color="auto"/>
                <w:right w:val="none" w:sz="0" w:space="0" w:color="auto"/>
              </w:divBdr>
            </w:div>
          </w:divsChild>
        </w:div>
        <w:div w:id="930087178">
          <w:marLeft w:val="0"/>
          <w:marRight w:val="0"/>
          <w:marTop w:val="0"/>
          <w:marBottom w:val="0"/>
          <w:divBdr>
            <w:top w:val="none" w:sz="0" w:space="0" w:color="auto"/>
            <w:left w:val="none" w:sz="0" w:space="0" w:color="auto"/>
            <w:bottom w:val="none" w:sz="0" w:space="0" w:color="auto"/>
            <w:right w:val="none" w:sz="0" w:space="0" w:color="auto"/>
          </w:divBdr>
          <w:divsChild>
            <w:div w:id="537861133">
              <w:marLeft w:val="0"/>
              <w:marRight w:val="0"/>
              <w:marTop w:val="0"/>
              <w:marBottom w:val="0"/>
              <w:divBdr>
                <w:top w:val="none" w:sz="0" w:space="0" w:color="auto"/>
                <w:left w:val="none" w:sz="0" w:space="0" w:color="auto"/>
                <w:bottom w:val="none" w:sz="0" w:space="0" w:color="auto"/>
                <w:right w:val="none" w:sz="0" w:space="0" w:color="auto"/>
              </w:divBdr>
            </w:div>
          </w:divsChild>
        </w:div>
        <w:div w:id="1022392420">
          <w:marLeft w:val="0"/>
          <w:marRight w:val="0"/>
          <w:marTop w:val="0"/>
          <w:marBottom w:val="0"/>
          <w:divBdr>
            <w:top w:val="none" w:sz="0" w:space="0" w:color="auto"/>
            <w:left w:val="none" w:sz="0" w:space="0" w:color="auto"/>
            <w:bottom w:val="none" w:sz="0" w:space="0" w:color="auto"/>
            <w:right w:val="none" w:sz="0" w:space="0" w:color="auto"/>
          </w:divBdr>
          <w:divsChild>
            <w:div w:id="438723302">
              <w:marLeft w:val="0"/>
              <w:marRight w:val="0"/>
              <w:marTop w:val="0"/>
              <w:marBottom w:val="0"/>
              <w:divBdr>
                <w:top w:val="none" w:sz="0" w:space="0" w:color="auto"/>
                <w:left w:val="none" w:sz="0" w:space="0" w:color="auto"/>
                <w:bottom w:val="none" w:sz="0" w:space="0" w:color="auto"/>
                <w:right w:val="none" w:sz="0" w:space="0" w:color="auto"/>
              </w:divBdr>
            </w:div>
          </w:divsChild>
        </w:div>
        <w:div w:id="1055738414">
          <w:marLeft w:val="0"/>
          <w:marRight w:val="0"/>
          <w:marTop w:val="0"/>
          <w:marBottom w:val="0"/>
          <w:divBdr>
            <w:top w:val="none" w:sz="0" w:space="0" w:color="auto"/>
            <w:left w:val="none" w:sz="0" w:space="0" w:color="auto"/>
            <w:bottom w:val="none" w:sz="0" w:space="0" w:color="auto"/>
            <w:right w:val="none" w:sz="0" w:space="0" w:color="auto"/>
          </w:divBdr>
          <w:divsChild>
            <w:div w:id="1060010504">
              <w:marLeft w:val="0"/>
              <w:marRight w:val="0"/>
              <w:marTop w:val="0"/>
              <w:marBottom w:val="0"/>
              <w:divBdr>
                <w:top w:val="none" w:sz="0" w:space="0" w:color="auto"/>
                <w:left w:val="none" w:sz="0" w:space="0" w:color="auto"/>
                <w:bottom w:val="none" w:sz="0" w:space="0" w:color="auto"/>
                <w:right w:val="none" w:sz="0" w:space="0" w:color="auto"/>
              </w:divBdr>
            </w:div>
          </w:divsChild>
        </w:div>
        <w:div w:id="1076055798">
          <w:marLeft w:val="0"/>
          <w:marRight w:val="0"/>
          <w:marTop w:val="0"/>
          <w:marBottom w:val="0"/>
          <w:divBdr>
            <w:top w:val="none" w:sz="0" w:space="0" w:color="auto"/>
            <w:left w:val="none" w:sz="0" w:space="0" w:color="auto"/>
            <w:bottom w:val="none" w:sz="0" w:space="0" w:color="auto"/>
            <w:right w:val="none" w:sz="0" w:space="0" w:color="auto"/>
          </w:divBdr>
          <w:divsChild>
            <w:div w:id="308633909">
              <w:marLeft w:val="0"/>
              <w:marRight w:val="0"/>
              <w:marTop w:val="0"/>
              <w:marBottom w:val="0"/>
              <w:divBdr>
                <w:top w:val="none" w:sz="0" w:space="0" w:color="auto"/>
                <w:left w:val="none" w:sz="0" w:space="0" w:color="auto"/>
                <w:bottom w:val="none" w:sz="0" w:space="0" w:color="auto"/>
                <w:right w:val="none" w:sz="0" w:space="0" w:color="auto"/>
              </w:divBdr>
            </w:div>
            <w:div w:id="1984315050">
              <w:marLeft w:val="0"/>
              <w:marRight w:val="0"/>
              <w:marTop w:val="0"/>
              <w:marBottom w:val="0"/>
              <w:divBdr>
                <w:top w:val="none" w:sz="0" w:space="0" w:color="auto"/>
                <w:left w:val="none" w:sz="0" w:space="0" w:color="auto"/>
                <w:bottom w:val="none" w:sz="0" w:space="0" w:color="auto"/>
                <w:right w:val="none" w:sz="0" w:space="0" w:color="auto"/>
              </w:divBdr>
            </w:div>
          </w:divsChild>
        </w:div>
        <w:div w:id="1100950338">
          <w:marLeft w:val="0"/>
          <w:marRight w:val="0"/>
          <w:marTop w:val="0"/>
          <w:marBottom w:val="0"/>
          <w:divBdr>
            <w:top w:val="none" w:sz="0" w:space="0" w:color="auto"/>
            <w:left w:val="none" w:sz="0" w:space="0" w:color="auto"/>
            <w:bottom w:val="none" w:sz="0" w:space="0" w:color="auto"/>
            <w:right w:val="none" w:sz="0" w:space="0" w:color="auto"/>
          </w:divBdr>
          <w:divsChild>
            <w:div w:id="759105328">
              <w:marLeft w:val="0"/>
              <w:marRight w:val="0"/>
              <w:marTop w:val="0"/>
              <w:marBottom w:val="0"/>
              <w:divBdr>
                <w:top w:val="none" w:sz="0" w:space="0" w:color="auto"/>
                <w:left w:val="none" w:sz="0" w:space="0" w:color="auto"/>
                <w:bottom w:val="none" w:sz="0" w:space="0" w:color="auto"/>
                <w:right w:val="none" w:sz="0" w:space="0" w:color="auto"/>
              </w:divBdr>
            </w:div>
          </w:divsChild>
        </w:div>
        <w:div w:id="1217278409">
          <w:marLeft w:val="0"/>
          <w:marRight w:val="0"/>
          <w:marTop w:val="0"/>
          <w:marBottom w:val="0"/>
          <w:divBdr>
            <w:top w:val="none" w:sz="0" w:space="0" w:color="auto"/>
            <w:left w:val="none" w:sz="0" w:space="0" w:color="auto"/>
            <w:bottom w:val="none" w:sz="0" w:space="0" w:color="auto"/>
            <w:right w:val="none" w:sz="0" w:space="0" w:color="auto"/>
          </w:divBdr>
          <w:divsChild>
            <w:div w:id="895048192">
              <w:marLeft w:val="0"/>
              <w:marRight w:val="0"/>
              <w:marTop w:val="0"/>
              <w:marBottom w:val="0"/>
              <w:divBdr>
                <w:top w:val="none" w:sz="0" w:space="0" w:color="auto"/>
                <w:left w:val="none" w:sz="0" w:space="0" w:color="auto"/>
                <w:bottom w:val="none" w:sz="0" w:space="0" w:color="auto"/>
                <w:right w:val="none" w:sz="0" w:space="0" w:color="auto"/>
              </w:divBdr>
            </w:div>
            <w:div w:id="958224255">
              <w:marLeft w:val="0"/>
              <w:marRight w:val="0"/>
              <w:marTop w:val="0"/>
              <w:marBottom w:val="0"/>
              <w:divBdr>
                <w:top w:val="none" w:sz="0" w:space="0" w:color="auto"/>
                <w:left w:val="none" w:sz="0" w:space="0" w:color="auto"/>
                <w:bottom w:val="none" w:sz="0" w:space="0" w:color="auto"/>
                <w:right w:val="none" w:sz="0" w:space="0" w:color="auto"/>
              </w:divBdr>
            </w:div>
          </w:divsChild>
        </w:div>
        <w:div w:id="1231500843">
          <w:marLeft w:val="0"/>
          <w:marRight w:val="0"/>
          <w:marTop w:val="0"/>
          <w:marBottom w:val="0"/>
          <w:divBdr>
            <w:top w:val="none" w:sz="0" w:space="0" w:color="auto"/>
            <w:left w:val="none" w:sz="0" w:space="0" w:color="auto"/>
            <w:bottom w:val="none" w:sz="0" w:space="0" w:color="auto"/>
            <w:right w:val="none" w:sz="0" w:space="0" w:color="auto"/>
          </w:divBdr>
          <w:divsChild>
            <w:div w:id="1741054428">
              <w:marLeft w:val="0"/>
              <w:marRight w:val="0"/>
              <w:marTop w:val="0"/>
              <w:marBottom w:val="0"/>
              <w:divBdr>
                <w:top w:val="none" w:sz="0" w:space="0" w:color="auto"/>
                <w:left w:val="none" w:sz="0" w:space="0" w:color="auto"/>
                <w:bottom w:val="none" w:sz="0" w:space="0" w:color="auto"/>
                <w:right w:val="none" w:sz="0" w:space="0" w:color="auto"/>
              </w:divBdr>
            </w:div>
          </w:divsChild>
        </w:div>
        <w:div w:id="1259367811">
          <w:marLeft w:val="0"/>
          <w:marRight w:val="0"/>
          <w:marTop w:val="0"/>
          <w:marBottom w:val="0"/>
          <w:divBdr>
            <w:top w:val="none" w:sz="0" w:space="0" w:color="auto"/>
            <w:left w:val="none" w:sz="0" w:space="0" w:color="auto"/>
            <w:bottom w:val="none" w:sz="0" w:space="0" w:color="auto"/>
            <w:right w:val="none" w:sz="0" w:space="0" w:color="auto"/>
          </w:divBdr>
          <w:divsChild>
            <w:div w:id="39481355">
              <w:marLeft w:val="0"/>
              <w:marRight w:val="0"/>
              <w:marTop w:val="0"/>
              <w:marBottom w:val="0"/>
              <w:divBdr>
                <w:top w:val="none" w:sz="0" w:space="0" w:color="auto"/>
                <w:left w:val="none" w:sz="0" w:space="0" w:color="auto"/>
                <w:bottom w:val="none" w:sz="0" w:space="0" w:color="auto"/>
                <w:right w:val="none" w:sz="0" w:space="0" w:color="auto"/>
              </w:divBdr>
            </w:div>
            <w:div w:id="278756249">
              <w:marLeft w:val="0"/>
              <w:marRight w:val="0"/>
              <w:marTop w:val="0"/>
              <w:marBottom w:val="0"/>
              <w:divBdr>
                <w:top w:val="none" w:sz="0" w:space="0" w:color="auto"/>
                <w:left w:val="none" w:sz="0" w:space="0" w:color="auto"/>
                <w:bottom w:val="none" w:sz="0" w:space="0" w:color="auto"/>
                <w:right w:val="none" w:sz="0" w:space="0" w:color="auto"/>
              </w:divBdr>
            </w:div>
          </w:divsChild>
        </w:div>
        <w:div w:id="1266187000">
          <w:marLeft w:val="0"/>
          <w:marRight w:val="0"/>
          <w:marTop w:val="0"/>
          <w:marBottom w:val="0"/>
          <w:divBdr>
            <w:top w:val="none" w:sz="0" w:space="0" w:color="auto"/>
            <w:left w:val="none" w:sz="0" w:space="0" w:color="auto"/>
            <w:bottom w:val="none" w:sz="0" w:space="0" w:color="auto"/>
            <w:right w:val="none" w:sz="0" w:space="0" w:color="auto"/>
          </w:divBdr>
          <w:divsChild>
            <w:div w:id="786655128">
              <w:marLeft w:val="0"/>
              <w:marRight w:val="0"/>
              <w:marTop w:val="0"/>
              <w:marBottom w:val="0"/>
              <w:divBdr>
                <w:top w:val="none" w:sz="0" w:space="0" w:color="auto"/>
                <w:left w:val="none" w:sz="0" w:space="0" w:color="auto"/>
                <w:bottom w:val="none" w:sz="0" w:space="0" w:color="auto"/>
                <w:right w:val="none" w:sz="0" w:space="0" w:color="auto"/>
              </w:divBdr>
            </w:div>
            <w:div w:id="1795174031">
              <w:marLeft w:val="0"/>
              <w:marRight w:val="0"/>
              <w:marTop w:val="0"/>
              <w:marBottom w:val="0"/>
              <w:divBdr>
                <w:top w:val="none" w:sz="0" w:space="0" w:color="auto"/>
                <w:left w:val="none" w:sz="0" w:space="0" w:color="auto"/>
                <w:bottom w:val="none" w:sz="0" w:space="0" w:color="auto"/>
                <w:right w:val="none" w:sz="0" w:space="0" w:color="auto"/>
              </w:divBdr>
            </w:div>
          </w:divsChild>
        </w:div>
        <w:div w:id="1437483230">
          <w:marLeft w:val="0"/>
          <w:marRight w:val="0"/>
          <w:marTop w:val="0"/>
          <w:marBottom w:val="0"/>
          <w:divBdr>
            <w:top w:val="none" w:sz="0" w:space="0" w:color="auto"/>
            <w:left w:val="none" w:sz="0" w:space="0" w:color="auto"/>
            <w:bottom w:val="none" w:sz="0" w:space="0" w:color="auto"/>
            <w:right w:val="none" w:sz="0" w:space="0" w:color="auto"/>
          </w:divBdr>
          <w:divsChild>
            <w:div w:id="1330328945">
              <w:marLeft w:val="0"/>
              <w:marRight w:val="0"/>
              <w:marTop w:val="0"/>
              <w:marBottom w:val="0"/>
              <w:divBdr>
                <w:top w:val="none" w:sz="0" w:space="0" w:color="auto"/>
                <w:left w:val="none" w:sz="0" w:space="0" w:color="auto"/>
                <w:bottom w:val="none" w:sz="0" w:space="0" w:color="auto"/>
                <w:right w:val="none" w:sz="0" w:space="0" w:color="auto"/>
              </w:divBdr>
            </w:div>
            <w:div w:id="1885602214">
              <w:marLeft w:val="0"/>
              <w:marRight w:val="0"/>
              <w:marTop w:val="0"/>
              <w:marBottom w:val="0"/>
              <w:divBdr>
                <w:top w:val="none" w:sz="0" w:space="0" w:color="auto"/>
                <w:left w:val="none" w:sz="0" w:space="0" w:color="auto"/>
                <w:bottom w:val="none" w:sz="0" w:space="0" w:color="auto"/>
                <w:right w:val="none" w:sz="0" w:space="0" w:color="auto"/>
              </w:divBdr>
            </w:div>
          </w:divsChild>
        </w:div>
        <w:div w:id="1494448029">
          <w:marLeft w:val="0"/>
          <w:marRight w:val="0"/>
          <w:marTop w:val="0"/>
          <w:marBottom w:val="0"/>
          <w:divBdr>
            <w:top w:val="none" w:sz="0" w:space="0" w:color="auto"/>
            <w:left w:val="none" w:sz="0" w:space="0" w:color="auto"/>
            <w:bottom w:val="none" w:sz="0" w:space="0" w:color="auto"/>
            <w:right w:val="none" w:sz="0" w:space="0" w:color="auto"/>
          </w:divBdr>
          <w:divsChild>
            <w:div w:id="945574343">
              <w:marLeft w:val="0"/>
              <w:marRight w:val="0"/>
              <w:marTop w:val="0"/>
              <w:marBottom w:val="0"/>
              <w:divBdr>
                <w:top w:val="none" w:sz="0" w:space="0" w:color="auto"/>
                <w:left w:val="none" w:sz="0" w:space="0" w:color="auto"/>
                <w:bottom w:val="none" w:sz="0" w:space="0" w:color="auto"/>
                <w:right w:val="none" w:sz="0" w:space="0" w:color="auto"/>
              </w:divBdr>
            </w:div>
          </w:divsChild>
        </w:div>
        <w:div w:id="1619333331">
          <w:marLeft w:val="0"/>
          <w:marRight w:val="0"/>
          <w:marTop w:val="0"/>
          <w:marBottom w:val="0"/>
          <w:divBdr>
            <w:top w:val="none" w:sz="0" w:space="0" w:color="auto"/>
            <w:left w:val="none" w:sz="0" w:space="0" w:color="auto"/>
            <w:bottom w:val="none" w:sz="0" w:space="0" w:color="auto"/>
            <w:right w:val="none" w:sz="0" w:space="0" w:color="auto"/>
          </w:divBdr>
          <w:divsChild>
            <w:div w:id="307438507">
              <w:marLeft w:val="0"/>
              <w:marRight w:val="0"/>
              <w:marTop w:val="0"/>
              <w:marBottom w:val="0"/>
              <w:divBdr>
                <w:top w:val="none" w:sz="0" w:space="0" w:color="auto"/>
                <w:left w:val="none" w:sz="0" w:space="0" w:color="auto"/>
                <w:bottom w:val="none" w:sz="0" w:space="0" w:color="auto"/>
                <w:right w:val="none" w:sz="0" w:space="0" w:color="auto"/>
              </w:divBdr>
            </w:div>
            <w:div w:id="2024237096">
              <w:marLeft w:val="0"/>
              <w:marRight w:val="0"/>
              <w:marTop w:val="0"/>
              <w:marBottom w:val="0"/>
              <w:divBdr>
                <w:top w:val="none" w:sz="0" w:space="0" w:color="auto"/>
                <w:left w:val="none" w:sz="0" w:space="0" w:color="auto"/>
                <w:bottom w:val="none" w:sz="0" w:space="0" w:color="auto"/>
                <w:right w:val="none" w:sz="0" w:space="0" w:color="auto"/>
              </w:divBdr>
            </w:div>
          </w:divsChild>
        </w:div>
        <w:div w:id="1643730671">
          <w:marLeft w:val="0"/>
          <w:marRight w:val="0"/>
          <w:marTop w:val="0"/>
          <w:marBottom w:val="0"/>
          <w:divBdr>
            <w:top w:val="none" w:sz="0" w:space="0" w:color="auto"/>
            <w:left w:val="none" w:sz="0" w:space="0" w:color="auto"/>
            <w:bottom w:val="none" w:sz="0" w:space="0" w:color="auto"/>
            <w:right w:val="none" w:sz="0" w:space="0" w:color="auto"/>
          </w:divBdr>
          <w:divsChild>
            <w:div w:id="7828314">
              <w:marLeft w:val="0"/>
              <w:marRight w:val="0"/>
              <w:marTop w:val="0"/>
              <w:marBottom w:val="0"/>
              <w:divBdr>
                <w:top w:val="none" w:sz="0" w:space="0" w:color="auto"/>
                <w:left w:val="none" w:sz="0" w:space="0" w:color="auto"/>
                <w:bottom w:val="none" w:sz="0" w:space="0" w:color="auto"/>
                <w:right w:val="none" w:sz="0" w:space="0" w:color="auto"/>
              </w:divBdr>
            </w:div>
          </w:divsChild>
        </w:div>
        <w:div w:id="1711567054">
          <w:marLeft w:val="0"/>
          <w:marRight w:val="0"/>
          <w:marTop w:val="0"/>
          <w:marBottom w:val="0"/>
          <w:divBdr>
            <w:top w:val="none" w:sz="0" w:space="0" w:color="auto"/>
            <w:left w:val="none" w:sz="0" w:space="0" w:color="auto"/>
            <w:bottom w:val="none" w:sz="0" w:space="0" w:color="auto"/>
            <w:right w:val="none" w:sz="0" w:space="0" w:color="auto"/>
          </w:divBdr>
          <w:divsChild>
            <w:div w:id="83847595">
              <w:marLeft w:val="0"/>
              <w:marRight w:val="0"/>
              <w:marTop w:val="0"/>
              <w:marBottom w:val="0"/>
              <w:divBdr>
                <w:top w:val="none" w:sz="0" w:space="0" w:color="auto"/>
                <w:left w:val="none" w:sz="0" w:space="0" w:color="auto"/>
                <w:bottom w:val="none" w:sz="0" w:space="0" w:color="auto"/>
                <w:right w:val="none" w:sz="0" w:space="0" w:color="auto"/>
              </w:divBdr>
            </w:div>
            <w:div w:id="1773235755">
              <w:marLeft w:val="0"/>
              <w:marRight w:val="0"/>
              <w:marTop w:val="0"/>
              <w:marBottom w:val="0"/>
              <w:divBdr>
                <w:top w:val="none" w:sz="0" w:space="0" w:color="auto"/>
                <w:left w:val="none" w:sz="0" w:space="0" w:color="auto"/>
                <w:bottom w:val="none" w:sz="0" w:space="0" w:color="auto"/>
                <w:right w:val="none" w:sz="0" w:space="0" w:color="auto"/>
              </w:divBdr>
            </w:div>
          </w:divsChild>
        </w:div>
        <w:div w:id="1744332869">
          <w:marLeft w:val="0"/>
          <w:marRight w:val="0"/>
          <w:marTop w:val="0"/>
          <w:marBottom w:val="0"/>
          <w:divBdr>
            <w:top w:val="none" w:sz="0" w:space="0" w:color="auto"/>
            <w:left w:val="none" w:sz="0" w:space="0" w:color="auto"/>
            <w:bottom w:val="none" w:sz="0" w:space="0" w:color="auto"/>
            <w:right w:val="none" w:sz="0" w:space="0" w:color="auto"/>
          </w:divBdr>
          <w:divsChild>
            <w:div w:id="1550923202">
              <w:marLeft w:val="0"/>
              <w:marRight w:val="0"/>
              <w:marTop w:val="0"/>
              <w:marBottom w:val="0"/>
              <w:divBdr>
                <w:top w:val="none" w:sz="0" w:space="0" w:color="auto"/>
                <w:left w:val="none" w:sz="0" w:space="0" w:color="auto"/>
                <w:bottom w:val="none" w:sz="0" w:space="0" w:color="auto"/>
                <w:right w:val="none" w:sz="0" w:space="0" w:color="auto"/>
              </w:divBdr>
            </w:div>
            <w:div w:id="1743982889">
              <w:marLeft w:val="0"/>
              <w:marRight w:val="0"/>
              <w:marTop w:val="0"/>
              <w:marBottom w:val="0"/>
              <w:divBdr>
                <w:top w:val="none" w:sz="0" w:space="0" w:color="auto"/>
                <w:left w:val="none" w:sz="0" w:space="0" w:color="auto"/>
                <w:bottom w:val="none" w:sz="0" w:space="0" w:color="auto"/>
                <w:right w:val="none" w:sz="0" w:space="0" w:color="auto"/>
              </w:divBdr>
            </w:div>
          </w:divsChild>
        </w:div>
        <w:div w:id="1801878817">
          <w:marLeft w:val="0"/>
          <w:marRight w:val="0"/>
          <w:marTop w:val="0"/>
          <w:marBottom w:val="0"/>
          <w:divBdr>
            <w:top w:val="none" w:sz="0" w:space="0" w:color="auto"/>
            <w:left w:val="none" w:sz="0" w:space="0" w:color="auto"/>
            <w:bottom w:val="none" w:sz="0" w:space="0" w:color="auto"/>
            <w:right w:val="none" w:sz="0" w:space="0" w:color="auto"/>
          </w:divBdr>
          <w:divsChild>
            <w:div w:id="2101829828">
              <w:marLeft w:val="0"/>
              <w:marRight w:val="0"/>
              <w:marTop w:val="0"/>
              <w:marBottom w:val="0"/>
              <w:divBdr>
                <w:top w:val="none" w:sz="0" w:space="0" w:color="auto"/>
                <w:left w:val="none" w:sz="0" w:space="0" w:color="auto"/>
                <w:bottom w:val="none" w:sz="0" w:space="0" w:color="auto"/>
                <w:right w:val="none" w:sz="0" w:space="0" w:color="auto"/>
              </w:divBdr>
            </w:div>
          </w:divsChild>
        </w:div>
        <w:div w:id="1803040380">
          <w:marLeft w:val="0"/>
          <w:marRight w:val="0"/>
          <w:marTop w:val="0"/>
          <w:marBottom w:val="0"/>
          <w:divBdr>
            <w:top w:val="none" w:sz="0" w:space="0" w:color="auto"/>
            <w:left w:val="none" w:sz="0" w:space="0" w:color="auto"/>
            <w:bottom w:val="none" w:sz="0" w:space="0" w:color="auto"/>
            <w:right w:val="none" w:sz="0" w:space="0" w:color="auto"/>
          </w:divBdr>
          <w:divsChild>
            <w:div w:id="2005082637">
              <w:marLeft w:val="0"/>
              <w:marRight w:val="0"/>
              <w:marTop w:val="0"/>
              <w:marBottom w:val="0"/>
              <w:divBdr>
                <w:top w:val="none" w:sz="0" w:space="0" w:color="auto"/>
                <w:left w:val="none" w:sz="0" w:space="0" w:color="auto"/>
                <w:bottom w:val="none" w:sz="0" w:space="0" w:color="auto"/>
                <w:right w:val="none" w:sz="0" w:space="0" w:color="auto"/>
              </w:divBdr>
            </w:div>
          </w:divsChild>
        </w:div>
        <w:div w:id="1894922831">
          <w:marLeft w:val="0"/>
          <w:marRight w:val="0"/>
          <w:marTop w:val="0"/>
          <w:marBottom w:val="0"/>
          <w:divBdr>
            <w:top w:val="none" w:sz="0" w:space="0" w:color="auto"/>
            <w:left w:val="none" w:sz="0" w:space="0" w:color="auto"/>
            <w:bottom w:val="none" w:sz="0" w:space="0" w:color="auto"/>
            <w:right w:val="none" w:sz="0" w:space="0" w:color="auto"/>
          </w:divBdr>
          <w:divsChild>
            <w:div w:id="1437482585">
              <w:marLeft w:val="0"/>
              <w:marRight w:val="0"/>
              <w:marTop w:val="0"/>
              <w:marBottom w:val="0"/>
              <w:divBdr>
                <w:top w:val="none" w:sz="0" w:space="0" w:color="auto"/>
                <w:left w:val="none" w:sz="0" w:space="0" w:color="auto"/>
                <w:bottom w:val="none" w:sz="0" w:space="0" w:color="auto"/>
                <w:right w:val="none" w:sz="0" w:space="0" w:color="auto"/>
              </w:divBdr>
            </w:div>
          </w:divsChild>
        </w:div>
        <w:div w:id="2069111925">
          <w:marLeft w:val="0"/>
          <w:marRight w:val="0"/>
          <w:marTop w:val="0"/>
          <w:marBottom w:val="0"/>
          <w:divBdr>
            <w:top w:val="none" w:sz="0" w:space="0" w:color="auto"/>
            <w:left w:val="none" w:sz="0" w:space="0" w:color="auto"/>
            <w:bottom w:val="none" w:sz="0" w:space="0" w:color="auto"/>
            <w:right w:val="none" w:sz="0" w:space="0" w:color="auto"/>
          </w:divBdr>
          <w:divsChild>
            <w:div w:id="1071346125">
              <w:marLeft w:val="0"/>
              <w:marRight w:val="0"/>
              <w:marTop w:val="0"/>
              <w:marBottom w:val="0"/>
              <w:divBdr>
                <w:top w:val="none" w:sz="0" w:space="0" w:color="auto"/>
                <w:left w:val="none" w:sz="0" w:space="0" w:color="auto"/>
                <w:bottom w:val="none" w:sz="0" w:space="0" w:color="auto"/>
                <w:right w:val="none" w:sz="0" w:space="0" w:color="auto"/>
              </w:divBdr>
            </w:div>
          </w:divsChild>
        </w:div>
        <w:div w:id="2104302904">
          <w:marLeft w:val="0"/>
          <w:marRight w:val="0"/>
          <w:marTop w:val="0"/>
          <w:marBottom w:val="0"/>
          <w:divBdr>
            <w:top w:val="none" w:sz="0" w:space="0" w:color="auto"/>
            <w:left w:val="none" w:sz="0" w:space="0" w:color="auto"/>
            <w:bottom w:val="none" w:sz="0" w:space="0" w:color="auto"/>
            <w:right w:val="none" w:sz="0" w:space="0" w:color="auto"/>
          </w:divBdr>
          <w:divsChild>
            <w:div w:id="103018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166883">
      <w:bodyDiv w:val="1"/>
      <w:marLeft w:val="0"/>
      <w:marRight w:val="0"/>
      <w:marTop w:val="0"/>
      <w:marBottom w:val="0"/>
      <w:divBdr>
        <w:top w:val="none" w:sz="0" w:space="0" w:color="auto"/>
        <w:left w:val="none" w:sz="0" w:space="0" w:color="auto"/>
        <w:bottom w:val="none" w:sz="0" w:space="0" w:color="auto"/>
        <w:right w:val="none" w:sz="0" w:space="0" w:color="auto"/>
      </w:divBdr>
    </w:div>
    <w:div w:id="930431783">
      <w:bodyDiv w:val="1"/>
      <w:marLeft w:val="0"/>
      <w:marRight w:val="0"/>
      <w:marTop w:val="0"/>
      <w:marBottom w:val="0"/>
      <w:divBdr>
        <w:top w:val="none" w:sz="0" w:space="0" w:color="auto"/>
        <w:left w:val="none" w:sz="0" w:space="0" w:color="auto"/>
        <w:bottom w:val="none" w:sz="0" w:space="0" w:color="auto"/>
        <w:right w:val="none" w:sz="0" w:space="0" w:color="auto"/>
      </w:divBdr>
    </w:div>
    <w:div w:id="934283633">
      <w:bodyDiv w:val="1"/>
      <w:marLeft w:val="0"/>
      <w:marRight w:val="0"/>
      <w:marTop w:val="0"/>
      <w:marBottom w:val="0"/>
      <w:divBdr>
        <w:top w:val="none" w:sz="0" w:space="0" w:color="auto"/>
        <w:left w:val="none" w:sz="0" w:space="0" w:color="auto"/>
        <w:bottom w:val="none" w:sz="0" w:space="0" w:color="auto"/>
        <w:right w:val="none" w:sz="0" w:space="0" w:color="auto"/>
      </w:divBdr>
    </w:div>
    <w:div w:id="967198354">
      <w:bodyDiv w:val="1"/>
      <w:marLeft w:val="0"/>
      <w:marRight w:val="0"/>
      <w:marTop w:val="0"/>
      <w:marBottom w:val="0"/>
      <w:divBdr>
        <w:top w:val="none" w:sz="0" w:space="0" w:color="auto"/>
        <w:left w:val="none" w:sz="0" w:space="0" w:color="auto"/>
        <w:bottom w:val="none" w:sz="0" w:space="0" w:color="auto"/>
        <w:right w:val="none" w:sz="0" w:space="0" w:color="auto"/>
      </w:divBdr>
    </w:div>
    <w:div w:id="991524505">
      <w:bodyDiv w:val="1"/>
      <w:marLeft w:val="0"/>
      <w:marRight w:val="0"/>
      <w:marTop w:val="0"/>
      <w:marBottom w:val="0"/>
      <w:divBdr>
        <w:top w:val="none" w:sz="0" w:space="0" w:color="auto"/>
        <w:left w:val="none" w:sz="0" w:space="0" w:color="auto"/>
        <w:bottom w:val="none" w:sz="0" w:space="0" w:color="auto"/>
        <w:right w:val="none" w:sz="0" w:space="0" w:color="auto"/>
      </w:divBdr>
      <w:divsChild>
        <w:div w:id="1178231993">
          <w:marLeft w:val="0"/>
          <w:marRight w:val="0"/>
          <w:marTop w:val="0"/>
          <w:marBottom w:val="0"/>
          <w:divBdr>
            <w:top w:val="none" w:sz="0" w:space="0" w:color="auto"/>
            <w:left w:val="none" w:sz="0" w:space="0" w:color="auto"/>
            <w:bottom w:val="none" w:sz="0" w:space="0" w:color="auto"/>
            <w:right w:val="none" w:sz="0" w:space="0" w:color="auto"/>
          </w:divBdr>
        </w:div>
      </w:divsChild>
    </w:div>
    <w:div w:id="1001546880">
      <w:bodyDiv w:val="1"/>
      <w:marLeft w:val="0"/>
      <w:marRight w:val="0"/>
      <w:marTop w:val="0"/>
      <w:marBottom w:val="0"/>
      <w:divBdr>
        <w:top w:val="none" w:sz="0" w:space="0" w:color="auto"/>
        <w:left w:val="none" w:sz="0" w:space="0" w:color="auto"/>
        <w:bottom w:val="none" w:sz="0" w:space="0" w:color="auto"/>
        <w:right w:val="none" w:sz="0" w:space="0" w:color="auto"/>
      </w:divBdr>
      <w:divsChild>
        <w:div w:id="105083496">
          <w:marLeft w:val="0"/>
          <w:marRight w:val="0"/>
          <w:marTop w:val="0"/>
          <w:marBottom w:val="0"/>
          <w:divBdr>
            <w:top w:val="none" w:sz="0" w:space="0" w:color="auto"/>
            <w:left w:val="none" w:sz="0" w:space="0" w:color="auto"/>
            <w:bottom w:val="none" w:sz="0" w:space="0" w:color="auto"/>
            <w:right w:val="none" w:sz="0" w:space="0" w:color="auto"/>
          </w:divBdr>
          <w:divsChild>
            <w:div w:id="1097024069">
              <w:marLeft w:val="0"/>
              <w:marRight w:val="0"/>
              <w:marTop w:val="0"/>
              <w:marBottom w:val="0"/>
              <w:divBdr>
                <w:top w:val="none" w:sz="0" w:space="0" w:color="auto"/>
                <w:left w:val="none" w:sz="0" w:space="0" w:color="auto"/>
                <w:bottom w:val="none" w:sz="0" w:space="0" w:color="auto"/>
                <w:right w:val="none" w:sz="0" w:space="0" w:color="auto"/>
              </w:divBdr>
            </w:div>
            <w:div w:id="1942227288">
              <w:marLeft w:val="0"/>
              <w:marRight w:val="0"/>
              <w:marTop w:val="0"/>
              <w:marBottom w:val="0"/>
              <w:divBdr>
                <w:top w:val="none" w:sz="0" w:space="0" w:color="auto"/>
                <w:left w:val="none" w:sz="0" w:space="0" w:color="auto"/>
                <w:bottom w:val="none" w:sz="0" w:space="0" w:color="auto"/>
                <w:right w:val="none" w:sz="0" w:space="0" w:color="auto"/>
              </w:divBdr>
            </w:div>
          </w:divsChild>
        </w:div>
        <w:div w:id="122620914">
          <w:marLeft w:val="0"/>
          <w:marRight w:val="0"/>
          <w:marTop w:val="0"/>
          <w:marBottom w:val="0"/>
          <w:divBdr>
            <w:top w:val="none" w:sz="0" w:space="0" w:color="auto"/>
            <w:left w:val="none" w:sz="0" w:space="0" w:color="auto"/>
            <w:bottom w:val="none" w:sz="0" w:space="0" w:color="auto"/>
            <w:right w:val="none" w:sz="0" w:space="0" w:color="auto"/>
          </w:divBdr>
          <w:divsChild>
            <w:div w:id="1035694835">
              <w:marLeft w:val="0"/>
              <w:marRight w:val="0"/>
              <w:marTop w:val="0"/>
              <w:marBottom w:val="0"/>
              <w:divBdr>
                <w:top w:val="none" w:sz="0" w:space="0" w:color="auto"/>
                <w:left w:val="none" w:sz="0" w:space="0" w:color="auto"/>
                <w:bottom w:val="none" w:sz="0" w:space="0" w:color="auto"/>
                <w:right w:val="none" w:sz="0" w:space="0" w:color="auto"/>
              </w:divBdr>
            </w:div>
          </w:divsChild>
        </w:div>
        <w:div w:id="123163881">
          <w:marLeft w:val="0"/>
          <w:marRight w:val="0"/>
          <w:marTop w:val="0"/>
          <w:marBottom w:val="0"/>
          <w:divBdr>
            <w:top w:val="none" w:sz="0" w:space="0" w:color="auto"/>
            <w:left w:val="none" w:sz="0" w:space="0" w:color="auto"/>
            <w:bottom w:val="none" w:sz="0" w:space="0" w:color="auto"/>
            <w:right w:val="none" w:sz="0" w:space="0" w:color="auto"/>
          </w:divBdr>
          <w:divsChild>
            <w:div w:id="361515280">
              <w:marLeft w:val="0"/>
              <w:marRight w:val="0"/>
              <w:marTop w:val="0"/>
              <w:marBottom w:val="0"/>
              <w:divBdr>
                <w:top w:val="none" w:sz="0" w:space="0" w:color="auto"/>
                <w:left w:val="none" w:sz="0" w:space="0" w:color="auto"/>
                <w:bottom w:val="none" w:sz="0" w:space="0" w:color="auto"/>
                <w:right w:val="none" w:sz="0" w:space="0" w:color="auto"/>
              </w:divBdr>
            </w:div>
          </w:divsChild>
        </w:div>
        <w:div w:id="158271975">
          <w:marLeft w:val="0"/>
          <w:marRight w:val="0"/>
          <w:marTop w:val="0"/>
          <w:marBottom w:val="0"/>
          <w:divBdr>
            <w:top w:val="none" w:sz="0" w:space="0" w:color="auto"/>
            <w:left w:val="none" w:sz="0" w:space="0" w:color="auto"/>
            <w:bottom w:val="none" w:sz="0" w:space="0" w:color="auto"/>
            <w:right w:val="none" w:sz="0" w:space="0" w:color="auto"/>
          </w:divBdr>
          <w:divsChild>
            <w:div w:id="1231380410">
              <w:marLeft w:val="0"/>
              <w:marRight w:val="0"/>
              <w:marTop w:val="0"/>
              <w:marBottom w:val="0"/>
              <w:divBdr>
                <w:top w:val="none" w:sz="0" w:space="0" w:color="auto"/>
                <w:left w:val="none" w:sz="0" w:space="0" w:color="auto"/>
                <w:bottom w:val="none" w:sz="0" w:space="0" w:color="auto"/>
                <w:right w:val="none" w:sz="0" w:space="0" w:color="auto"/>
              </w:divBdr>
            </w:div>
          </w:divsChild>
        </w:div>
        <w:div w:id="192036312">
          <w:marLeft w:val="0"/>
          <w:marRight w:val="0"/>
          <w:marTop w:val="0"/>
          <w:marBottom w:val="0"/>
          <w:divBdr>
            <w:top w:val="none" w:sz="0" w:space="0" w:color="auto"/>
            <w:left w:val="none" w:sz="0" w:space="0" w:color="auto"/>
            <w:bottom w:val="none" w:sz="0" w:space="0" w:color="auto"/>
            <w:right w:val="none" w:sz="0" w:space="0" w:color="auto"/>
          </w:divBdr>
          <w:divsChild>
            <w:div w:id="324480901">
              <w:marLeft w:val="0"/>
              <w:marRight w:val="0"/>
              <w:marTop w:val="0"/>
              <w:marBottom w:val="0"/>
              <w:divBdr>
                <w:top w:val="none" w:sz="0" w:space="0" w:color="auto"/>
                <w:left w:val="none" w:sz="0" w:space="0" w:color="auto"/>
                <w:bottom w:val="none" w:sz="0" w:space="0" w:color="auto"/>
                <w:right w:val="none" w:sz="0" w:space="0" w:color="auto"/>
              </w:divBdr>
            </w:div>
            <w:div w:id="343824384">
              <w:marLeft w:val="0"/>
              <w:marRight w:val="0"/>
              <w:marTop w:val="0"/>
              <w:marBottom w:val="0"/>
              <w:divBdr>
                <w:top w:val="none" w:sz="0" w:space="0" w:color="auto"/>
                <w:left w:val="none" w:sz="0" w:space="0" w:color="auto"/>
                <w:bottom w:val="none" w:sz="0" w:space="0" w:color="auto"/>
                <w:right w:val="none" w:sz="0" w:space="0" w:color="auto"/>
              </w:divBdr>
            </w:div>
          </w:divsChild>
        </w:div>
        <w:div w:id="278487898">
          <w:marLeft w:val="0"/>
          <w:marRight w:val="0"/>
          <w:marTop w:val="0"/>
          <w:marBottom w:val="0"/>
          <w:divBdr>
            <w:top w:val="none" w:sz="0" w:space="0" w:color="auto"/>
            <w:left w:val="none" w:sz="0" w:space="0" w:color="auto"/>
            <w:bottom w:val="none" w:sz="0" w:space="0" w:color="auto"/>
            <w:right w:val="none" w:sz="0" w:space="0" w:color="auto"/>
          </w:divBdr>
          <w:divsChild>
            <w:div w:id="2116971701">
              <w:marLeft w:val="0"/>
              <w:marRight w:val="0"/>
              <w:marTop w:val="0"/>
              <w:marBottom w:val="0"/>
              <w:divBdr>
                <w:top w:val="none" w:sz="0" w:space="0" w:color="auto"/>
                <w:left w:val="none" w:sz="0" w:space="0" w:color="auto"/>
                <w:bottom w:val="none" w:sz="0" w:space="0" w:color="auto"/>
                <w:right w:val="none" w:sz="0" w:space="0" w:color="auto"/>
              </w:divBdr>
            </w:div>
          </w:divsChild>
        </w:div>
        <w:div w:id="429087493">
          <w:marLeft w:val="0"/>
          <w:marRight w:val="0"/>
          <w:marTop w:val="0"/>
          <w:marBottom w:val="0"/>
          <w:divBdr>
            <w:top w:val="none" w:sz="0" w:space="0" w:color="auto"/>
            <w:left w:val="none" w:sz="0" w:space="0" w:color="auto"/>
            <w:bottom w:val="none" w:sz="0" w:space="0" w:color="auto"/>
            <w:right w:val="none" w:sz="0" w:space="0" w:color="auto"/>
          </w:divBdr>
          <w:divsChild>
            <w:div w:id="780220264">
              <w:marLeft w:val="0"/>
              <w:marRight w:val="0"/>
              <w:marTop w:val="0"/>
              <w:marBottom w:val="0"/>
              <w:divBdr>
                <w:top w:val="none" w:sz="0" w:space="0" w:color="auto"/>
                <w:left w:val="none" w:sz="0" w:space="0" w:color="auto"/>
                <w:bottom w:val="none" w:sz="0" w:space="0" w:color="auto"/>
                <w:right w:val="none" w:sz="0" w:space="0" w:color="auto"/>
              </w:divBdr>
            </w:div>
            <w:div w:id="1974171087">
              <w:marLeft w:val="0"/>
              <w:marRight w:val="0"/>
              <w:marTop w:val="0"/>
              <w:marBottom w:val="0"/>
              <w:divBdr>
                <w:top w:val="none" w:sz="0" w:space="0" w:color="auto"/>
                <w:left w:val="none" w:sz="0" w:space="0" w:color="auto"/>
                <w:bottom w:val="none" w:sz="0" w:space="0" w:color="auto"/>
                <w:right w:val="none" w:sz="0" w:space="0" w:color="auto"/>
              </w:divBdr>
            </w:div>
          </w:divsChild>
        </w:div>
        <w:div w:id="457725590">
          <w:marLeft w:val="0"/>
          <w:marRight w:val="0"/>
          <w:marTop w:val="0"/>
          <w:marBottom w:val="0"/>
          <w:divBdr>
            <w:top w:val="none" w:sz="0" w:space="0" w:color="auto"/>
            <w:left w:val="none" w:sz="0" w:space="0" w:color="auto"/>
            <w:bottom w:val="none" w:sz="0" w:space="0" w:color="auto"/>
            <w:right w:val="none" w:sz="0" w:space="0" w:color="auto"/>
          </w:divBdr>
          <w:divsChild>
            <w:div w:id="1686243860">
              <w:marLeft w:val="0"/>
              <w:marRight w:val="0"/>
              <w:marTop w:val="0"/>
              <w:marBottom w:val="0"/>
              <w:divBdr>
                <w:top w:val="none" w:sz="0" w:space="0" w:color="auto"/>
                <w:left w:val="none" w:sz="0" w:space="0" w:color="auto"/>
                <w:bottom w:val="none" w:sz="0" w:space="0" w:color="auto"/>
                <w:right w:val="none" w:sz="0" w:space="0" w:color="auto"/>
              </w:divBdr>
            </w:div>
            <w:div w:id="2059091074">
              <w:marLeft w:val="0"/>
              <w:marRight w:val="0"/>
              <w:marTop w:val="0"/>
              <w:marBottom w:val="0"/>
              <w:divBdr>
                <w:top w:val="none" w:sz="0" w:space="0" w:color="auto"/>
                <w:left w:val="none" w:sz="0" w:space="0" w:color="auto"/>
                <w:bottom w:val="none" w:sz="0" w:space="0" w:color="auto"/>
                <w:right w:val="none" w:sz="0" w:space="0" w:color="auto"/>
              </w:divBdr>
            </w:div>
          </w:divsChild>
        </w:div>
        <w:div w:id="458451669">
          <w:marLeft w:val="0"/>
          <w:marRight w:val="0"/>
          <w:marTop w:val="0"/>
          <w:marBottom w:val="0"/>
          <w:divBdr>
            <w:top w:val="none" w:sz="0" w:space="0" w:color="auto"/>
            <w:left w:val="none" w:sz="0" w:space="0" w:color="auto"/>
            <w:bottom w:val="none" w:sz="0" w:space="0" w:color="auto"/>
            <w:right w:val="none" w:sz="0" w:space="0" w:color="auto"/>
          </w:divBdr>
          <w:divsChild>
            <w:div w:id="93983659">
              <w:marLeft w:val="0"/>
              <w:marRight w:val="0"/>
              <w:marTop w:val="0"/>
              <w:marBottom w:val="0"/>
              <w:divBdr>
                <w:top w:val="none" w:sz="0" w:space="0" w:color="auto"/>
                <w:left w:val="none" w:sz="0" w:space="0" w:color="auto"/>
                <w:bottom w:val="none" w:sz="0" w:space="0" w:color="auto"/>
                <w:right w:val="none" w:sz="0" w:space="0" w:color="auto"/>
              </w:divBdr>
            </w:div>
          </w:divsChild>
        </w:div>
        <w:div w:id="460072697">
          <w:marLeft w:val="0"/>
          <w:marRight w:val="0"/>
          <w:marTop w:val="0"/>
          <w:marBottom w:val="0"/>
          <w:divBdr>
            <w:top w:val="none" w:sz="0" w:space="0" w:color="auto"/>
            <w:left w:val="none" w:sz="0" w:space="0" w:color="auto"/>
            <w:bottom w:val="none" w:sz="0" w:space="0" w:color="auto"/>
            <w:right w:val="none" w:sz="0" w:space="0" w:color="auto"/>
          </w:divBdr>
          <w:divsChild>
            <w:div w:id="1999723731">
              <w:marLeft w:val="0"/>
              <w:marRight w:val="0"/>
              <w:marTop w:val="0"/>
              <w:marBottom w:val="0"/>
              <w:divBdr>
                <w:top w:val="none" w:sz="0" w:space="0" w:color="auto"/>
                <w:left w:val="none" w:sz="0" w:space="0" w:color="auto"/>
                <w:bottom w:val="none" w:sz="0" w:space="0" w:color="auto"/>
                <w:right w:val="none" w:sz="0" w:space="0" w:color="auto"/>
              </w:divBdr>
            </w:div>
          </w:divsChild>
        </w:div>
        <w:div w:id="518129184">
          <w:marLeft w:val="0"/>
          <w:marRight w:val="0"/>
          <w:marTop w:val="0"/>
          <w:marBottom w:val="0"/>
          <w:divBdr>
            <w:top w:val="none" w:sz="0" w:space="0" w:color="auto"/>
            <w:left w:val="none" w:sz="0" w:space="0" w:color="auto"/>
            <w:bottom w:val="none" w:sz="0" w:space="0" w:color="auto"/>
            <w:right w:val="none" w:sz="0" w:space="0" w:color="auto"/>
          </w:divBdr>
          <w:divsChild>
            <w:div w:id="393238265">
              <w:marLeft w:val="0"/>
              <w:marRight w:val="0"/>
              <w:marTop w:val="0"/>
              <w:marBottom w:val="0"/>
              <w:divBdr>
                <w:top w:val="none" w:sz="0" w:space="0" w:color="auto"/>
                <w:left w:val="none" w:sz="0" w:space="0" w:color="auto"/>
                <w:bottom w:val="none" w:sz="0" w:space="0" w:color="auto"/>
                <w:right w:val="none" w:sz="0" w:space="0" w:color="auto"/>
              </w:divBdr>
            </w:div>
            <w:div w:id="1131249450">
              <w:marLeft w:val="0"/>
              <w:marRight w:val="0"/>
              <w:marTop w:val="0"/>
              <w:marBottom w:val="0"/>
              <w:divBdr>
                <w:top w:val="none" w:sz="0" w:space="0" w:color="auto"/>
                <w:left w:val="none" w:sz="0" w:space="0" w:color="auto"/>
                <w:bottom w:val="none" w:sz="0" w:space="0" w:color="auto"/>
                <w:right w:val="none" w:sz="0" w:space="0" w:color="auto"/>
              </w:divBdr>
            </w:div>
          </w:divsChild>
        </w:div>
        <w:div w:id="726880006">
          <w:marLeft w:val="0"/>
          <w:marRight w:val="0"/>
          <w:marTop w:val="0"/>
          <w:marBottom w:val="0"/>
          <w:divBdr>
            <w:top w:val="none" w:sz="0" w:space="0" w:color="auto"/>
            <w:left w:val="none" w:sz="0" w:space="0" w:color="auto"/>
            <w:bottom w:val="none" w:sz="0" w:space="0" w:color="auto"/>
            <w:right w:val="none" w:sz="0" w:space="0" w:color="auto"/>
          </w:divBdr>
          <w:divsChild>
            <w:div w:id="894388150">
              <w:marLeft w:val="0"/>
              <w:marRight w:val="0"/>
              <w:marTop w:val="0"/>
              <w:marBottom w:val="0"/>
              <w:divBdr>
                <w:top w:val="none" w:sz="0" w:space="0" w:color="auto"/>
                <w:left w:val="none" w:sz="0" w:space="0" w:color="auto"/>
                <w:bottom w:val="none" w:sz="0" w:space="0" w:color="auto"/>
                <w:right w:val="none" w:sz="0" w:space="0" w:color="auto"/>
              </w:divBdr>
            </w:div>
          </w:divsChild>
        </w:div>
        <w:div w:id="888612516">
          <w:marLeft w:val="0"/>
          <w:marRight w:val="0"/>
          <w:marTop w:val="0"/>
          <w:marBottom w:val="0"/>
          <w:divBdr>
            <w:top w:val="none" w:sz="0" w:space="0" w:color="auto"/>
            <w:left w:val="none" w:sz="0" w:space="0" w:color="auto"/>
            <w:bottom w:val="none" w:sz="0" w:space="0" w:color="auto"/>
            <w:right w:val="none" w:sz="0" w:space="0" w:color="auto"/>
          </w:divBdr>
          <w:divsChild>
            <w:div w:id="696779918">
              <w:marLeft w:val="0"/>
              <w:marRight w:val="0"/>
              <w:marTop w:val="0"/>
              <w:marBottom w:val="0"/>
              <w:divBdr>
                <w:top w:val="none" w:sz="0" w:space="0" w:color="auto"/>
                <w:left w:val="none" w:sz="0" w:space="0" w:color="auto"/>
                <w:bottom w:val="none" w:sz="0" w:space="0" w:color="auto"/>
                <w:right w:val="none" w:sz="0" w:space="0" w:color="auto"/>
              </w:divBdr>
            </w:div>
            <w:div w:id="979649385">
              <w:marLeft w:val="0"/>
              <w:marRight w:val="0"/>
              <w:marTop w:val="0"/>
              <w:marBottom w:val="0"/>
              <w:divBdr>
                <w:top w:val="none" w:sz="0" w:space="0" w:color="auto"/>
                <w:left w:val="none" w:sz="0" w:space="0" w:color="auto"/>
                <w:bottom w:val="none" w:sz="0" w:space="0" w:color="auto"/>
                <w:right w:val="none" w:sz="0" w:space="0" w:color="auto"/>
              </w:divBdr>
            </w:div>
          </w:divsChild>
        </w:div>
        <w:div w:id="922178174">
          <w:marLeft w:val="0"/>
          <w:marRight w:val="0"/>
          <w:marTop w:val="0"/>
          <w:marBottom w:val="0"/>
          <w:divBdr>
            <w:top w:val="none" w:sz="0" w:space="0" w:color="auto"/>
            <w:left w:val="none" w:sz="0" w:space="0" w:color="auto"/>
            <w:bottom w:val="none" w:sz="0" w:space="0" w:color="auto"/>
            <w:right w:val="none" w:sz="0" w:space="0" w:color="auto"/>
          </w:divBdr>
          <w:divsChild>
            <w:div w:id="297881478">
              <w:marLeft w:val="0"/>
              <w:marRight w:val="0"/>
              <w:marTop w:val="0"/>
              <w:marBottom w:val="0"/>
              <w:divBdr>
                <w:top w:val="none" w:sz="0" w:space="0" w:color="auto"/>
                <w:left w:val="none" w:sz="0" w:space="0" w:color="auto"/>
                <w:bottom w:val="none" w:sz="0" w:space="0" w:color="auto"/>
                <w:right w:val="none" w:sz="0" w:space="0" w:color="auto"/>
              </w:divBdr>
            </w:div>
            <w:div w:id="1709065786">
              <w:marLeft w:val="0"/>
              <w:marRight w:val="0"/>
              <w:marTop w:val="0"/>
              <w:marBottom w:val="0"/>
              <w:divBdr>
                <w:top w:val="none" w:sz="0" w:space="0" w:color="auto"/>
                <w:left w:val="none" w:sz="0" w:space="0" w:color="auto"/>
                <w:bottom w:val="none" w:sz="0" w:space="0" w:color="auto"/>
                <w:right w:val="none" w:sz="0" w:space="0" w:color="auto"/>
              </w:divBdr>
            </w:div>
          </w:divsChild>
        </w:div>
        <w:div w:id="998965578">
          <w:marLeft w:val="0"/>
          <w:marRight w:val="0"/>
          <w:marTop w:val="0"/>
          <w:marBottom w:val="0"/>
          <w:divBdr>
            <w:top w:val="none" w:sz="0" w:space="0" w:color="auto"/>
            <w:left w:val="none" w:sz="0" w:space="0" w:color="auto"/>
            <w:bottom w:val="none" w:sz="0" w:space="0" w:color="auto"/>
            <w:right w:val="none" w:sz="0" w:space="0" w:color="auto"/>
          </w:divBdr>
          <w:divsChild>
            <w:div w:id="1062827351">
              <w:marLeft w:val="0"/>
              <w:marRight w:val="0"/>
              <w:marTop w:val="0"/>
              <w:marBottom w:val="0"/>
              <w:divBdr>
                <w:top w:val="none" w:sz="0" w:space="0" w:color="auto"/>
                <w:left w:val="none" w:sz="0" w:space="0" w:color="auto"/>
                <w:bottom w:val="none" w:sz="0" w:space="0" w:color="auto"/>
                <w:right w:val="none" w:sz="0" w:space="0" w:color="auto"/>
              </w:divBdr>
            </w:div>
          </w:divsChild>
        </w:div>
        <w:div w:id="1002701121">
          <w:marLeft w:val="0"/>
          <w:marRight w:val="0"/>
          <w:marTop w:val="0"/>
          <w:marBottom w:val="0"/>
          <w:divBdr>
            <w:top w:val="none" w:sz="0" w:space="0" w:color="auto"/>
            <w:left w:val="none" w:sz="0" w:space="0" w:color="auto"/>
            <w:bottom w:val="none" w:sz="0" w:space="0" w:color="auto"/>
            <w:right w:val="none" w:sz="0" w:space="0" w:color="auto"/>
          </w:divBdr>
          <w:divsChild>
            <w:div w:id="1037974504">
              <w:marLeft w:val="0"/>
              <w:marRight w:val="0"/>
              <w:marTop w:val="0"/>
              <w:marBottom w:val="0"/>
              <w:divBdr>
                <w:top w:val="none" w:sz="0" w:space="0" w:color="auto"/>
                <w:left w:val="none" w:sz="0" w:space="0" w:color="auto"/>
                <w:bottom w:val="none" w:sz="0" w:space="0" w:color="auto"/>
                <w:right w:val="none" w:sz="0" w:space="0" w:color="auto"/>
              </w:divBdr>
            </w:div>
          </w:divsChild>
        </w:div>
        <w:div w:id="1056516342">
          <w:marLeft w:val="0"/>
          <w:marRight w:val="0"/>
          <w:marTop w:val="0"/>
          <w:marBottom w:val="0"/>
          <w:divBdr>
            <w:top w:val="none" w:sz="0" w:space="0" w:color="auto"/>
            <w:left w:val="none" w:sz="0" w:space="0" w:color="auto"/>
            <w:bottom w:val="none" w:sz="0" w:space="0" w:color="auto"/>
            <w:right w:val="none" w:sz="0" w:space="0" w:color="auto"/>
          </w:divBdr>
          <w:divsChild>
            <w:div w:id="90324724">
              <w:marLeft w:val="0"/>
              <w:marRight w:val="0"/>
              <w:marTop w:val="0"/>
              <w:marBottom w:val="0"/>
              <w:divBdr>
                <w:top w:val="none" w:sz="0" w:space="0" w:color="auto"/>
                <w:left w:val="none" w:sz="0" w:space="0" w:color="auto"/>
                <w:bottom w:val="none" w:sz="0" w:space="0" w:color="auto"/>
                <w:right w:val="none" w:sz="0" w:space="0" w:color="auto"/>
              </w:divBdr>
            </w:div>
          </w:divsChild>
        </w:div>
        <w:div w:id="1116826383">
          <w:marLeft w:val="0"/>
          <w:marRight w:val="0"/>
          <w:marTop w:val="0"/>
          <w:marBottom w:val="0"/>
          <w:divBdr>
            <w:top w:val="none" w:sz="0" w:space="0" w:color="auto"/>
            <w:left w:val="none" w:sz="0" w:space="0" w:color="auto"/>
            <w:bottom w:val="none" w:sz="0" w:space="0" w:color="auto"/>
            <w:right w:val="none" w:sz="0" w:space="0" w:color="auto"/>
          </w:divBdr>
          <w:divsChild>
            <w:div w:id="1096514984">
              <w:marLeft w:val="0"/>
              <w:marRight w:val="0"/>
              <w:marTop w:val="0"/>
              <w:marBottom w:val="0"/>
              <w:divBdr>
                <w:top w:val="none" w:sz="0" w:space="0" w:color="auto"/>
                <w:left w:val="none" w:sz="0" w:space="0" w:color="auto"/>
                <w:bottom w:val="none" w:sz="0" w:space="0" w:color="auto"/>
                <w:right w:val="none" w:sz="0" w:space="0" w:color="auto"/>
              </w:divBdr>
            </w:div>
            <w:div w:id="1373917675">
              <w:marLeft w:val="0"/>
              <w:marRight w:val="0"/>
              <w:marTop w:val="0"/>
              <w:marBottom w:val="0"/>
              <w:divBdr>
                <w:top w:val="none" w:sz="0" w:space="0" w:color="auto"/>
                <w:left w:val="none" w:sz="0" w:space="0" w:color="auto"/>
                <w:bottom w:val="none" w:sz="0" w:space="0" w:color="auto"/>
                <w:right w:val="none" w:sz="0" w:space="0" w:color="auto"/>
              </w:divBdr>
            </w:div>
          </w:divsChild>
        </w:div>
        <w:div w:id="1167210041">
          <w:marLeft w:val="0"/>
          <w:marRight w:val="0"/>
          <w:marTop w:val="0"/>
          <w:marBottom w:val="0"/>
          <w:divBdr>
            <w:top w:val="none" w:sz="0" w:space="0" w:color="auto"/>
            <w:left w:val="none" w:sz="0" w:space="0" w:color="auto"/>
            <w:bottom w:val="none" w:sz="0" w:space="0" w:color="auto"/>
            <w:right w:val="none" w:sz="0" w:space="0" w:color="auto"/>
          </w:divBdr>
          <w:divsChild>
            <w:div w:id="653611049">
              <w:marLeft w:val="0"/>
              <w:marRight w:val="0"/>
              <w:marTop w:val="0"/>
              <w:marBottom w:val="0"/>
              <w:divBdr>
                <w:top w:val="none" w:sz="0" w:space="0" w:color="auto"/>
                <w:left w:val="none" w:sz="0" w:space="0" w:color="auto"/>
                <w:bottom w:val="none" w:sz="0" w:space="0" w:color="auto"/>
                <w:right w:val="none" w:sz="0" w:space="0" w:color="auto"/>
              </w:divBdr>
            </w:div>
          </w:divsChild>
        </w:div>
        <w:div w:id="1187520750">
          <w:marLeft w:val="0"/>
          <w:marRight w:val="0"/>
          <w:marTop w:val="0"/>
          <w:marBottom w:val="0"/>
          <w:divBdr>
            <w:top w:val="none" w:sz="0" w:space="0" w:color="auto"/>
            <w:left w:val="none" w:sz="0" w:space="0" w:color="auto"/>
            <w:bottom w:val="none" w:sz="0" w:space="0" w:color="auto"/>
            <w:right w:val="none" w:sz="0" w:space="0" w:color="auto"/>
          </w:divBdr>
          <w:divsChild>
            <w:div w:id="1090201685">
              <w:marLeft w:val="0"/>
              <w:marRight w:val="0"/>
              <w:marTop w:val="0"/>
              <w:marBottom w:val="0"/>
              <w:divBdr>
                <w:top w:val="none" w:sz="0" w:space="0" w:color="auto"/>
                <w:left w:val="none" w:sz="0" w:space="0" w:color="auto"/>
                <w:bottom w:val="none" w:sz="0" w:space="0" w:color="auto"/>
                <w:right w:val="none" w:sz="0" w:space="0" w:color="auto"/>
              </w:divBdr>
            </w:div>
          </w:divsChild>
        </w:div>
        <w:div w:id="1220634230">
          <w:marLeft w:val="0"/>
          <w:marRight w:val="0"/>
          <w:marTop w:val="0"/>
          <w:marBottom w:val="0"/>
          <w:divBdr>
            <w:top w:val="none" w:sz="0" w:space="0" w:color="auto"/>
            <w:left w:val="none" w:sz="0" w:space="0" w:color="auto"/>
            <w:bottom w:val="none" w:sz="0" w:space="0" w:color="auto"/>
            <w:right w:val="none" w:sz="0" w:space="0" w:color="auto"/>
          </w:divBdr>
          <w:divsChild>
            <w:div w:id="1729381647">
              <w:marLeft w:val="0"/>
              <w:marRight w:val="0"/>
              <w:marTop w:val="0"/>
              <w:marBottom w:val="0"/>
              <w:divBdr>
                <w:top w:val="none" w:sz="0" w:space="0" w:color="auto"/>
                <w:left w:val="none" w:sz="0" w:space="0" w:color="auto"/>
                <w:bottom w:val="none" w:sz="0" w:space="0" w:color="auto"/>
                <w:right w:val="none" w:sz="0" w:space="0" w:color="auto"/>
              </w:divBdr>
            </w:div>
            <w:div w:id="1961760131">
              <w:marLeft w:val="0"/>
              <w:marRight w:val="0"/>
              <w:marTop w:val="0"/>
              <w:marBottom w:val="0"/>
              <w:divBdr>
                <w:top w:val="none" w:sz="0" w:space="0" w:color="auto"/>
                <w:left w:val="none" w:sz="0" w:space="0" w:color="auto"/>
                <w:bottom w:val="none" w:sz="0" w:space="0" w:color="auto"/>
                <w:right w:val="none" w:sz="0" w:space="0" w:color="auto"/>
              </w:divBdr>
            </w:div>
          </w:divsChild>
        </w:div>
        <w:div w:id="1415278278">
          <w:marLeft w:val="0"/>
          <w:marRight w:val="0"/>
          <w:marTop w:val="0"/>
          <w:marBottom w:val="0"/>
          <w:divBdr>
            <w:top w:val="none" w:sz="0" w:space="0" w:color="auto"/>
            <w:left w:val="none" w:sz="0" w:space="0" w:color="auto"/>
            <w:bottom w:val="none" w:sz="0" w:space="0" w:color="auto"/>
            <w:right w:val="none" w:sz="0" w:space="0" w:color="auto"/>
          </w:divBdr>
          <w:divsChild>
            <w:div w:id="749471036">
              <w:marLeft w:val="0"/>
              <w:marRight w:val="0"/>
              <w:marTop w:val="0"/>
              <w:marBottom w:val="0"/>
              <w:divBdr>
                <w:top w:val="none" w:sz="0" w:space="0" w:color="auto"/>
                <w:left w:val="none" w:sz="0" w:space="0" w:color="auto"/>
                <w:bottom w:val="none" w:sz="0" w:space="0" w:color="auto"/>
                <w:right w:val="none" w:sz="0" w:space="0" w:color="auto"/>
              </w:divBdr>
            </w:div>
            <w:div w:id="1545868471">
              <w:marLeft w:val="0"/>
              <w:marRight w:val="0"/>
              <w:marTop w:val="0"/>
              <w:marBottom w:val="0"/>
              <w:divBdr>
                <w:top w:val="none" w:sz="0" w:space="0" w:color="auto"/>
                <w:left w:val="none" w:sz="0" w:space="0" w:color="auto"/>
                <w:bottom w:val="none" w:sz="0" w:space="0" w:color="auto"/>
                <w:right w:val="none" w:sz="0" w:space="0" w:color="auto"/>
              </w:divBdr>
            </w:div>
          </w:divsChild>
        </w:div>
        <w:div w:id="1808891421">
          <w:marLeft w:val="0"/>
          <w:marRight w:val="0"/>
          <w:marTop w:val="0"/>
          <w:marBottom w:val="0"/>
          <w:divBdr>
            <w:top w:val="none" w:sz="0" w:space="0" w:color="auto"/>
            <w:left w:val="none" w:sz="0" w:space="0" w:color="auto"/>
            <w:bottom w:val="none" w:sz="0" w:space="0" w:color="auto"/>
            <w:right w:val="none" w:sz="0" w:space="0" w:color="auto"/>
          </w:divBdr>
          <w:divsChild>
            <w:div w:id="1755317238">
              <w:marLeft w:val="0"/>
              <w:marRight w:val="0"/>
              <w:marTop w:val="0"/>
              <w:marBottom w:val="0"/>
              <w:divBdr>
                <w:top w:val="none" w:sz="0" w:space="0" w:color="auto"/>
                <w:left w:val="none" w:sz="0" w:space="0" w:color="auto"/>
                <w:bottom w:val="none" w:sz="0" w:space="0" w:color="auto"/>
                <w:right w:val="none" w:sz="0" w:space="0" w:color="auto"/>
              </w:divBdr>
            </w:div>
          </w:divsChild>
        </w:div>
        <w:div w:id="1826386967">
          <w:marLeft w:val="0"/>
          <w:marRight w:val="0"/>
          <w:marTop w:val="0"/>
          <w:marBottom w:val="0"/>
          <w:divBdr>
            <w:top w:val="none" w:sz="0" w:space="0" w:color="auto"/>
            <w:left w:val="none" w:sz="0" w:space="0" w:color="auto"/>
            <w:bottom w:val="none" w:sz="0" w:space="0" w:color="auto"/>
            <w:right w:val="none" w:sz="0" w:space="0" w:color="auto"/>
          </w:divBdr>
          <w:divsChild>
            <w:div w:id="1597444303">
              <w:marLeft w:val="0"/>
              <w:marRight w:val="0"/>
              <w:marTop w:val="0"/>
              <w:marBottom w:val="0"/>
              <w:divBdr>
                <w:top w:val="none" w:sz="0" w:space="0" w:color="auto"/>
                <w:left w:val="none" w:sz="0" w:space="0" w:color="auto"/>
                <w:bottom w:val="none" w:sz="0" w:space="0" w:color="auto"/>
                <w:right w:val="none" w:sz="0" w:space="0" w:color="auto"/>
              </w:divBdr>
            </w:div>
          </w:divsChild>
        </w:div>
        <w:div w:id="1918709892">
          <w:marLeft w:val="0"/>
          <w:marRight w:val="0"/>
          <w:marTop w:val="0"/>
          <w:marBottom w:val="0"/>
          <w:divBdr>
            <w:top w:val="none" w:sz="0" w:space="0" w:color="auto"/>
            <w:left w:val="none" w:sz="0" w:space="0" w:color="auto"/>
            <w:bottom w:val="none" w:sz="0" w:space="0" w:color="auto"/>
            <w:right w:val="none" w:sz="0" w:space="0" w:color="auto"/>
          </w:divBdr>
          <w:divsChild>
            <w:div w:id="111630115">
              <w:marLeft w:val="0"/>
              <w:marRight w:val="0"/>
              <w:marTop w:val="0"/>
              <w:marBottom w:val="0"/>
              <w:divBdr>
                <w:top w:val="none" w:sz="0" w:space="0" w:color="auto"/>
                <w:left w:val="none" w:sz="0" w:space="0" w:color="auto"/>
                <w:bottom w:val="none" w:sz="0" w:space="0" w:color="auto"/>
                <w:right w:val="none" w:sz="0" w:space="0" w:color="auto"/>
              </w:divBdr>
            </w:div>
          </w:divsChild>
        </w:div>
        <w:div w:id="1963490562">
          <w:marLeft w:val="0"/>
          <w:marRight w:val="0"/>
          <w:marTop w:val="0"/>
          <w:marBottom w:val="0"/>
          <w:divBdr>
            <w:top w:val="none" w:sz="0" w:space="0" w:color="auto"/>
            <w:left w:val="none" w:sz="0" w:space="0" w:color="auto"/>
            <w:bottom w:val="none" w:sz="0" w:space="0" w:color="auto"/>
            <w:right w:val="none" w:sz="0" w:space="0" w:color="auto"/>
          </w:divBdr>
          <w:divsChild>
            <w:div w:id="520440453">
              <w:marLeft w:val="0"/>
              <w:marRight w:val="0"/>
              <w:marTop w:val="0"/>
              <w:marBottom w:val="0"/>
              <w:divBdr>
                <w:top w:val="none" w:sz="0" w:space="0" w:color="auto"/>
                <w:left w:val="none" w:sz="0" w:space="0" w:color="auto"/>
                <w:bottom w:val="none" w:sz="0" w:space="0" w:color="auto"/>
                <w:right w:val="none" w:sz="0" w:space="0" w:color="auto"/>
              </w:divBdr>
            </w:div>
          </w:divsChild>
        </w:div>
        <w:div w:id="1965429567">
          <w:marLeft w:val="0"/>
          <w:marRight w:val="0"/>
          <w:marTop w:val="0"/>
          <w:marBottom w:val="0"/>
          <w:divBdr>
            <w:top w:val="none" w:sz="0" w:space="0" w:color="auto"/>
            <w:left w:val="none" w:sz="0" w:space="0" w:color="auto"/>
            <w:bottom w:val="none" w:sz="0" w:space="0" w:color="auto"/>
            <w:right w:val="none" w:sz="0" w:space="0" w:color="auto"/>
          </w:divBdr>
          <w:divsChild>
            <w:div w:id="87434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588019">
      <w:bodyDiv w:val="1"/>
      <w:marLeft w:val="0"/>
      <w:marRight w:val="0"/>
      <w:marTop w:val="0"/>
      <w:marBottom w:val="0"/>
      <w:divBdr>
        <w:top w:val="none" w:sz="0" w:space="0" w:color="auto"/>
        <w:left w:val="none" w:sz="0" w:space="0" w:color="auto"/>
        <w:bottom w:val="none" w:sz="0" w:space="0" w:color="auto"/>
        <w:right w:val="none" w:sz="0" w:space="0" w:color="auto"/>
      </w:divBdr>
    </w:div>
    <w:div w:id="1023291177">
      <w:bodyDiv w:val="1"/>
      <w:marLeft w:val="0"/>
      <w:marRight w:val="0"/>
      <w:marTop w:val="0"/>
      <w:marBottom w:val="0"/>
      <w:divBdr>
        <w:top w:val="none" w:sz="0" w:space="0" w:color="auto"/>
        <w:left w:val="none" w:sz="0" w:space="0" w:color="auto"/>
        <w:bottom w:val="none" w:sz="0" w:space="0" w:color="auto"/>
        <w:right w:val="none" w:sz="0" w:space="0" w:color="auto"/>
      </w:divBdr>
    </w:div>
    <w:div w:id="1023362347">
      <w:bodyDiv w:val="1"/>
      <w:marLeft w:val="0"/>
      <w:marRight w:val="0"/>
      <w:marTop w:val="0"/>
      <w:marBottom w:val="0"/>
      <w:divBdr>
        <w:top w:val="none" w:sz="0" w:space="0" w:color="auto"/>
        <w:left w:val="none" w:sz="0" w:space="0" w:color="auto"/>
        <w:bottom w:val="none" w:sz="0" w:space="0" w:color="auto"/>
        <w:right w:val="none" w:sz="0" w:space="0" w:color="auto"/>
      </w:divBdr>
    </w:div>
    <w:div w:id="1034043560">
      <w:bodyDiv w:val="1"/>
      <w:marLeft w:val="0"/>
      <w:marRight w:val="0"/>
      <w:marTop w:val="0"/>
      <w:marBottom w:val="0"/>
      <w:divBdr>
        <w:top w:val="none" w:sz="0" w:space="0" w:color="auto"/>
        <w:left w:val="none" w:sz="0" w:space="0" w:color="auto"/>
        <w:bottom w:val="none" w:sz="0" w:space="0" w:color="auto"/>
        <w:right w:val="none" w:sz="0" w:space="0" w:color="auto"/>
      </w:divBdr>
      <w:divsChild>
        <w:div w:id="1039159794">
          <w:marLeft w:val="0"/>
          <w:marRight w:val="0"/>
          <w:marTop w:val="0"/>
          <w:marBottom w:val="0"/>
          <w:divBdr>
            <w:top w:val="none" w:sz="0" w:space="0" w:color="auto"/>
            <w:left w:val="none" w:sz="0" w:space="0" w:color="auto"/>
            <w:bottom w:val="none" w:sz="0" w:space="0" w:color="auto"/>
            <w:right w:val="none" w:sz="0" w:space="0" w:color="auto"/>
          </w:divBdr>
          <w:divsChild>
            <w:div w:id="611590435">
              <w:marLeft w:val="0"/>
              <w:marRight w:val="0"/>
              <w:marTop w:val="0"/>
              <w:marBottom w:val="0"/>
              <w:divBdr>
                <w:top w:val="none" w:sz="0" w:space="0" w:color="auto"/>
                <w:left w:val="none" w:sz="0" w:space="0" w:color="auto"/>
                <w:bottom w:val="none" w:sz="0" w:space="0" w:color="auto"/>
                <w:right w:val="none" w:sz="0" w:space="0" w:color="auto"/>
              </w:divBdr>
            </w:div>
            <w:div w:id="711419639">
              <w:marLeft w:val="0"/>
              <w:marRight w:val="0"/>
              <w:marTop w:val="0"/>
              <w:marBottom w:val="0"/>
              <w:divBdr>
                <w:top w:val="none" w:sz="0" w:space="0" w:color="auto"/>
                <w:left w:val="none" w:sz="0" w:space="0" w:color="auto"/>
                <w:bottom w:val="none" w:sz="0" w:space="0" w:color="auto"/>
                <w:right w:val="none" w:sz="0" w:space="0" w:color="auto"/>
              </w:divBdr>
            </w:div>
            <w:div w:id="750395248">
              <w:marLeft w:val="0"/>
              <w:marRight w:val="0"/>
              <w:marTop w:val="0"/>
              <w:marBottom w:val="0"/>
              <w:divBdr>
                <w:top w:val="none" w:sz="0" w:space="0" w:color="auto"/>
                <w:left w:val="none" w:sz="0" w:space="0" w:color="auto"/>
                <w:bottom w:val="none" w:sz="0" w:space="0" w:color="auto"/>
                <w:right w:val="none" w:sz="0" w:space="0" w:color="auto"/>
              </w:divBdr>
            </w:div>
          </w:divsChild>
        </w:div>
        <w:div w:id="1295717572">
          <w:marLeft w:val="0"/>
          <w:marRight w:val="0"/>
          <w:marTop w:val="0"/>
          <w:marBottom w:val="0"/>
          <w:divBdr>
            <w:top w:val="none" w:sz="0" w:space="0" w:color="auto"/>
            <w:left w:val="none" w:sz="0" w:space="0" w:color="auto"/>
            <w:bottom w:val="none" w:sz="0" w:space="0" w:color="auto"/>
            <w:right w:val="none" w:sz="0" w:space="0" w:color="auto"/>
          </w:divBdr>
          <w:divsChild>
            <w:div w:id="607935873">
              <w:marLeft w:val="0"/>
              <w:marRight w:val="0"/>
              <w:marTop w:val="0"/>
              <w:marBottom w:val="0"/>
              <w:divBdr>
                <w:top w:val="none" w:sz="0" w:space="0" w:color="auto"/>
                <w:left w:val="none" w:sz="0" w:space="0" w:color="auto"/>
                <w:bottom w:val="none" w:sz="0" w:space="0" w:color="auto"/>
                <w:right w:val="none" w:sz="0" w:space="0" w:color="auto"/>
              </w:divBdr>
            </w:div>
            <w:div w:id="1320571777">
              <w:marLeft w:val="0"/>
              <w:marRight w:val="0"/>
              <w:marTop w:val="0"/>
              <w:marBottom w:val="0"/>
              <w:divBdr>
                <w:top w:val="none" w:sz="0" w:space="0" w:color="auto"/>
                <w:left w:val="none" w:sz="0" w:space="0" w:color="auto"/>
                <w:bottom w:val="none" w:sz="0" w:space="0" w:color="auto"/>
                <w:right w:val="none" w:sz="0" w:space="0" w:color="auto"/>
              </w:divBdr>
            </w:div>
            <w:div w:id="1607426544">
              <w:marLeft w:val="0"/>
              <w:marRight w:val="0"/>
              <w:marTop w:val="0"/>
              <w:marBottom w:val="0"/>
              <w:divBdr>
                <w:top w:val="none" w:sz="0" w:space="0" w:color="auto"/>
                <w:left w:val="none" w:sz="0" w:space="0" w:color="auto"/>
                <w:bottom w:val="none" w:sz="0" w:space="0" w:color="auto"/>
                <w:right w:val="none" w:sz="0" w:space="0" w:color="auto"/>
              </w:divBdr>
            </w:div>
          </w:divsChild>
        </w:div>
        <w:div w:id="1354458665">
          <w:marLeft w:val="0"/>
          <w:marRight w:val="0"/>
          <w:marTop w:val="0"/>
          <w:marBottom w:val="0"/>
          <w:divBdr>
            <w:top w:val="none" w:sz="0" w:space="0" w:color="auto"/>
            <w:left w:val="none" w:sz="0" w:space="0" w:color="auto"/>
            <w:bottom w:val="none" w:sz="0" w:space="0" w:color="auto"/>
            <w:right w:val="none" w:sz="0" w:space="0" w:color="auto"/>
          </w:divBdr>
          <w:divsChild>
            <w:div w:id="102312174">
              <w:marLeft w:val="0"/>
              <w:marRight w:val="0"/>
              <w:marTop w:val="0"/>
              <w:marBottom w:val="0"/>
              <w:divBdr>
                <w:top w:val="none" w:sz="0" w:space="0" w:color="auto"/>
                <w:left w:val="none" w:sz="0" w:space="0" w:color="auto"/>
                <w:bottom w:val="none" w:sz="0" w:space="0" w:color="auto"/>
                <w:right w:val="none" w:sz="0" w:space="0" w:color="auto"/>
              </w:divBdr>
            </w:div>
            <w:div w:id="628703873">
              <w:marLeft w:val="0"/>
              <w:marRight w:val="0"/>
              <w:marTop w:val="0"/>
              <w:marBottom w:val="0"/>
              <w:divBdr>
                <w:top w:val="none" w:sz="0" w:space="0" w:color="auto"/>
                <w:left w:val="none" w:sz="0" w:space="0" w:color="auto"/>
                <w:bottom w:val="none" w:sz="0" w:space="0" w:color="auto"/>
                <w:right w:val="none" w:sz="0" w:space="0" w:color="auto"/>
              </w:divBdr>
            </w:div>
            <w:div w:id="1554921576">
              <w:marLeft w:val="0"/>
              <w:marRight w:val="0"/>
              <w:marTop w:val="0"/>
              <w:marBottom w:val="0"/>
              <w:divBdr>
                <w:top w:val="none" w:sz="0" w:space="0" w:color="auto"/>
                <w:left w:val="none" w:sz="0" w:space="0" w:color="auto"/>
                <w:bottom w:val="none" w:sz="0" w:space="0" w:color="auto"/>
                <w:right w:val="none" w:sz="0" w:space="0" w:color="auto"/>
              </w:divBdr>
            </w:div>
          </w:divsChild>
        </w:div>
        <w:div w:id="1665354004">
          <w:marLeft w:val="0"/>
          <w:marRight w:val="0"/>
          <w:marTop w:val="0"/>
          <w:marBottom w:val="0"/>
          <w:divBdr>
            <w:top w:val="none" w:sz="0" w:space="0" w:color="auto"/>
            <w:left w:val="none" w:sz="0" w:space="0" w:color="auto"/>
            <w:bottom w:val="none" w:sz="0" w:space="0" w:color="auto"/>
            <w:right w:val="none" w:sz="0" w:space="0" w:color="auto"/>
          </w:divBdr>
          <w:divsChild>
            <w:div w:id="416097769">
              <w:marLeft w:val="0"/>
              <w:marRight w:val="0"/>
              <w:marTop w:val="0"/>
              <w:marBottom w:val="0"/>
              <w:divBdr>
                <w:top w:val="none" w:sz="0" w:space="0" w:color="auto"/>
                <w:left w:val="none" w:sz="0" w:space="0" w:color="auto"/>
                <w:bottom w:val="none" w:sz="0" w:space="0" w:color="auto"/>
                <w:right w:val="none" w:sz="0" w:space="0" w:color="auto"/>
              </w:divBdr>
            </w:div>
            <w:div w:id="1692024155">
              <w:marLeft w:val="0"/>
              <w:marRight w:val="0"/>
              <w:marTop w:val="0"/>
              <w:marBottom w:val="0"/>
              <w:divBdr>
                <w:top w:val="none" w:sz="0" w:space="0" w:color="auto"/>
                <w:left w:val="none" w:sz="0" w:space="0" w:color="auto"/>
                <w:bottom w:val="none" w:sz="0" w:space="0" w:color="auto"/>
                <w:right w:val="none" w:sz="0" w:space="0" w:color="auto"/>
              </w:divBdr>
            </w:div>
            <w:div w:id="1727992656">
              <w:marLeft w:val="0"/>
              <w:marRight w:val="0"/>
              <w:marTop w:val="0"/>
              <w:marBottom w:val="0"/>
              <w:divBdr>
                <w:top w:val="none" w:sz="0" w:space="0" w:color="auto"/>
                <w:left w:val="none" w:sz="0" w:space="0" w:color="auto"/>
                <w:bottom w:val="none" w:sz="0" w:space="0" w:color="auto"/>
                <w:right w:val="none" w:sz="0" w:space="0" w:color="auto"/>
              </w:divBdr>
            </w:div>
            <w:div w:id="1993606662">
              <w:marLeft w:val="0"/>
              <w:marRight w:val="0"/>
              <w:marTop w:val="0"/>
              <w:marBottom w:val="0"/>
              <w:divBdr>
                <w:top w:val="none" w:sz="0" w:space="0" w:color="auto"/>
                <w:left w:val="none" w:sz="0" w:space="0" w:color="auto"/>
                <w:bottom w:val="none" w:sz="0" w:space="0" w:color="auto"/>
                <w:right w:val="none" w:sz="0" w:space="0" w:color="auto"/>
              </w:divBdr>
            </w:div>
          </w:divsChild>
        </w:div>
        <w:div w:id="1815365930">
          <w:marLeft w:val="0"/>
          <w:marRight w:val="0"/>
          <w:marTop w:val="0"/>
          <w:marBottom w:val="0"/>
          <w:divBdr>
            <w:top w:val="none" w:sz="0" w:space="0" w:color="auto"/>
            <w:left w:val="none" w:sz="0" w:space="0" w:color="auto"/>
            <w:bottom w:val="none" w:sz="0" w:space="0" w:color="auto"/>
            <w:right w:val="none" w:sz="0" w:space="0" w:color="auto"/>
          </w:divBdr>
          <w:divsChild>
            <w:div w:id="304968411">
              <w:marLeft w:val="0"/>
              <w:marRight w:val="0"/>
              <w:marTop w:val="0"/>
              <w:marBottom w:val="0"/>
              <w:divBdr>
                <w:top w:val="none" w:sz="0" w:space="0" w:color="auto"/>
                <w:left w:val="none" w:sz="0" w:space="0" w:color="auto"/>
                <w:bottom w:val="none" w:sz="0" w:space="0" w:color="auto"/>
                <w:right w:val="none" w:sz="0" w:space="0" w:color="auto"/>
              </w:divBdr>
            </w:div>
            <w:div w:id="825166178">
              <w:marLeft w:val="0"/>
              <w:marRight w:val="0"/>
              <w:marTop w:val="0"/>
              <w:marBottom w:val="0"/>
              <w:divBdr>
                <w:top w:val="none" w:sz="0" w:space="0" w:color="auto"/>
                <w:left w:val="none" w:sz="0" w:space="0" w:color="auto"/>
                <w:bottom w:val="none" w:sz="0" w:space="0" w:color="auto"/>
                <w:right w:val="none" w:sz="0" w:space="0" w:color="auto"/>
              </w:divBdr>
            </w:div>
            <w:div w:id="1887058958">
              <w:marLeft w:val="0"/>
              <w:marRight w:val="0"/>
              <w:marTop w:val="0"/>
              <w:marBottom w:val="0"/>
              <w:divBdr>
                <w:top w:val="none" w:sz="0" w:space="0" w:color="auto"/>
                <w:left w:val="none" w:sz="0" w:space="0" w:color="auto"/>
                <w:bottom w:val="none" w:sz="0" w:space="0" w:color="auto"/>
                <w:right w:val="none" w:sz="0" w:space="0" w:color="auto"/>
              </w:divBdr>
            </w:div>
            <w:div w:id="1983541208">
              <w:marLeft w:val="0"/>
              <w:marRight w:val="0"/>
              <w:marTop w:val="0"/>
              <w:marBottom w:val="0"/>
              <w:divBdr>
                <w:top w:val="none" w:sz="0" w:space="0" w:color="auto"/>
                <w:left w:val="none" w:sz="0" w:space="0" w:color="auto"/>
                <w:bottom w:val="none" w:sz="0" w:space="0" w:color="auto"/>
                <w:right w:val="none" w:sz="0" w:space="0" w:color="auto"/>
              </w:divBdr>
            </w:div>
          </w:divsChild>
        </w:div>
        <w:div w:id="2091148116">
          <w:marLeft w:val="0"/>
          <w:marRight w:val="0"/>
          <w:marTop w:val="0"/>
          <w:marBottom w:val="0"/>
          <w:divBdr>
            <w:top w:val="none" w:sz="0" w:space="0" w:color="auto"/>
            <w:left w:val="none" w:sz="0" w:space="0" w:color="auto"/>
            <w:bottom w:val="none" w:sz="0" w:space="0" w:color="auto"/>
            <w:right w:val="none" w:sz="0" w:space="0" w:color="auto"/>
          </w:divBdr>
          <w:divsChild>
            <w:div w:id="363822886">
              <w:marLeft w:val="0"/>
              <w:marRight w:val="0"/>
              <w:marTop w:val="0"/>
              <w:marBottom w:val="0"/>
              <w:divBdr>
                <w:top w:val="none" w:sz="0" w:space="0" w:color="auto"/>
                <w:left w:val="none" w:sz="0" w:space="0" w:color="auto"/>
                <w:bottom w:val="none" w:sz="0" w:space="0" w:color="auto"/>
                <w:right w:val="none" w:sz="0" w:space="0" w:color="auto"/>
              </w:divBdr>
            </w:div>
            <w:div w:id="615405733">
              <w:marLeft w:val="0"/>
              <w:marRight w:val="0"/>
              <w:marTop w:val="0"/>
              <w:marBottom w:val="0"/>
              <w:divBdr>
                <w:top w:val="none" w:sz="0" w:space="0" w:color="auto"/>
                <w:left w:val="none" w:sz="0" w:space="0" w:color="auto"/>
                <w:bottom w:val="none" w:sz="0" w:space="0" w:color="auto"/>
                <w:right w:val="none" w:sz="0" w:space="0" w:color="auto"/>
              </w:divBdr>
            </w:div>
            <w:div w:id="1117943987">
              <w:marLeft w:val="0"/>
              <w:marRight w:val="0"/>
              <w:marTop w:val="0"/>
              <w:marBottom w:val="0"/>
              <w:divBdr>
                <w:top w:val="none" w:sz="0" w:space="0" w:color="auto"/>
                <w:left w:val="none" w:sz="0" w:space="0" w:color="auto"/>
                <w:bottom w:val="none" w:sz="0" w:space="0" w:color="auto"/>
                <w:right w:val="none" w:sz="0" w:space="0" w:color="auto"/>
              </w:divBdr>
            </w:div>
            <w:div w:id="162962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146864">
      <w:bodyDiv w:val="1"/>
      <w:marLeft w:val="0"/>
      <w:marRight w:val="0"/>
      <w:marTop w:val="0"/>
      <w:marBottom w:val="0"/>
      <w:divBdr>
        <w:top w:val="none" w:sz="0" w:space="0" w:color="auto"/>
        <w:left w:val="none" w:sz="0" w:space="0" w:color="auto"/>
        <w:bottom w:val="none" w:sz="0" w:space="0" w:color="auto"/>
        <w:right w:val="none" w:sz="0" w:space="0" w:color="auto"/>
      </w:divBdr>
    </w:div>
    <w:div w:id="1071730335">
      <w:bodyDiv w:val="1"/>
      <w:marLeft w:val="0"/>
      <w:marRight w:val="0"/>
      <w:marTop w:val="0"/>
      <w:marBottom w:val="0"/>
      <w:divBdr>
        <w:top w:val="none" w:sz="0" w:space="0" w:color="auto"/>
        <w:left w:val="none" w:sz="0" w:space="0" w:color="auto"/>
        <w:bottom w:val="none" w:sz="0" w:space="0" w:color="auto"/>
        <w:right w:val="none" w:sz="0" w:space="0" w:color="auto"/>
      </w:divBdr>
    </w:div>
    <w:div w:id="1072702559">
      <w:bodyDiv w:val="1"/>
      <w:marLeft w:val="0"/>
      <w:marRight w:val="0"/>
      <w:marTop w:val="0"/>
      <w:marBottom w:val="0"/>
      <w:divBdr>
        <w:top w:val="none" w:sz="0" w:space="0" w:color="auto"/>
        <w:left w:val="none" w:sz="0" w:space="0" w:color="auto"/>
        <w:bottom w:val="none" w:sz="0" w:space="0" w:color="auto"/>
        <w:right w:val="none" w:sz="0" w:space="0" w:color="auto"/>
      </w:divBdr>
      <w:divsChild>
        <w:div w:id="143083369">
          <w:marLeft w:val="0"/>
          <w:marRight w:val="0"/>
          <w:marTop w:val="0"/>
          <w:marBottom w:val="0"/>
          <w:divBdr>
            <w:top w:val="none" w:sz="0" w:space="0" w:color="auto"/>
            <w:left w:val="none" w:sz="0" w:space="0" w:color="auto"/>
            <w:bottom w:val="none" w:sz="0" w:space="0" w:color="auto"/>
            <w:right w:val="none" w:sz="0" w:space="0" w:color="auto"/>
          </w:divBdr>
        </w:div>
        <w:div w:id="226452058">
          <w:marLeft w:val="0"/>
          <w:marRight w:val="0"/>
          <w:marTop w:val="0"/>
          <w:marBottom w:val="0"/>
          <w:divBdr>
            <w:top w:val="none" w:sz="0" w:space="0" w:color="auto"/>
            <w:left w:val="none" w:sz="0" w:space="0" w:color="auto"/>
            <w:bottom w:val="none" w:sz="0" w:space="0" w:color="auto"/>
            <w:right w:val="none" w:sz="0" w:space="0" w:color="auto"/>
          </w:divBdr>
        </w:div>
        <w:div w:id="328142998">
          <w:marLeft w:val="0"/>
          <w:marRight w:val="0"/>
          <w:marTop w:val="0"/>
          <w:marBottom w:val="0"/>
          <w:divBdr>
            <w:top w:val="none" w:sz="0" w:space="0" w:color="auto"/>
            <w:left w:val="none" w:sz="0" w:space="0" w:color="auto"/>
            <w:bottom w:val="none" w:sz="0" w:space="0" w:color="auto"/>
            <w:right w:val="none" w:sz="0" w:space="0" w:color="auto"/>
          </w:divBdr>
        </w:div>
        <w:div w:id="343824397">
          <w:marLeft w:val="0"/>
          <w:marRight w:val="0"/>
          <w:marTop w:val="0"/>
          <w:marBottom w:val="0"/>
          <w:divBdr>
            <w:top w:val="none" w:sz="0" w:space="0" w:color="auto"/>
            <w:left w:val="none" w:sz="0" w:space="0" w:color="auto"/>
            <w:bottom w:val="none" w:sz="0" w:space="0" w:color="auto"/>
            <w:right w:val="none" w:sz="0" w:space="0" w:color="auto"/>
          </w:divBdr>
        </w:div>
        <w:div w:id="1613048832">
          <w:marLeft w:val="0"/>
          <w:marRight w:val="0"/>
          <w:marTop w:val="0"/>
          <w:marBottom w:val="0"/>
          <w:divBdr>
            <w:top w:val="none" w:sz="0" w:space="0" w:color="auto"/>
            <w:left w:val="none" w:sz="0" w:space="0" w:color="auto"/>
            <w:bottom w:val="none" w:sz="0" w:space="0" w:color="auto"/>
            <w:right w:val="none" w:sz="0" w:space="0" w:color="auto"/>
          </w:divBdr>
        </w:div>
      </w:divsChild>
    </w:div>
    <w:div w:id="1087842908">
      <w:bodyDiv w:val="1"/>
      <w:marLeft w:val="0"/>
      <w:marRight w:val="0"/>
      <w:marTop w:val="0"/>
      <w:marBottom w:val="0"/>
      <w:divBdr>
        <w:top w:val="none" w:sz="0" w:space="0" w:color="auto"/>
        <w:left w:val="none" w:sz="0" w:space="0" w:color="auto"/>
        <w:bottom w:val="none" w:sz="0" w:space="0" w:color="auto"/>
        <w:right w:val="none" w:sz="0" w:space="0" w:color="auto"/>
      </w:divBdr>
    </w:div>
    <w:div w:id="1117258696">
      <w:bodyDiv w:val="1"/>
      <w:marLeft w:val="0"/>
      <w:marRight w:val="0"/>
      <w:marTop w:val="0"/>
      <w:marBottom w:val="0"/>
      <w:divBdr>
        <w:top w:val="none" w:sz="0" w:space="0" w:color="auto"/>
        <w:left w:val="none" w:sz="0" w:space="0" w:color="auto"/>
        <w:bottom w:val="none" w:sz="0" w:space="0" w:color="auto"/>
        <w:right w:val="none" w:sz="0" w:space="0" w:color="auto"/>
      </w:divBdr>
      <w:divsChild>
        <w:div w:id="176585005">
          <w:marLeft w:val="0"/>
          <w:marRight w:val="0"/>
          <w:marTop w:val="0"/>
          <w:marBottom w:val="0"/>
          <w:divBdr>
            <w:top w:val="none" w:sz="0" w:space="0" w:color="auto"/>
            <w:left w:val="none" w:sz="0" w:space="0" w:color="auto"/>
            <w:bottom w:val="none" w:sz="0" w:space="0" w:color="auto"/>
            <w:right w:val="none" w:sz="0" w:space="0" w:color="auto"/>
          </w:divBdr>
        </w:div>
        <w:div w:id="183783713">
          <w:marLeft w:val="0"/>
          <w:marRight w:val="0"/>
          <w:marTop w:val="0"/>
          <w:marBottom w:val="0"/>
          <w:divBdr>
            <w:top w:val="none" w:sz="0" w:space="0" w:color="auto"/>
            <w:left w:val="none" w:sz="0" w:space="0" w:color="auto"/>
            <w:bottom w:val="none" w:sz="0" w:space="0" w:color="auto"/>
            <w:right w:val="none" w:sz="0" w:space="0" w:color="auto"/>
          </w:divBdr>
        </w:div>
        <w:div w:id="393966255">
          <w:marLeft w:val="0"/>
          <w:marRight w:val="0"/>
          <w:marTop w:val="0"/>
          <w:marBottom w:val="0"/>
          <w:divBdr>
            <w:top w:val="none" w:sz="0" w:space="0" w:color="auto"/>
            <w:left w:val="none" w:sz="0" w:space="0" w:color="auto"/>
            <w:bottom w:val="none" w:sz="0" w:space="0" w:color="auto"/>
            <w:right w:val="none" w:sz="0" w:space="0" w:color="auto"/>
          </w:divBdr>
        </w:div>
        <w:div w:id="412749940">
          <w:marLeft w:val="0"/>
          <w:marRight w:val="0"/>
          <w:marTop w:val="0"/>
          <w:marBottom w:val="0"/>
          <w:divBdr>
            <w:top w:val="none" w:sz="0" w:space="0" w:color="auto"/>
            <w:left w:val="none" w:sz="0" w:space="0" w:color="auto"/>
            <w:bottom w:val="none" w:sz="0" w:space="0" w:color="auto"/>
            <w:right w:val="none" w:sz="0" w:space="0" w:color="auto"/>
          </w:divBdr>
        </w:div>
        <w:div w:id="510611241">
          <w:marLeft w:val="0"/>
          <w:marRight w:val="0"/>
          <w:marTop w:val="0"/>
          <w:marBottom w:val="0"/>
          <w:divBdr>
            <w:top w:val="none" w:sz="0" w:space="0" w:color="auto"/>
            <w:left w:val="none" w:sz="0" w:space="0" w:color="auto"/>
            <w:bottom w:val="none" w:sz="0" w:space="0" w:color="auto"/>
            <w:right w:val="none" w:sz="0" w:space="0" w:color="auto"/>
          </w:divBdr>
        </w:div>
        <w:div w:id="657850611">
          <w:marLeft w:val="0"/>
          <w:marRight w:val="0"/>
          <w:marTop w:val="0"/>
          <w:marBottom w:val="0"/>
          <w:divBdr>
            <w:top w:val="none" w:sz="0" w:space="0" w:color="auto"/>
            <w:left w:val="none" w:sz="0" w:space="0" w:color="auto"/>
            <w:bottom w:val="none" w:sz="0" w:space="0" w:color="auto"/>
            <w:right w:val="none" w:sz="0" w:space="0" w:color="auto"/>
          </w:divBdr>
        </w:div>
        <w:div w:id="661474477">
          <w:marLeft w:val="0"/>
          <w:marRight w:val="0"/>
          <w:marTop w:val="0"/>
          <w:marBottom w:val="0"/>
          <w:divBdr>
            <w:top w:val="none" w:sz="0" w:space="0" w:color="auto"/>
            <w:left w:val="none" w:sz="0" w:space="0" w:color="auto"/>
            <w:bottom w:val="none" w:sz="0" w:space="0" w:color="auto"/>
            <w:right w:val="none" w:sz="0" w:space="0" w:color="auto"/>
          </w:divBdr>
        </w:div>
        <w:div w:id="672296184">
          <w:marLeft w:val="0"/>
          <w:marRight w:val="0"/>
          <w:marTop w:val="0"/>
          <w:marBottom w:val="0"/>
          <w:divBdr>
            <w:top w:val="none" w:sz="0" w:space="0" w:color="auto"/>
            <w:left w:val="none" w:sz="0" w:space="0" w:color="auto"/>
            <w:bottom w:val="none" w:sz="0" w:space="0" w:color="auto"/>
            <w:right w:val="none" w:sz="0" w:space="0" w:color="auto"/>
          </w:divBdr>
        </w:div>
        <w:div w:id="899093051">
          <w:marLeft w:val="0"/>
          <w:marRight w:val="0"/>
          <w:marTop w:val="0"/>
          <w:marBottom w:val="0"/>
          <w:divBdr>
            <w:top w:val="none" w:sz="0" w:space="0" w:color="auto"/>
            <w:left w:val="none" w:sz="0" w:space="0" w:color="auto"/>
            <w:bottom w:val="none" w:sz="0" w:space="0" w:color="auto"/>
            <w:right w:val="none" w:sz="0" w:space="0" w:color="auto"/>
          </w:divBdr>
        </w:div>
        <w:div w:id="930162048">
          <w:marLeft w:val="0"/>
          <w:marRight w:val="0"/>
          <w:marTop w:val="0"/>
          <w:marBottom w:val="0"/>
          <w:divBdr>
            <w:top w:val="none" w:sz="0" w:space="0" w:color="auto"/>
            <w:left w:val="none" w:sz="0" w:space="0" w:color="auto"/>
            <w:bottom w:val="none" w:sz="0" w:space="0" w:color="auto"/>
            <w:right w:val="none" w:sz="0" w:space="0" w:color="auto"/>
          </w:divBdr>
        </w:div>
        <w:div w:id="1037582614">
          <w:marLeft w:val="0"/>
          <w:marRight w:val="0"/>
          <w:marTop w:val="0"/>
          <w:marBottom w:val="0"/>
          <w:divBdr>
            <w:top w:val="none" w:sz="0" w:space="0" w:color="auto"/>
            <w:left w:val="none" w:sz="0" w:space="0" w:color="auto"/>
            <w:bottom w:val="none" w:sz="0" w:space="0" w:color="auto"/>
            <w:right w:val="none" w:sz="0" w:space="0" w:color="auto"/>
          </w:divBdr>
        </w:div>
        <w:div w:id="1120221613">
          <w:marLeft w:val="0"/>
          <w:marRight w:val="0"/>
          <w:marTop w:val="0"/>
          <w:marBottom w:val="0"/>
          <w:divBdr>
            <w:top w:val="none" w:sz="0" w:space="0" w:color="auto"/>
            <w:left w:val="none" w:sz="0" w:space="0" w:color="auto"/>
            <w:bottom w:val="none" w:sz="0" w:space="0" w:color="auto"/>
            <w:right w:val="none" w:sz="0" w:space="0" w:color="auto"/>
          </w:divBdr>
        </w:div>
        <w:div w:id="1351371585">
          <w:marLeft w:val="0"/>
          <w:marRight w:val="0"/>
          <w:marTop w:val="0"/>
          <w:marBottom w:val="0"/>
          <w:divBdr>
            <w:top w:val="none" w:sz="0" w:space="0" w:color="auto"/>
            <w:left w:val="none" w:sz="0" w:space="0" w:color="auto"/>
            <w:bottom w:val="none" w:sz="0" w:space="0" w:color="auto"/>
            <w:right w:val="none" w:sz="0" w:space="0" w:color="auto"/>
          </w:divBdr>
        </w:div>
        <w:div w:id="1520121851">
          <w:marLeft w:val="0"/>
          <w:marRight w:val="0"/>
          <w:marTop w:val="0"/>
          <w:marBottom w:val="0"/>
          <w:divBdr>
            <w:top w:val="none" w:sz="0" w:space="0" w:color="auto"/>
            <w:left w:val="none" w:sz="0" w:space="0" w:color="auto"/>
            <w:bottom w:val="none" w:sz="0" w:space="0" w:color="auto"/>
            <w:right w:val="none" w:sz="0" w:space="0" w:color="auto"/>
          </w:divBdr>
        </w:div>
        <w:div w:id="1688291721">
          <w:marLeft w:val="0"/>
          <w:marRight w:val="0"/>
          <w:marTop w:val="0"/>
          <w:marBottom w:val="0"/>
          <w:divBdr>
            <w:top w:val="none" w:sz="0" w:space="0" w:color="auto"/>
            <w:left w:val="none" w:sz="0" w:space="0" w:color="auto"/>
            <w:bottom w:val="none" w:sz="0" w:space="0" w:color="auto"/>
            <w:right w:val="none" w:sz="0" w:space="0" w:color="auto"/>
          </w:divBdr>
        </w:div>
        <w:div w:id="1716656277">
          <w:marLeft w:val="0"/>
          <w:marRight w:val="0"/>
          <w:marTop w:val="0"/>
          <w:marBottom w:val="0"/>
          <w:divBdr>
            <w:top w:val="none" w:sz="0" w:space="0" w:color="auto"/>
            <w:left w:val="none" w:sz="0" w:space="0" w:color="auto"/>
            <w:bottom w:val="none" w:sz="0" w:space="0" w:color="auto"/>
            <w:right w:val="none" w:sz="0" w:space="0" w:color="auto"/>
          </w:divBdr>
        </w:div>
        <w:div w:id="1733310659">
          <w:marLeft w:val="0"/>
          <w:marRight w:val="0"/>
          <w:marTop w:val="0"/>
          <w:marBottom w:val="0"/>
          <w:divBdr>
            <w:top w:val="none" w:sz="0" w:space="0" w:color="auto"/>
            <w:left w:val="none" w:sz="0" w:space="0" w:color="auto"/>
            <w:bottom w:val="none" w:sz="0" w:space="0" w:color="auto"/>
            <w:right w:val="none" w:sz="0" w:space="0" w:color="auto"/>
          </w:divBdr>
        </w:div>
        <w:div w:id="1761442695">
          <w:marLeft w:val="0"/>
          <w:marRight w:val="0"/>
          <w:marTop w:val="0"/>
          <w:marBottom w:val="0"/>
          <w:divBdr>
            <w:top w:val="none" w:sz="0" w:space="0" w:color="auto"/>
            <w:left w:val="none" w:sz="0" w:space="0" w:color="auto"/>
            <w:bottom w:val="none" w:sz="0" w:space="0" w:color="auto"/>
            <w:right w:val="none" w:sz="0" w:space="0" w:color="auto"/>
          </w:divBdr>
        </w:div>
        <w:div w:id="2012172751">
          <w:marLeft w:val="0"/>
          <w:marRight w:val="0"/>
          <w:marTop w:val="0"/>
          <w:marBottom w:val="0"/>
          <w:divBdr>
            <w:top w:val="none" w:sz="0" w:space="0" w:color="auto"/>
            <w:left w:val="none" w:sz="0" w:space="0" w:color="auto"/>
            <w:bottom w:val="none" w:sz="0" w:space="0" w:color="auto"/>
            <w:right w:val="none" w:sz="0" w:space="0" w:color="auto"/>
          </w:divBdr>
        </w:div>
        <w:div w:id="2035378693">
          <w:marLeft w:val="0"/>
          <w:marRight w:val="0"/>
          <w:marTop w:val="0"/>
          <w:marBottom w:val="0"/>
          <w:divBdr>
            <w:top w:val="none" w:sz="0" w:space="0" w:color="auto"/>
            <w:left w:val="none" w:sz="0" w:space="0" w:color="auto"/>
            <w:bottom w:val="none" w:sz="0" w:space="0" w:color="auto"/>
            <w:right w:val="none" w:sz="0" w:space="0" w:color="auto"/>
          </w:divBdr>
        </w:div>
        <w:div w:id="2047679896">
          <w:marLeft w:val="0"/>
          <w:marRight w:val="0"/>
          <w:marTop w:val="0"/>
          <w:marBottom w:val="0"/>
          <w:divBdr>
            <w:top w:val="none" w:sz="0" w:space="0" w:color="auto"/>
            <w:left w:val="none" w:sz="0" w:space="0" w:color="auto"/>
            <w:bottom w:val="none" w:sz="0" w:space="0" w:color="auto"/>
            <w:right w:val="none" w:sz="0" w:space="0" w:color="auto"/>
          </w:divBdr>
        </w:div>
        <w:div w:id="2117938538">
          <w:marLeft w:val="0"/>
          <w:marRight w:val="0"/>
          <w:marTop w:val="0"/>
          <w:marBottom w:val="0"/>
          <w:divBdr>
            <w:top w:val="none" w:sz="0" w:space="0" w:color="auto"/>
            <w:left w:val="none" w:sz="0" w:space="0" w:color="auto"/>
            <w:bottom w:val="none" w:sz="0" w:space="0" w:color="auto"/>
            <w:right w:val="none" w:sz="0" w:space="0" w:color="auto"/>
          </w:divBdr>
        </w:div>
      </w:divsChild>
    </w:div>
    <w:div w:id="1125460968">
      <w:bodyDiv w:val="1"/>
      <w:marLeft w:val="0"/>
      <w:marRight w:val="0"/>
      <w:marTop w:val="0"/>
      <w:marBottom w:val="0"/>
      <w:divBdr>
        <w:top w:val="none" w:sz="0" w:space="0" w:color="auto"/>
        <w:left w:val="none" w:sz="0" w:space="0" w:color="auto"/>
        <w:bottom w:val="none" w:sz="0" w:space="0" w:color="auto"/>
        <w:right w:val="none" w:sz="0" w:space="0" w:color="auto"/>
      </w:divBdr>
    </w:div>
    <w:div w:id="1182891895">
      <w:bodyDiv w:val="1"/>
      <w:marLeft w:val="0"/>
      <w:marRight w:val="0"/>
      <w:marTop w:val="0"/>
      <w:marBottom w:val="0"/>
      <w:divBdr>
        <w:top w:val="none" w:sz="0" w:space="0" w:color="auto"/>
        <w:left w:val="none" w:sz="0" w:space="0" w:color="auto"/>
        <w:bottom w:val="none" w:sz="0" w:space="0" w:color="auto"/>
        <w:right w:val="none" w:sz="0" w:space="0" w:color="auto"/>
      </w:divBdr>
    </w:div>
    <w:div w:id="1187132632">
      <w:bodyDiv w:val="1"/>
      <w:marLeft w:val="0"/>
      <w:marRight w:val="0"/>
      <w:marTop w:val="0"/>
      <w:marBottom w:val="0"/>
      <w:divBdr>
        <w:top w:val="none" w:sz="0" w:space="0" w:color="auto"/>
        <w:left w:val="none" w:sz="0" w:space="0" w:color="auto"/>
        <w:bottom w:val="none" w:sz="0" w:space="0" w:color="auto"/>
        <w:right w:val="none" w:sz="0" w:space="0" w:color="auto"/>
      </w:divBdr>
      <w:divsChild>
        <w:div w:id="1025181773">
          <w:marLeft w:val="-75"/>
          <w:marRight w:val="0"/>
          <w:marTop w:val="30"/>
          <w:marBottom w:val="30"/>
          <w:divBdr>
            <w:top w:val="none" w:sz="0" w:space="0" w:color="auto"/>
            <w:left w:val="none" w:sz="0" w:space="0" w:color="auto"/>
            <w:bottom w:val="none" w:sz="0" w:space="0" w:color="auto"/>
            <w:right w:val="none" w:sz="0" w:space="0" w:color="auto"/>
          </w:divBdr>
          <w:divsChild>
            <w:div w:id="63066421">
              <w:marLeft w:val="0"/>
              <w:marRight w:val="0"/>
              <w:marTop w:val="0"/>
              <w:marBottom w:val="0"/>
              <w:divBdr>
                <w:top w:val="none" w:sz="0" w:space="0" w:color="auto"/>
                <w:left w:val="none" w:sz="0" w:space="0" w:color="auto"/>
                <w:bottom w:val="none" w:sz="0" w:space="0" w:color="auto"/>
                <w:right w:val="none" w:sz="0" w:space="0" w:color="auto"/>
              </w:divBdr>
              <w:divsChild>
                <w:div w:id="430010299">
                  <w:marLeft w:val="0"/>
                  <w:marRight w:val="0"/>
                  <w:marTop w:val="0"/>
                  <w:marBottom w:val="0"/>
                  <w:divBdr>
                    <w:top w:val="none" w:sz="0" w:space="0" w:color="auto"/>
                    <w:left w:val="none" w:sz="0" w:space="0" w:color="auto"/>
                    <w:bottom w:val="none" w:sz="0" w:space="0" w:color="auto"/>
                    <w:right w:val="none" w:sz="0" w:space="0" w:color="auto"/>
                  </w:divBdr>
                </w:div>
              </w:divsChild>
            </w:div>
            <w:div w:id="125197299">
              <w:marLeft w:val="0"/>
              <w:marRight w:val="0"/>
              <w:marTop w:val="0"/>
              <w:marBottom w:val="0"/>
              <w:divBdr>
                <w:top w:val="none" w:sz="0" w:space="0" w:color="auto"/>
                <w:left w:val="none" w:sz="0" w:space="0" w:color="auto"/>
                <w:bottom w:val="none" w:sz="0" w:space="0" w:color="auto"/>
                <w:right w:val="none" w:sz="0" w:space="0" w:color="auto"/>
              </w:divBdr>
              <w:divsChild>
                <w:div w:id="650601679">
                  <w:marLeft w:val="0"/>
                  <w:marRight w:val="0"/>
                  <w:marTop w:val="0"/>
                  <w:marBottom w:val="0"/>
                  <w:divBdr>
                    <w:top w:val="none" w:sz="0" w:space="0" w:color="auto"/>
                    <w:left w:val="none" w:sz="0" w:space="0" w:color="auto"/>
                    <w:bottom w:val="none" w:sz="0" w:space="0" w:color="auto"/>
                    <w:right w:val="none" w:sz="0" w:space="0" w:color="auto"/>
                  </w:divBdr>
                </w:div>
              </w:divsChild>
            </w:div>
            <w:div w:id="227041114">
              <w:marLeft w:val="0"/>
              <w:marRight w:val="0"/>
              <w:marTop w:val="0"/>
              <w:marBottom w:val="0"/>
              <w:divBdr>
                <w:top w:val="none" w:sz="0" w:space="0" w:color="auto"/>
                <w:left w:val="none" w:sz="0" w:space="0" w:color="auto"/>
                <w:bottom w:val="none" w:sz="0" w:space="0" w:color="auto"/>
                <w:right w:val="none" w:sz="0" w:space="0" w:color="auto"/>
              </w:divBdr>
              <w:divsChild>
                <w:div w:id="663318556">
                  <w:marLeft w:val="0"/>
                  <w:marRight w:val="0"/>
                  <w:marTop w:val="0"/>
                  <w:marBottom w:val="0"/>
                  <w:divBdr>
                    <w:top w:val="none" w:sz="0" w:space="0" w:color="auto"/>
                    <w:left w:val="none" w:sz="0" w:space="0" w:color="auto"/>
                    <w:bottom w:val="none" w:sz="0" w:space="0" w:color="auto"/>
                    <w:right w:val="none" w:sz="0" w:space="0" w:color="auto"/>
                  </w:divBdr>
                </w:div>
              </w:divsChild>
            </w:div>
            <w:div w:id="231081868">
              <w:marLeft w:val="0"/>
              <w:marRight w:val="0"/>
              <w:marTop w:val="0"/>
              <w:marBottom w:val="0"/>
              <w:divBdr>
                <w:top w:val="none" w:sz="0" w:space="0" w:color="auto"/>
                <w:left w:val="none" w:sz="0" w:space="0" w:color="auto"/>
                <w:bottom w:val="none" w:sz="0" w:space="0" w:color="auto"/>
                <w:right w:val="none" w:sz="0" w:space="0" w:color="auto"/>
              </w:divBdr>
              <w:divsChild>
                <w:div w:id="1139884667">
                  <w:marLeft w:val="0"/>
                  <w:marRight w:val="0"/>
                  <w:marTop w:val="0"/>
                  <w:marBottom w:val="0"/>
                  <w:divBdr>
                    <w:top w:val="none" w:sz="0" w:space="0" w:color="auto"/>
                    <w:left w:val="none" w:sz="0" w:space="0" w:color="auto"/>
                    <w:bottom w:val="none" w:sz="0" w:space="0" w:color="auto"/>
                    <w:right w:val="none" w:sz="0" w:space="0" w:color="auto"/>
                  </w:divBdr>
                </w:div>
              </w:divsChild>
            </w:div>
            <w:div w:id="471872119">
              <w:marLeft w:val="0"/>
              <w:marRight w:val="0"/>
              <w:marTop w:val="0"/>
              <w:marBottom w:val="0"/>
              <w:divBdr>
                <w:top w:val="none" w:sz="0" w:space="0" w:color="auto"/>
                <w:left w:val="none" w:sz="0" w:space="0" w:color="auto"/>
                <w:bottom w:val="none" w:sz="0" w:space="0" w:color="auto"/>
                <w:right w:val="none" w:sz="0" w:space="0" w:color="auto"/>
              </w:divBdr>
              <w:divsChild>
                <w:div w:id="1565604785">
                  <w:marLeft w:val="0"/>
                  <w:marRight w:val="0"/>
                  <w:marTop w:val="0"/>
                  <w:marBottom w:val="0"/>
                  <w:divBdr>
                    <w:top w:val="none" w:sz="0" w:space="0" w:color="auto"/>
                    <w:left w:val="none" w:sz="0" w:space="0" w:color="auto"/>
                    <w:bottom w:val="none" w:sz="0" w:space="0" w:color="auto"/>
                    <w:right w:val="none" w:sz="0" w:space="0" w:color="auto"/>
                  </w:divBdr>
                </w:div>
              </w:divsChild>
            </w:div>
            <w:div w:id="648829705">
              <w:marLeft w:val="0"/>
              <w:marRight w:val="0"/>
              <w:marTop w:val="0"/>
              <w:marBottom w:val="0"/>
              <w:divBdr>
                <w:top w:val="none" w:sz="0" w:space="0" w:color="auto"/>
                <w:left w:val="none" w:sz="0" w:space="0" w:color="auto"/>
                <w:bottom w:val="none" w:sz="0" w:space="0" w:color="auto"/>
                <w:right w:val="none" w:sz="0" w:space="0" w:color="auto"/>
              </w:divBdr>
              <w:divsChild>
                <w:div w:id="1118989974">
                  <w:marLeft w:val="0"/>
                  <w:marRight w:val="0"/>
                  <w:marTop w:val="0"/>
                  <w:marBottom w:val="0"/>
                  <w:divBdr>
                    <w:top w:val="none" w:sz="0" w:space="0" w:color="auto"/>
                    <w:left w:val="none" w:sz="0" w:space="0" w:color="auto"/>
                    <w:bottom w:val="none" w:sz="0" w:space="0" w:color="auto"/>
                    <w:right w:val="none" w:sz="0" w:space="0" w:color="auto"/>
                  </w:divBdr>
                </w:div>
                <w:div w:id="1710301331">
                  <w:marLeft w:val="0"/>
                  <w:marRight w:val="0"/>
                  <w:marTop w:val="0"/>
                  <w:marBottom w:val="0"/>
                  <w:divBdr>
                    <w:top w:val="none" w:sz="0" w:space="0" w:color="auto"/>
                    <w:left w:val="none" w:sz="0" w:space="0" w:color="auto"/>
                    <w:bottom w:val="none" w:sz="0" w:space="0" w:color="auto"/>
                    <w:right w:val="none" w:sz="0" w:space="0" w:color="auto"/>
                  </w:divBdr>
                </w:div>
              </w:divsChild>
            </w:div>
            <w:div w:id="699741937">
              <w:marLeft w:val="0"/>
              <w:marRight w:val="0"/>
              <w:marTop w:val="0"/>
              <w:marBottom w:val="0"/>
              <w:divBdr>
                <w:top w:val="none" w:sz="0" w:space="0" w:color="auto"/>
                <w:left w:val="none" w:sz="0" w:space="0" w:color="auto"/>
                <w:bottom w:val="none" w:sz="0" w:space="0" w:color="auto"/>
                <w:right w:val="none" w:sz="0" w:space="0" w:color="auto"/>
              </w:divBdr>
              <w:divsChild>
                <w:div w:id="1616911563">
                  <w:marLeft w:val="0"/>
                  <w:marRight w:val="0"/>
                  <w:marTop w:val="0"/>
                  <w:marBottom w:val="0"/>
                  <w:divBdr>
                    <w:top w:val="none" w:sz="0" w:space="0" w:color="auto"/>
                    <w:left w:val="none" w:sz="0" w:space="0" w:color="auto"/>
                    <w:bottom w:val="none" w:sz="0" w:space="0" w:color="auto"/>
                    <w:right w:val="none" w:sz="0" w:space="0" w:color="auto"/>
                  </w:divBdr>
                </w:div>
              </w:divsChild>
            </w:div>
            <w:div w:id="828013853">
              <w:marLeft w:val="0"/>
              <w:marRight w:val="0"/>
              <w:marTop w:val="0"/>
              <w:marBottom w:val="0"/>
              <w:divBdr>
                <w:top w:val="none" w:sz="0" w:space="0" w:color="auto"/>
                <w:left w:val="none" w:sz="0" w:space="0" w:color="auto"/>
                <w:bottom w:val="none" w:sz="0" w:space="0" w:color="auto"/>
                <w:right w:val="none" w:sz="0" w:space="0" w:color="auto"/>
              </w:divBdr>
              <w:divsChild>
                <w:div w:id="1435318147">
                  <w:marLeft w:val="0"/>
                  <w:marRight w:val="0"/>
                  <w:marTop w:val="0"/>
                  <w:marBottom w:val="0"/>
                  <w:divBdr>
                    <w:top w:val="none" w:sz="0" w:space="0" w:color="auto"/>
                    <w:left w:val="none" w:sz="0" w:space="0" w:color="auto"/>
                    <w:bottom w:val="none" w:sz="0" w:space="0" w:color="auto"/>
                    <w:right w:val="none" w:sz="0" w:space="0" w:color="auto"/>
                  </w:divBdr>
                </w:div>
              </w:divsChild>
            </w:div>
            <w:div w:id="1309284720">
              <w:marLeft w:val="0"/>
              <w:marRight w:val="0"/>
              <w:marTop w:val="0"/>
              <w:marBottom w:val="0"/>
              <w:divBdr>
                <w:top w:val="none" w:sz="0" w:space="0" w:color="auto"/>
                <w:left w:val="none" w:sz="0" w:space="0" w:color="auto"/>
                <w:bottom w:val="none" w:sz="0" w:space="0" w:color="auto"/>
                <w:right w:val="none" w:sz="0" w:space="0" w:color="auto"/>
              </w:divBdr>
              <w:divsChild>
                <w:div w:id="908460201">
                  <w:marLeft w:val="0"/>
                  <w:marRight w:val="0"/>
                  <w:marTop w:val="0"/>
                  <w:marBottom w:val="0"/>
                  <w:divBdr>
                    <w:top w:val="none" w:sz="0" w:space="0" w:color="auto"/>
                    <w:left w:val="none" w:sz="0" w:space="0" w:color="auto"/>
                    <w:bottom w:val="none" w:sz="0" w:space="0" w:color="auto"/>
                    <w:right w:val="none" w:sz="0" w:space="0" w:color="auto"/>
                  </w:divBdr>
                </w:div>
                <w:div w:id="1418210429">
                  <w:marLeft w:val="0"/>
                  <w:marRight w:val="0"/>
                  <w:marTop w:val="0"/>
                  <w:marBottom w:val="0"/>
                  <w:divBdr>
                    <w:top w:val="none" w:sz="0" w:space="0" w:color="auto"/>
                    <w:left w:val="none" w:sz="0" w:space="0" w:color="auto"/>
                    <w:bottom w:val="none" w:sz="0" w:space="0" w:color="auto"/>
                    <w:right w:val="none" w:sz="0" w:space="0" w:color="auto"/>
                  </w:divBdr>
                </w:div>
              </w:divsChild>
            </w:div>
            <w:div w:id="1437099061">
              <w:marLeft w:val="0"/>
              <w:marRight w:val="0"/>
              <w:marTop w:val="0"/>
              <w:marBottom w:val="0"/>
              <w:divBdr>
                <w:top w:val="none" w:sz="0" w:space="0" w:color="auto"/>
                <w:left w:val="none" w:sz="0" w:space="0" w:color="auto"/>
                <w:bottom w:val="none" w:sz="0" w:space="0" w:color="auto"/>
                <w:right w:val="none" w:sz="0" w:space="0" w:color="auto"/>
              </w:divBdr>
              <w:divsChild>
                <w:div w:id="1298604630">
                  <w:marLeft w:val="0"/>
                  <w:marRight w:val="0"/>
                  <w:marTop w:val="0"/>
                  <w:marBottom w:val="0"/>
                  <w:divBdr>
                    <w:top w:val="none" w:sz="0" w:space="0" w:color="auto"/>
                    <w:left w:val="none" w:sz="0" w:space="0" w:color="auto"/>
                    <w:bottom w:val="none" w:sz="0" w:space="0" w:color="auto"/>
                    <w:right w:val="none" w:sz="0" w:space="0" w:color="auto"/>
                  </w:divBdr>
                </w:div>
              </w:divsChild>
            </w:div>
            <w:div w:id="1551264853">
              <w:marLeft w:val="0"/>
              <w:marRight w:val="0"/>
              <w:marTop w:val="0"/>
              <w:marBottom w:val="0"/>
              <w:divBdr>
                <w:top w:val="none" w:sz="0" w:space="0" w:color="auto"/>
                <w:left w:val="none" w:sz="0" w:space="0" w:color="auto"/>
                <w:bottom w:val="none" w:sz="0" w:space="0" w:color="auto"/>
                <w:right w:val="none" w:sz="0" w:space="0" w:color="auto"/>
              </w:divBdr>
              <w:divsChild>
                <w:div w:id="1670405720">
                  <w:marLeft w:val="0"/>
                  <w:marRight w:val="0"/>
                  <w:marTop w:val="0"/>
                  <w:marBottom w:val="0"/>
                  <w:divBdr>
                    <w:top w:val="none" w:sz="0" w:space="0" w:color="auto"/>
                    <w:left w:val="none" w:sz="0" w:space="0" w:color="auto"/>
                    <w:bottom w:val="none" w:sz="0" w:space="0" w:color="auto"/>
                    <w:right w:val="none" w:sz="0" w:space="0" w:color="auto"/>
                  </w:divBdr>
                </w:div>
                <w:div w:id="2132094992">
                  <w:marLeft w:val="0"/>
                  <w:marRight w:val="0"/>
                  <w:marTop w:val="0"/>
                  <w:marBottom w:val="0"/>
                  <w:divBdr>
                    <w:top w:val="none" w:sz="0" w:space="0" w:color="auto"/>
                    <w:left w:val="none" w:sz="0" w:space="0" w:color="auto"/>
                    <w:bottom w:val="none" w:sz="0" w:space="0" w:color="auto"/>
                    <w:right w:val="none" w:sz="0" w:space="0" w:color="auto"/>
                  </w:divBdr>
                </w:div>
              </w:divsChild>
            </w:div>
            <w:div w:id="1822311236">
              <w:marLeft w:val="0"/>
              <w:marRight w:val="0"/>
              <w:marTop w:val="0"/>
              <w:marBottom w:val="0"/>
              <w:divBdr>
                <w:top w:val="none" w:sz="0" w:space="0" w:color="auto"/>
                <w:left w:val="none" w:sz="0" w:space="0" w:color="auto"/>
                <w:bottom w:val="none" w:sz="0" w:space="0" w:color="auto"/>
                <w:right w:val="none" w:sz="0" w:space="0" w:color="auto"/>
              </w:divBdr>
              <w:divsChild>
                <w:div w:id="1398239773">
                  <w:marLeft w:val="0"/>
                  <w:marRight w:val="0"/>
                  <w:marTop w:val="0"/>
                  <w:marBottom w:val="0"/>
                  <w:divBdr>
                    <w:top w:val="none" w:sz="0" w:space="0" w:color="auto"/>
                    <w:left w:val="none" w:sz="0" w:space="0" w:color="auto"/>
                    <w:bottom w:val="none" w:sz="0" w:space="0" w:color="auto"/>
                    <w:right w:val="none" w:sz="0" w:space="0" w:color="auto"/>
                  </w:divBdr>
                </w:div>
              </w:divsChild>
            </w:div>
            <w:div w:id="1872179636">
              <w:marLeft w:val="0"/>
              <w:marRight w:val="0"/>
              <w:marTop w:val="0"/>
              <w:marBottom w:val="0"/>
              <w:divBdr>
                <w:top w:val="none" w:sz="0" w:space="0" w:color="auto"/>
                <w:left w:val="none" w:sz="0" w:space="0" w:color="auto"/>
                <w:bottom w:val="none" w:sz="0" w:space="0" w:color="auto"/>
                <w:right w:val="none" w:sz="0" w:space="0" w:color="auto"/>
              </w:divBdr>
              <w:divsChild>
                <w:div w:id="680740118">
                  <w:marLeft w:val="0"/>
                  <w:marRight w:val="0"/>
                  <w:marTop w:val="0"/>
                  <w:marBottom w:val="0"/>
                  <w:divBdr>
                    <w:top w:val="none" w:sz="0" w:space="0" w:color="auto"/>
                    <w:left w:val="none" w:sz="0" w:space="0" w:color="auto"/>
                    <w:bottom w:val="none" w:sz="0" w:space="0" w:color="auto"/>
                    <w:right w:val="none" w:sz="0" w:space="0" w:color="auto"/>
                  </w:divBdr>
                </w:div>
              </w:divsChild>
            </w:div>
            <w:div w:id="1993215776">
              <w:marLeft w:val="0"/>
              <w:marRight w:val="0"/>
              <w:marTop w:val="0"/>
              <w:marBottom w:val="0"/>
              <w:divBdr>
                <w:top w:val="none" w:sz="0" w:space="0" w:color="auto"/>
                <w:left w:val="none" w:sz="0" w:space="0" w:color="auto"/>
                <w:bottom w:val="none" w:sz="0" w:space="0" w:color="auto"/>
                <w:right w:val="none" w:sz="0" w:space="0" w:color="auto"/>
              </w:divBdr>
              <w:divsChild>
                <w:div w:id="456920668">
                  <w:marLeft w:val="0"/>
                  <w:marRight w:val="0"/>
                  <w:marTop w:val="0"/>
                  <w:marBottom w:val="0"/>
                  <w:divBdr>
                    <w:top w:val="none" w:sz="0" w:space="0" w:color="auto"/>
                    <w:left w:val="none" w:sz="0" w:space="0" w:color="auto"/>
                    <w:bottom w:val="none" w:sz="0" w:space="0" w:color="auto"/>
                    <w:right w:val="none" w:sz="0" w:space="0" w:color="auto"/>
                  </w:divBdr>
                </w:div>
                <w:div w:id="622884936">
                  <w:marLeft w:val="0"/>
                  <w:marRight w:val="0"/>
                  <w:marTop w:val="0"/>
                  <w:marBottom w:val="0"/>
                  <w:divBdr>
                    <w:top w:val="none" w:sz="0" w:space="0" w:color="auto"/>
                    <w:left w:val="none" w:sz="0" w:space="0" w:color="auto"/>
                    <w:bottom w:val="none" w:sz="0" w:space="0" w:color="auto"/>
                    <w:right w:val="none" w:sz="0" w:space="0" w:color="auto"/>
                  </w:divBdr>
                </w:div>
              </w:divsChild>
            </w:div>
            <w:div w:id="2017150372">
              <w:marLeft w:val="0"/>
              <w:marRight w:val="0"/>
              <w:marTop w:val="0"/>
              <w:marBottom w:val="0"/>
              <w:divBdr>
                <w:top w:val="none" w:sz="0" w:space="0" w:color="auto"/>
                <w:left w:val="none" w:sz="0" w:space="0" w:color="auto"/>
                <w:bottom w:val="none" w:sz="0" w:space="0" w:color="auto"/>
                <w:right w:val="none" w:sz="0" w:space="0" w:color="auto"/>
              </w:divBdr>
              <w:divsChild>
                <w:div w:id="844978308">
                  <w:marLeft w:val="0"/>
                  <w:marRight w:val="0"/>
                  <w:marTop w:val="0"/>
                  <w:marBottom w:val="0"/>
                  <w:divBdr>
                    <w:top w:val="none" w:sz="0" w:space="0" w:color="auto"/>
                    <w:left w:val="none" w:sz="0" w:space="0" w:color="auto"/>
                    <w:bottom w:val="none" w:sz="0" w:space="0" w:color="auto"/>
                    <w:right w:val="none" w:sz="0" w:space="0" w:color="auto"/>
                  </w:divBdr>
                </w:div>
                <w:div w:id="164280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509061">
          <w:marLeft w:val="-75"/>
          <w:marRight w:val="0"/>
          <w:marTop w:val="30"/>
          <w:marBottom w:val="30"/>
          <w:divBdr>
            <w:top w:val="none" w:sz="0" w:space="0" w:color="auto"/>
            <w:left w:val="none" w:sz="0" w:space="0" w:color="auto"/>
            <w:bottom w:val="none" w:sz="0" w:space="0" w:color="auto"/>
            <w:right w:val="none" w:sz="0" w:space="0" w:color="auto"/>
          </w:divBdr>
          <w:divsChild>
            <w:div w:id="546374361">
              <w:marLeft w:val="0"/>
              <w:marRight w:val="0"/>
              <w:marTop w:val="0"/>
              <w:marBottom w:val="0"/>
              <w:divBdr>
                <w:top w:val="none" w:sz="0" w:space="0" w:color="auto"/>
                <w:left w:val="none" w:sz="0" w:space="0" w:color="auto"/>
                <w:bottom w:val="none" w:sz="0" w:space="0" w:color="auto"/>
                <w:right w:val="none" w:sz="0" w:space="0" w:color="auto"/>
              </w:divBdr>
              <w:divsChild>
                <w:div w:id="653877816">
                  <w:marLeft w:val="0"/>
                  <w:marRight w:val="0"/>
                  <w:marTop w:val="0"/>
                  <w:marBottom w:val="0"/>
                  <w:divBdr>
                    <w:top w:val="none" w:sz="0" w:space="0" w:color="auto"/>
                    <w:left w:val="none" w:sz="0" w:space="0" w:color="auto"/>
                    <w:bottom w:val="none" w:sz="0" w:space="0" w:color="auto"/>
                    <w:right w:val="none" w:sz="0" w:space="0" w:color="auto"/>
                  </w:divBdr>
                </w:div>
              </w:divsChild>
            </w:div>
            <w:div w:id="858347593">
              <w:marLeft w:val="0"/>
              <w:marRight w:val="0"/>
              <w:marTop w:val="0"/>
              <w:marBottom w:val="0"/>
              <w:divBdr>
                <w:top w:val="none" w:sz="0" w:space="0" w:color="auto"/>
                <w:left w:val="none" w:sz="0" w:space="0" w:color="auto"/>
                <w:bottom w:val="none" w:sz="0" w:space="0" w:color="auto"/>
                <w:right w:val="none" w:sz="0" w:space="0" w:color="auto"/>
              </w:divBdr>
              <w:divsChild>
                <w:div w:id="411701757">
                  <w:marLeft w:val="0"/>
                  <w:marRight w:val="0"/>
                  <w:marTop w:val="0"/>
                  <w:marBottom w:val="0"/>
                  <w:divBdr>
                    <w:top w:val="none" w:sz="0" w:space="0" w:color="auto"/>
                    <w:left w:val="none" w:sz="0" w:space="0" w:color="auto"/>
                    <w:bottom w:val="none" w:sz="0" w:space="0" w:color="auto"/>
                    <w:right w:val="none" w:sz="0" w:space="0" w:color="auto"/>
                  </w:divBdr>
                </w:div>
              </w:divsChild>
            </w:div>
            <w:div w:id="1082216591">
              <w:marLeft w:val="0"/>
              <w:marRight w:val="0"/>
              <w:marTop w:val="0"/>
              <w:marBottom w:val="0"/>
              <w:divBdr>
                <w:top w:val="none" w:sz="0" w:space="0" w:color="auto"/>
                <w:left w:val="none" w:sz="0" w:space="0" w:color="auto"/>
                <w:bottom w:val="none" w:sz="0" w:space="0" w:color="auto"/>
                <w:right w:val="none" w:sz="0" w:space="0" w:color="auto"/>
              </w:divBdr>
              <w:divsChild>
                <w:div w:id="568080860">
                  <w:marLeft w:val="0"/>
                  <w:marRight w:val="0"/>
                  <w:marTop w:val="0"/>
                  <w:marBottom w:val="0"/>
                  <w:divBdr>
                    <w:top w:val="none" w:sz="0" w:space="0" w:color="auto"/>
                    <w:left w:val="none" w:sz="0" w:space="0" w:color="auto"/>
                    <w:bottom w:val="none" w:sz="0" w:space="0" w:color="auto"/>
                    <w:right w:val="none" w:sz="0" w:space="0" w:color="auto"/>
                  </w:divBdr>
                </w:div>
              </w:divsChild>
            </w:div>
            <w:div w:id="1249999968">
              <w:marLeft w:val="0"/>
              <w:marRight w:val="0"/>
              <w:marTop w:val="0"/>
              <w:marBottom w:val="0"/>
              <w:divBdr>
                <w:top w:val="none" w:sz="0" w:space="0" w:color="auto"/>
                <w:left w:val="none" w:sz="0" w:space="0" w:color="auto"/>
                <w:bottom w:val="none" w:sz="0" w:space="0" w:color="auto"/>
                <w:right w:val="none" w:sz="0" w:space="0" w:color="auto"/>
              </w:divBdr>
              <w:divsChild>
                <w:div w:id="1998729978">
                  <w:marLeft w:val="0"/>
                  <w:marRight w:val="0"/>
                  <w:marTop w:val="0"/>
                  <w:marBottom w:val="0"/>
                  <w:divBdr>
                    <w:top w:val="none" w:sz="0" w:space="0" w:color="auto"/>
                    <w:left w:val="none" w:sz="0" w:space="0" w:color="auto"/>
                    <w:bottom w:val="none" w:sz="0" w:space="0" w:color="auto"/>
                    <w:right w:val="none" w:sz="0" w:space="0" w:color="auto"/>
                  </w:divBdr>
                </w:div>
              </w:divsChild>
            </w:div>
            <w:div w:id="1276206620">
              <w:marLeft w:val="0"/>
              <w:marRight w:val="0"/>
              <w:marTop w:val="0"/>
              <w:marBottom w:val="0"/>
              <w:divBdr>
                <w:top w:val="none" w:sz="0" w:space="0" w:color="auto"/>
                <w:left w:val="none" w:sz="0" w:space="0" w:color="auto"/>
                <w:bottom w:val="none" w:sz="0" w:space="0" w:color="auto"/>
                <w:right w:val="none" w:sz="0" w:space="0" w:color="auto"/>
              </w:divBdr>
              <w:divsChild>
                <w:div w:id="1584989767">
                  <w:marLeft w:val="0"/>
                  <w:marRight w:val="0"/>
                  <w:marTop w:val="0"/>
                  <w:marBottom w:val="0"/>
                  <w:divBdr>
                    <w:top w:val="none" w:sz="0" w:space="0" w:color="auto"/>
                    <w:left w:val="none" w:sz="0" w:space="0" w:color="auto"/>
                    <w:bottom w:val="none" w:sz="0" w:space="0" w:color="auto"/>
                    <w:right w:val="none" w:sz="0" w:space="0" w:color="auto"/>
                  </w:divBdr>
                </w:div>
              </w:divsChild>
            </w:div>
            <w:div w:id="1424953693">
              <w:marLeft w:val="0"/>
              <w:marRight w:val="0"/>
              <w:marTop w:val="0"/>
              <w:marBottom w:val="0"/>
              <w:divBdr>
                <w:top w:val="none" w:sz="0" w:space="0" w:color="auto"/>
                <w:left w:val="none" w:sz="0" w:space="0" w:color="auto"/>
                <w:bottom w:val="none" w:sz="0" w:space="0" w:color="auto"/>
                <w:right w:val="none" w:sz="0" w:space="0" w:color="auto"/>
              </w:divBdr>
              <w:divsChild>
                <w:div w:id="1565144420">
                  <w:marLeft w:val="0"/>
                  <w:marRight w:val="0"/>
                  <w:marTop w:val="0"/>
                  <w:marBottom w:val="0"/>
                  <w:divBdr>
                    <w:top w:val="none" w:sz="0" w:space="0" w:color="auto"/>
                    <w:left w:val="none" w:sz="0" w:space="0" w:color="auto"/>
                    <w:bottom w:val="none" w:sz="0" w:space="0" w:color="auto"/>
                    <w:right w:val="none" w:sz="0" w:space="0" w:color="auto"/>
                  </w:divBdr>
                </w:div>
                <w:div w:id="1920215365">
                  <w:marLeft w:val="0"/>
                  <w:marRight w:val="0"/>
                  <w:marTop w:val="0"/>
                  <w:marBottom w:val="0"/>
                  <w:divBdr>
                    <w:top w:val="none" w:sz="0" w:space="0" w:color="auto"/>
                    <w:left w:val="none" w:sz="0" w:space="0" w:color="auto"/>
                    <w:bottom w:val="none" w:sz="0" w:space="0" w:color="auto"/>
                    <w:right w:val="none" w:sz="0" w:space="0" w:color="auto"/>
                  </w:divBdr>
                </w:div>
              </w:divsChild>
            </w:div>
            <w:div w:id="1483962595">
              <w:marLeft w:val="0"/>
              <w:marRight w:val="0"/>
              <w:marTop w:val="0"/>
              <w:marBottom w:val="0"/>
              <w:divBdr>
                <w:top w:val="none" w:sz="0" w:space="0" w:color="auto"/>
                <w:left w:val="none" w:sz="0" w:space="0" w:color="auto"/>
                <w:bottom w:val="none" w:sz="0" w:space="0" w:color="auto"/>
                <w:right w:val="none" w:sz="0" w:space="0" w:color="auto"/>
              </w:divBdr>
              <w:divsChild>
                <w:div w:id="862785015">
                  <w:marLeft w:val="0"/>
                  <w:marRight w:val="0"/>
                  <w:marTop w:val="0"/>
                  <w:marBottom w:val="0"/>
                  <w:divBdr>
                    <w:top w:val="none" w:sz="0" w:space="0" w:color="auto"/>
                    <w:left w:val="none" w:sz="0" w:space="0" w:color="auto"/>
                    <w:bottom w:val="none" w:sz="0" w:space="0" w:color="auto"/>
                    <w:right w:val="none" w:sz="0" w:space="0" w:color="auto"/>
                  </w:divBdr>
                </w:div>
              </w:divsChild>
            </w:div>
            <w:div w:id="1881939136">
              <w:marLeft w:val="0"/>
              <w:marRight w:val="0"/>
              <w:marTop w:val="0"/>
              <w:marBottom w:val="0"/>
              <w:divBdr>
                <w:top w:val="none" w:sz="0" w:space="0" w:color="auto"/>
                <w:left w:val="none" w:sz="0" w:space="0" w:color="auto"/>
                <w:bottom w:val="none" w:sz="0" w:space="0" w:color="auto"/>
                <w:right w:val="none" w:sz="0" w:space="0" w:color="auto"/>
              </w:divBdr>
              <w:divsChild>
                <w:div w:id="819809208">
                  <w:marLeft w:val="0"/>
                  <w:marRight w:val="0"/>
                  <w:marTop w:val="0"/>
                  <w:marBottom w:val="0"/>
                  <w:divBdr>
                    <w:top w:val="none" w:sz="0" w:space="0" w:color="auto"/>
                    <w:left w:val="none" w:sz="0" w:space="0" w:color="auto"/>
                    <w:bottom w:val="none" w:sz="0" w:space="0" w:color="auto"/>
                    <w:right w:val="none" w:sz="0" w:space="0" w:color="auto"/>
                  </w:divBdr>
                </w:div>
              </w:divsChild>
            </w:div>
            <w:div w:id="1882666413">
              <w:marLeft w:val="0"/>
              <w:marRight w:val="0"/>
              <w:marTop w:val="0"/>
              <w:marBottom w:val="0"/>
              <w:divBdr>
                <w:top w:val="none" w:sz="0" w:space="0" w:color="auto"/>
                <w:left w:val="none" w:sz="0" w:space="0" w:color="auto"/>
                <w:bottom w:val="none" w:sz="0" w:space="0" w:color="auto"/>
                <w:right w:val="none" w:sz="0" w:space="0" w:color="auto"/>
              </w:divBdr>
              <w:divsChild>
                <w:div w:id="705839241">
                  <w:marLeft w:val="0"/>
                  <w:marRight w:val="0"/>
                  <w:marTop w:val="0"/>
                  <w:marBottom w:val="0"/>
                  <w:divBdr>
                    <w:top w:val="none" w:sz="0" w:space="0" w:color="auto"/>
                    <w:left w:val="none" w:sz="0" w:space="0" w:color="auto"/>
                    <w:bottom w:val="none" w:sz="0" w:space="0" w:color="auto"/>
                    <w:right w:val="none" w:sz="0" w:space="0" w:color="auto"/>
                  </w:divBdr>
                </w:div>
              </w:divsChild>
            </w:div>
            <w:div w:id="1928270875">
              <w:marLeft w:val="0"/>
              <w:marRight w:val="0"/>
              <w:marTop w:val="0"/>
              <w:marBottom w:val="0"/>
              <w:divBdr>
                <w:top w:val="none" w:sz="0" w:space="0" w:color="auto"/>
                <w:left w:val="none" w:sz="0" w:space="0" w:color="auto"/>
                <w:bottom w:val="none" w:sz="0" w:space="0" w:color="auto"/>
                <w:right w:val="none" w:sz="0" w:space="0" w:color="auto"/>
              </w:divBdr>
              <w:divsChild>
                <w:div w:id="607662500">
                  <w:marLeft w:val="0"/>
                  <w:marRight w:val="0"/>
                  <w:marTop w:val="0"/>
                  <w:marBottom w:val="0"/>
                  <w:divBdr>
                    <w:top w:val="none" w:sz="0" w:space="0" w:color="auto"/>
                    <w:left w:val="none" w:sz="0" w:space="0" w:color="auto"/>
                    <w:bottom w:val="none" w:sz="0" w:space="0" w:color="auto"/>
                    <w:right w:val="none" w:sz="0" w:space="0" w:color="auto"/>
                  </w:divBdr>
                </w:div>
                <w:div w:id="1462533843">
                  <w:marLeft w:val="0"/>
                  <w:marRight w:val="0"/>
                  <w:marTop w:val="0"/>
                  <w:marBottom w:val="0"/>
                  <w:divBdr>
                    <w:top w:val="none" w:sz="0" w:space="0" w:color="auto"/>
                    <w:left w:val="none" w:sz="0" w:space="0" w:color="auto"/>
                    <w:bottom w:val="none" w:sz="0" w:space="0" w:color="auto"/>
                    <w:right w:val="none" w:sz="0" w:space="0" w:color="auto"/>
                  </w:divBdr>
                </w:div>
              </w:divsChild>
            </w:div>
            <w:div w:id="2074813434">
              <w:marLeft w:val="0"/>
              <w:marRight w:val="0"/>
              <w:marTop w:val="0"/>
              <w:marBottom w:val="0"/>
              <w:divBdr>
                <w:top w:val="none" w:sz="0" w:space="0" w:color="auto"/>
                <w:left w:val="none" w:sz="0" w:space="0" w:color="auto"/>
                <w:bottom w:val="none" w:sz="0" w:space="0" w:color="auto"/>
                <w:right w:val="none" w:sz="0" w:space="0" w:color="auto"/>
              </w:divBdr>
              <w:divsChild>
                <w:div w:id="47538916">
                  <w:marLeft w:val="0"/>
                  <w:marRight w:val="0"/>
                  <w:marTop w:val="0"/>
                  <w:marBottom w:val="0"/>
                  <w:divBdr>
                    <w:top w:val="none" w:sz="0" w:space="0" w:color="auto"/>
                    <w:left w:val="none" w:sz="0" w:space="0" w:color="auto"/>
                    <w:bottom w:val="none" w:sz="0" w:space="0" w:color="auto"/>
                    <w:right w:val="none" w:sz="0" w:space="0" w:color="auto"/>
                  </w:divBdr>
                </w:div>
                <w:div w:id="73938064">
                  <w:marLeft w:val="0"/>
                  <w:marRight w:val="0"/>
                  <w:marTop w:val="0"/>
                  <w:marBottom w:val="0"/>
                  <w:divBdr>
                    <w:top w:val="none" w:sz="0" w:space="0" w:color="auto"/>
                    <w:left w:val="none" w:sz="0" w:space="0" w:color="auto"/>
                    <w:bottom w:val="none" w:sz="0" w:space="0" w:color="auto"/>
                    <w:right w:val="none" w:sz="0" w:space="0" w:color="auto"/>
                  </w:divBdr>
                </w:div>
              </w:divsChild>
            </w:div>
            <w:div w:id="2081512349">
              <w:marLeft w:val="0"/>
              <w:marRight w:val="0"/>
              <w:marTop w:val="0"/>
              <w:marBottom w:val="0"/>
              <w:divBdr>
                <w:top w:val="none" w:sz="0" w:space="0" w:color="auto"/>
                <w:left w:val="none" w:sz="0" w:space="0" w:color="auto"/>
                <w:bottom w:val="none" w:sz="0" w:space="0" w:color="auto"/>
                <w:right w:val="none" w:sz="0" w:space="0" w:color="auto"/>
              </w:divBdr>
              <w:divsChild>
                <w:div w:id="53303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800993">
      <w:bodyDiv w:val="1"/>
      <w:marLeft w:val="0"/>
      <w:marRight w:val="0"/>
      <w:marTop w:val="0"/>
      <w:marBottom w:val="0"/>
      <w:divBdr>
        <w:top w:val="none" w:sz="0" w:space="0" w:color="auto"/>
        <w:left w:val="none" w:sz="0" w:space="0" w:color="auto"/>
        <w:bottom w:val="none" w:sz="0" w:space="0" w:color="auto"/>
        <w:right w:val="none" w:sz="0" w:space="0" w:color="auto"/>
      </w:divBdr>
    </w:div>
    <w:div w:id="1193109798">
      <w:bodyDiv w:val="1"/>
      <w:marLeft w:val="0"/>
      <w:marRight w:val="0"/>
      <w:marTop w:val="0"/>
      <w:marBottom w:val="0"/>
      <w:divBdr>
        <w:top w:val="none" w:sz="0" w:space="0" w:color="auto"/>
        <w:left w:val="none" w:sz="0" w:space="0" w:color="auto"/>
        <w:bottom w:val="none" w:sz="0" w:space="0" w:color="auto"/>
        <w:right w:val="none" w:sz="0" w:space="0" w:color="auto"/>
      </w:divBdr>
    </w:div>
    <w:div w:id="1211915709">
      <w:bodyDiv w:val="1"/>
      <w:marLeft w:val="0"/>
      <w:marRight w:val="0"/>
      <w:marTop w:val="0"/>
      <w:marBottom w:val="0"/>
      <w:divBdr>
        <w:top w:val="none" w:sz="0" w:space="0" w:color="auto"/>
        <w:left w:val="none" w:sz="0" w:space="0" w:color="auto"/>
        <w:bottom w:val="none" w:sz="0" w:space="0" w:color="auto"/>
        <w:right w:val="none" w:sz="0" w:space="0" w:color="auto"/>
      </w:divBdr>
    </w:div>
    <w:div w:id="1213349029">
      <w:bodyDiv w:val="1"/>
      <w:marLeft w:val="0"/>
      <w:marRight w:val="0"/>
      <w:marTop w:val="0"/>
      <w:marBottom w:val="0"/>
      <w:divBdr>
        <w:top w:val="none" w:sz="0" w:space="0" w:color="auto"/>
        <w:left w:val="none" w:sz="0" w:space="0" w:color="auto"/>
        <w:bottom w:val="none" w:sz="0" w:space="0" w:color="auto"/>
        <w:right w:val="none" w:sz="0" w:space="0" w:color="auto"/>
      </w:divBdr>
    </w:div>
    <w:div w:id="1217005352">
      <w:bodyDiv w:val="1"/>
      <w:marLeft w:val="0"/>
      <w:marRight w:val="0"/>
      <w:marTop w:val="0"/>
      <w:marBottom w:val="0"/>
      <w:divBdr>
        <w:top w:val="none" w:sz="0" w:space="0" w:color="auto"/>
        <w:left w:val="none" w:sz="0" w:space="0" w:color="auto"/>
        <w:bottom w:val="none" w:sz="0" w:space="0" w:color="auto"/>
        <w:right w:val="none" w:sz="0" w:space="0" w:color="auto"/>
      </w:divBdr>
    </w:div>
    <w:div w:id="1224874534">
      <w:bodyDiv w:val="1"/>
      <w:marLeft w:val="0"/>
      <w:marRight w:val="0"/>
      <w:marTop w:val="0"/>
      <w:marBottom w:val="0"/>
      <w:divBdr>
        <w:top w:val="none" w:sz="0" w:space="0" w:color="auto"/>
        <w:left w:val="none" w:sz="0" w:space="0" w:color="auto"/>
        <w:bottom w:val="none" w:sz="0" w:space="0" w:color="auto"/>
        <w:right w:val="none" w:sz="0" w:space="0" w:color="auto"/>
      </w:divBdr>
    </w:div>
    <w:div w:id="1372219466">
      <w:bodyDiv w:val="1"/>
      <w:marLeft w:val="0"/>
      <w:marRight w:val="0"/>
      <w:marTop w:val="0"/>
      <w:marBottom w:val="0"/>
      <w:divBdr>
        <w:top w:val="none" w:sz="0" w:space="0" w:color="auto"/>
        <w:left w:val="none" w:sz="0" w:space="0" w:color="auto"/>
        <w:bottom w:val="none" w:sz="0" w:space="0" w:color="auto"/>
        <w:right w:val="none" w:sz="0" w:space="0" w:color="auto"/>
      </w:divBdr>
      <w:divsChild>
        <w:div w:id="2040548386">
          <w:marLeft w:val="0"/>
          <w:marRight w:val="0"/>
          <w:marTop w:val="0"/>
          <w:marBottom w:val="0"/>
          <w:divBdr>
            <w:top w:val="none" w:sz="0" w:space="0" w:color="auto"/>
            <w:left w:val="none" w:sz="0" w:space="0" w:color="auto"/>
            <w:bottom w:val="none" w:sz="0" w:space="0" w:color="auto"/>
            <w:right w:val="none" w:sz="0" w:space="0" w:color="auto"/>
          </w:divBdr>
        </w:div>
      </w:divsChild>
    </w:div>
    <w:div w:id="1414424899">
      <w:bodyDiv w:val="1"/>
      <w:marLeft w:val="0"/>
      <w:marRight w:val="0"/>
      <w:marTop w:val="0"/>
      <w:marBottom w:val="0"/>
      <w:divBdr>
        <w:top w:val="none" w:sz="0" w:space="0" w:color="auto"/>
        <w:left w:val="none" w:sz="0" w:space="0" w:color="auto"/>
        <w:bottom w:val="none" w:sz="0" w:space="0" w:color="auto"/>
        <w:right w:val="none" w:sz="0" w:space="0" w:color="auto"/>
      </w:divBdr>
    </w:div>
    <w:div w:id="1424911916">
      <w:bodyDiv w:val="1"/>
      <w:marLeft w:val="0"/>
      <w:marRight w:val="0"/>
      <w:marTop w:val="0"/>
      <w:marBottom w:val="0"/>
      <w:divBdr>
        <w:top w:val="none" w:sz="0" w:space="0" w:color="auto"/>
        <w:left w:val="none" w:sz="0" w:space="0" w:color="auto"/>
        <w:bottom w:val="none" w:sz="0" w:space="0" w:color="auto"/>
        <w:right w:val="none" w:sz="0" w:space="0" w:color="auto"/>
      </w:divBdr>
    </w:div>
    <w:div w:id="1459104145">
      <w:bodyDiv w:val="1"/>
      <w:marLeft w:val="0"/>
      <w:marRight w:val="0"/>
      <w:marTop w:val="0"/>
      <w:marBottom w:val="0"/>
      <w:divBdr>
        <w:top w:val="none" w:sz="0" w:space="0" w:color="auto"/>
        <w:left w:val="none" w:sz="0" w:space="0" w:color="auto"/>
        <w:bottom w:val="none" w:sz="0" w:space="0" w:color="auto"/>
        <w:right w:val="none" w:sz="0" w:space="0" w:color="auto"/>
      </w:divBdr>
    </w:div>
    <w:div w:id="1511723252">
      <w:bodyDiv w:val="1"/>
      <w:marLeft w:val="0"/>
      <w:marRight w:val="0"/>
      <w:marTop w:val="0"/>
      <w:marBottom w:val="0"/>
      <w:divBdr>
        <w:top w:val="none" w:sz="0" w:space="0" w:color="auto"/>
        <w:left w:val="none" w:sz="0" w:space="0" w:color="auto"/>
        <w:bottom w:val="none" w:sz="0" w:space="0" w:color="auto"/>
        <w:right w:val="none" w:sz="0" w:space="0" w:color="auto"/>
      </w:divBdr>
    </w:div>
    <w:div w:id="1566642063">
      <w:bodyDiv w:val="1"/>
      <w:marLeft w:val="0"/>
      <w:marRight w:val="0"/>
      <w:marTop w:val="0"/>
      <w:marBottom w:val="0"/>
      <w:divBdr>
        <w:top w:val="none" w:sz="0" w:space="0" w:color="auto"/>
        <w:left w:val="none" w:sz="0" w:space="0" w:color="auto"/>
        <w:bottom w:val="none" w:sz="0" w:space="0" w:color="auto"/>
        <w:right w:val="none" w:sz="0" w:space="0" w:color="auto"/>
      </w:divBdr>
    </w:div>
    <w:div w:id="1570768437">
      <w:bodyDiv w:val="1"/>
      <w:marLeft w:val="0"/>
      <w:marRight w:val="0"/>
      <w:marTop w:val="0"/>
      <w:marBottom w:val="0"/>
      <w:divBdr>
        <w:top w:val="none" w:sz="0" w:space="0" w:color="auto"/>
        <w:left w:val="none" w:sz="0" w:space="0" w:color="auto"/>
        <w:bottom w:val="none" w:sz="0" w:space="0" w:color="auto"/>
        <w:right w:val="none" w:sz="0" w:space="0" w:color="auto"/>
      </w:divBdr>
      <w:divsChild>
        <w:div w:id="376128947">
          <w:marLeft w:val="0"/>
          <w:marRight w:val="0"/>
          <w:marTop w:val="0"/>
          <w:marBottom w:val="0"/>
          <w:divBdr>
            <w:top w:val="none" w:sz="0" w:space="0" w:color="auto"/>
            <w:left w:val="none" w:sz="0" w:space="0" w:color="auto"/>
            <w:bottom w:val="none" w:sz="0" w:space="0" w:color="auto"/>
            <w:right w:val="none" w:sz="0" w:space="0" w:color="auto"/>
          </w:divBdr>
          <w:divsChild>
            <w:div w:id="212422209">
              <w:marLeft w:val="0"/>
              <w:marRight w:val="0"/>
              <w:marTop w:val="0"/>
              <w:marBottom w:val="0"/>
              <w:divBdr>
                <w:top w:val="none" w:sz="0" w:space="0" w:color="auto"/>
                <w:left w:val="none" w:sz="0" w:space="0" w:color="auto"/>
                <w:bottom w:val="none" w:sz="0" w:space="0" w:color="auto"/>
                <w:right w:val="none" w:sz="0" w:space="0" w:color="auto"/>
              </w:divBdr>
            </w:div>
            <w:div w:id="479662937">
              <w:marLeft w:val="0"/>
              <w:marRight w:val="0"/>
              <w:marTop w:val="0"/>
              <w:marBottom w:val="0"/>
              <w:divBdr>
                <w:top w:val="none" w:sz="0" w:space="0" w:color="auto"/>
                <w:left w:val="none" w:sz="0" w:space="0" w:color="auto"/>
                <w:bottom w:val="none" w:sz="0" w:space="0" w:color="auto"/>
                <w:right w:val="none" w:sz="0" w:space="0" w:color="auto"/>
              </w:divBdr>
            </w:div>
            <w:div w:id="873888740">
              <w:marLeft w:val="0"/>
              <w:marRight w:val="0"/>
              <w:marTop w:val="0"/>
              <w:marBottom w:val="0"/>
              <w:divBdr>
                <w:top w:val="none" w:sz="0" w:space="0" w:color="auto"/>
                <w:left w:val="none" w:sz="0" w:space="0" w:color="auto"/>
                <w:bottom w:val="none" w:sz="0" w:space="0" w:color="auto"/>
                <w:right w:val="none" w:sz="0" w:space="0" w:color="auto"/>
              </w:divBdr>
            </w:div>
            <w:div w:id="1084377277">
              <w:marLeft w:val="0"/>
              <w:marRight w:val="0"/>
              <w:marTop w:val="0"/>
              <w:marBottom w:val="0"/>
              <w:divBdr>
                <w:top w:val="none" w:sz="0" w:space="0" w:color="auto"/>
                <w:left w:val="none" w:sz="0" w:space="0" w:color="auto"/>
                <w:bottom w:val="none" w:sz="0" w:space="0" w:color="auto"/>
                <w:right w:val="none" w:sz="0" w:space="0" w:color="auto"/>
              </w:divBdr>
            </w:div>
            <w:div w:id="2030791164">
              <w:marLeft w:val="0"/>
              <w:marRight w:val="0"/>
              <w:marTop w:val="0"/>
              <w:marBottom w:val="0"/>
              <w:divBdr>
                <w:top w:val="none" w:sz="0" w:space="0" w:color="auto"/>
                <w:left w:val="none" w:sz="0" w:space="0" w:color="auto"/>
                <w:bottom w:val="none" w:sz="0" w:space="0" w:color="auto"/>
                <w:right w:val="none" w:sz="0" w:space="0" w:color="auto"/>
              </w:divBdr>
            </w:div>
          </w:divsChild>
        </w:div>
        <w:div w:id="729231788">
          <w:marLeft w:val="0"/>
          <w:marRight w:val="0"/>
          <w:marTop w:val="0"/>
          <w:marBottom w:val="0"/>
          <w:divBdr>
            <w:top w:val="none" w:sz="0" w:space="0" w:color="auto"/>
            <w:left w:val="none" w:sz="0" w:space="0" w:color="auto"/>
            <w:bottom w:val="none" w:sz="0" w:space="0" w:color="auto"/>
            <w:right w:val="none" w:sz="0" w:space="0" w:color="auto"/>
          </w:divBdr>
          <w:divsChild>
            <w:div w:id="1198615618">
              <w:marLeft w:val="0"/>
              <w:marRight w:val="0"/>
              <w:marTop w:val="0"/>
              <w:marBottom w:val="0"/>
              <w:divBdr>
                <w:top w:val="none" w:sz="0" w:space="0" w:color="auto"/>
                <w:left w:val="none" w:sz="0" w:space="0" w:color="auto"/>
                <w:bottom w:val="none" w:sz="0" w:space="0" w:color="auto"/>
                <w:right w:val="none" w:sz="0" w:space="0" w:color="auto"/>
              </w:divBdr>
            </w:div>
            <w:div w:id="1521434551">
              <w:marLeft w:val="0"/>
              <w:marRight w:val="0"/>
              <w:marTop w:val="0"/>
              <w:marBottom w:val="0"/>
              <w:divBdr>
                <w:top w:val="none" w:sz="0" w:space="0" w:color="auto"/>
                <w:left w:val="none" w:sz="0" w:space="0" w:color="auto"/>
                <w:bottom w:val="none" w:sz="0" w:space="0" w:color="auto"/>
                <w:right w:val="none" w:sz="0" w:space="0" w:color="auto"/>
              </w:divBdr>
            </w:div>
            <w:div w:id="1918439109">
              <w:marLeft w:val="0"/>
              <w:marRight w:val="0"/>
              <w:marTop w:val="0"/>
              <w:marBottom w:val="0"/>
              <w:divBdr>
                <w:top w:val="none" w:sz="0" w:space="0" w:color="auto"/>
                <w:left w:val="none" w:sz="0" w:space="0" w:color="auto"/>
                <w:bottom w:val="none" w:sz="0" w:space="0" w:color="auto"/>
                <w:right w:val="none" w:sz="0" w:space="0" w:color="auto"/>
              </w:divBdr>
            </w:div>
          </w:divsChild>
        </w:div>
        <w:div w:id="900334127">
          <w:marLeft w:val="0"/>
          <w:marRight w:val="0"/>
          <w:marTop w:val="0"/>
          <w:marBottom w:val="0"/>
          <w:divBdr>
            <w:top w:val="none" w:sz="0" w:space="0" w:color="auto"/>
            <w:left w:val="none" w:sz="0" w:space="0" w:color="auto"/>
            <w:bottom w:val="none" w:sz="0" w:space="0" w:color="auto"/>
            <w:right w:val="none" w:sz="0" w:space="0" w:color="auto"/>
          </w:divBdr>
        </w:div>
        <w:div w:id="1911764553">
          <w:marLeft w:val="0"/>
          <w:marRight w:val="0"/>
          <w:marTop w:val="0"/>
          <w:marBottom w:val="0"/>
          <w:divBdr>
            <w:top w:val="none" w:sz="0" w:space="0" w:color="auto"/>
            <w:left w:val="none" w:sz="0" w:space="0" w:color="auto"/>
            <w:bottom w:val="none" w:sz="0" w:space="0" w:color="auto"/>
            <w:right w:val="none" w:sz="0" w:space="0" w:color="auto"/>
          </w:divBdr>
        </w:div>
      </w:divsChild>
    </w:div>
    <w:div w:id="1655062816">
      <w:bodyDiv w:val="1"/>
      <w:marLeft w:val="0"/>
      <w:marRight w:val="0"/>
      <w:marTop w:val="0"/>
      <w:marBottom w:val="0"/>
      <w:divBdr>
        <w:top w:val="none" w:sz="0" w:space="0" w:color="auto"/>
        <w:left w:val="none" w:sz="0" w:space="0" w:color="auto"/>
        <w:bottom w:val="none" w:sz="0" w:space="0" w:color="auto"/>
        <w:right w:val="none" w:sz="0" w:space="0" w:color="auto"/>
      </w:divBdr>
    </w:div>
    <w:div w:id="1686399181">
      <w:bodyDiv w:val="1"/>
      <w:marLeft w:val="0"/>
      <w:marRight w:val="0"/>
      <w:marTop w:val="0"/>
      <w:marBottom w:val="0"/>
      <w:divBdr>
        <w:top w:val="none" w:sz="0" w:space="0" w:color="auto"/>
        <w:left w:val="none" w:sz="0" w:space="0" w:color="auto"/>
        <w:bottom w:val="none" w:sz="0" w:space="0" w:color="auto"/>
        <w:right w:val="none" w:sz="0" w:space="0" w:color="auto"/>
      </w:divBdr>
    </w:div>
    <w:div w:id="1691253784">
      <w:bodyDiv w:val="1"/>
      <w:marLeft w:val="0"/>
      <w:marRight w:val="0"/>
      <w:marTop w:val="0"/>
      <w:marBottom w:val="0"/>
      <w:divBdr>
        <w:top w:val="none" w:sz="0" w:space="0" w:color="auto"/>
        <w:left w:val="none" w:sz="0" w:space="0" w:color="auto"/>
        <w:bottom w:val="none" w:sz="0" w:space="0" w:color="auto"/>
        <w:right w:val="none" w:sz="0" w:space="0" w:color="auto"/>
      </w:divBdr>
    </w:div>
    <w:div w:id="1691450608">
      <w:bodyDiv w:val="1"/>
      <w:marLeft w:val="0"/>
      <w:marRight w:val="0"/>
      <w:marTop w:val="0"/>
      <w:marBottom w:val="0"/>
      <w:divBdr>
        <w:top w:val="none" w:sz="0" w:space="0" w:color="auto"/>
        <w:left w:val="none" w:sz="0" w:space="0" w:color="auto"/>
        <w:bottom w:val="none" w:sz="0" w:space="0" w:color="auto"/>
        <w:right w:val="none" w:sz="0" w:space="0" w:color="auto"/>
      </w:divBdr>
    </w:div>
    <w:div w:id="1701318310">
      <w:bodyDiv w:val="1"/>
      <w:marLeft w:val="0"/>
      <w:marRight w:val="0"/>
      <w:marTop w:val="0"/>
      <w:marBottom w:val="0"/>
      <w:divBdr>
        <w:top w:val="none" w:sz="0" w:space="0" w:color="auto"/>
        <w:left w:val="none" w:sz="0" w:space="0" w:color="auto"/>
        <w:bottom w:val="none" w:sz="0" w:space="0" w:color="auto"/>
        <w:right w:val="none" w:sz="0" w:space="0" w:color="auto"/>
      </w:divBdr>
    </w:div>
    <w:div w:id="1760055403">
      <w:bodyDiv w:val="1"/>
      <w:marLeft w:val="0"/>
      <w:marRight w:val="0"/>
      <w:marTop w:val="0"/>
      <w:marBottom w:val="0"/>
      <w:divBdr>
        <w:top w:val="none" w:sz="0" w:space="0" w:color="auto"/>
        <w:left w:val="none" w:sz="0" w:space="0" w:color="auto"/>
        <w:bottom w:val="none" w:sz="0" w:space="0" w:color="auto"/>
        <w:right w:val="none" w:sz="0" w:space="0" w:color="auto"/>
      </w:divBdr>
    </w:div>
    <w:div w:id="1770848630">
      <w:bodyDiv w:val="1"/>
      <w:marLeft w:val="0"/>
      <w:marRight w:val="0"/>
      <w:marTop w:val="0"/>
      <w:marBottom w:val="0"/>
      <w:divBdr>
        <w:top w:val="none" w:sz="0" w:space="0" w:color="auto"/>
        <w:left w:val="none" w:sz="0" w:space="0" w:color="auto"/>
        <w:bottom w:val="none" w:sz="0" w:space="0" w:color="auto"/>
        <w:right w:val="none" w:sz="0" w:space="0" w:color="auto"/>
      </w:divBdr>
      <w:divsChild>
        <w:div w:id="452746493">
          <w:marLeft w:val="0"/>
          <w:marRight w:val="0"/>
          <w:marTop w:val="0"/>
          <w:marBottom w:val="0"/>
          <w:divBdr>
            <w:top w:val="none" w:sz="0" w:space="0" w:color="auto"/>
            <w:left w:val="none" w:sz="0" w:space="0" w:color="auto"/>
            <w:bottom w:val="none" w:sz="0" w:space="0" w:color="auto"/>
            <w:right w:val="none" w:sz="0" w:space="0" w:color="auto"/>
          </w:divBdr>
        </w:div>
        <w:div w:id="685253769">
          <w:marLeft w:val="0"/>
          <w:marRight w:val="0"/>
          <w:marTop w:val="0"/>
          <w:marBottom w:val="0"/>
          <w:divBdr>
            <w:top w:val="none" w:sz="0" w:space="0" w:color="auto"/>
            <w:left w:val="none" w:sz="0" w:space="0" w:color="auto"/>
            <w:bottom w:val="none" w:sz="0" w:space="0" w:color="auto"/>
            <w:right w:val="none" w:sz="0" w:space="0" w:color="auto"/>
          </w:divBdr>
        </w:div>
        <w:div w:id="1098133444">
          <w:marLeft w:val="0"/>
          <w:marRight w:val="0"/>
          <w:marTop w:val="0"/>
          <w:marBottom w:val="0"/>
          <w:divBdr>
            <w:top w:val="none" w:sz="0" w:space="0" w:color="auto"/>
            <w:left w:val="none" w:sz="0" w:space="0" w:color="auto"/>
            <w:bottom w:val="none" w:sz="0" w:space="0" w:color="auto"/>
            <w:right w:val="none" w:sz="0" w:space="0" w:color="auto"/>
          </w:divBdr>
        </w:div>
      </w:divsChild>
    </w:div>
    <w:div w:id="1780298269">
      <w:bodyDiv w:val="1"/>
      <w:marLeft w:val="0"/>
      <w:marRight w:val="0"/>
      <w:marTop w:val="0"/>
      <w:marBottom w:val="0"/>
      <w:divBdr>
        <w:top w:val="none" w:sz="0" w:space="0" w:color="auto"/>
        <w:left w:val="none" w:sz="0" w:space="0" w:color="auto"/>
        <w:bottom w:val="none" w:sz="0" w:space="0" w:color="auto"/>
        <w:right w:val="none" w:sz="0" w:space="0" w:color="auto"/>
      </w:divBdr>
    </w:div>
    <w:div w:id="1807357381">
      <w:bodyDiv w:val="1"/>
      <w:marLeft w:val="0"/>
      <w:marRight w:val="0"/>
      <w:marTop w:val="0"/>
      <w:marBottom w:val="0"/>
      <w:divBdr>
        <w:top w:val="none" w:sz="0" w:space="0" w:color="auto"/>
        <w:left w:val="none" w:sz="0" w:space="0" w:color="auto"/>
        <w:bottom w:val="none" w:sz="0" w:space="0" w:color="auto"/>
        <w:right w:val="none" w:sz="0" w:space="0" w:color="auto"/>
      </w:divBdr>
    </w:div>
    <w:div w:id="1815297839">
      <w:bodyDiv w:val="1"/>
      <w:marLeft w:val="0"/>
      <w:marRight w:val="0"/>
      <w:marTop w:val="0"/>
      <w:marBottom w:val="0"/>
      <w:divBdr>
        <w:top w:val="none" w:sz="0" w:space="0" w:color="auto"/>
        <w:left w:val="none" w:sz="0" w:space="0" w:color="auto"/>
        <w:bottom w:val="none" w:sz="0" w:space="0" w:color="auto"/>
        <w:right w:val="none" w:sz="0" w:space="0" w:color="auto"/>
      </w:divBdr>
    </w:div>
    <w:div w:id="1876769993">
      <w:bodyDiv w:val="1"/>
      <w:marLeft w:val="0"/>
      <w:marRight w:val="0"/>
      <w:marTop w:val="0"/>
      <w:marBottom w:val="0"/>
      <w:divBdr>
        <w:top w:val="none" w:sz="0" w:space="0" w:color="auto"/>
        <w:left w:val="none" w:sz="0" w:space="0" w:color="auto"/>
        <w:bottom w:val="none" w:sz="0" w:space="0" w:color="auto"/>
        <w:right w:val="none" w:sz="0" w:space="0" w:color="auto"/>
      </w:divBdr>
      <w:divsChild>
        <w:div w:id="117069403">
          <w:marLeft w:val="0"/>
          <w:marRight w:val="0"/>
          <w:marTop w:val="0"/>
          <w:marBottom w:val="0"/>
          <w:divBdr>
            <w:top w:val="none" w:sz="0" w:space="0" w:color="auto"/>
            <w:left w:val="none" w:sz="0" w:space="0" w:color="auto"/>
            <w:bottom w:val="none" w:sz="0" w:space="0" w:color="auto"/>
            <w:right w:val="none" w:sz="0" w:space="0" w:color="auto"/>
          </w:divBdr>
        </w:div>
        <w:div w:id="127209396">
          <w:marLeft w:val="0"/>
          <w:marRight w:val="0"/>
          <w:marTop w:val="0"/>
          <w:marBottom w:val="0"/>
          <w:divBdr>
            <w:top w:val="none" w:sz="0" w:space="0" w:color="auto"/>
            <w:left w:val="none" w:sz="0" w:space="0" w:color="auto"/>
            <w:bottom w:val="none" w:sz="0" w:space="0" w:color="auto"/>
            <w:right w:val="none" w:sz="0" w:space="0" w:color="auto"/>
          </w:divBdr>
        </w:div>
        <w:div w:id="186066050">
          <w:marLeft w:val="0"/>
          <w:marRight w:val="0"/>
          <w:marTop w:val="0"/>
          <w:marBottom w:val="0"/>
          <w:divBdr>
            <w:top w:val="none" w:sz="0" w:space="0" w:color="auto"/>
            <w:left w:val="none" w:sz="0" w:space="0" w:color="auto"/>
            <w:bottom w:val="none" w:sz="0" w:space="0" w:color="auto"/>
            <w:right w:val="none" w:sz="0" w:space="0" w:color="auto"/>
          </w:divBdr>
        </w:div>
        <w:div w:id="198277055">
          <w:marLeft w:val="0"/>
          <w:marRight w:val="0"/>
          <w:marTop w:val="0"/>
          <w:marBottom w:val="0"/>
          <w:divBdr>
            <w:top w:val="none" w:sz="0" w:space="0" w:color="auto"/>
            <w:left w:val="none" w:sz="0" w:space="0" w:color="auto"/>
            <w:bottom w:val="none" w:sz="0" w:space="0" w:color="auto"/>
            <w:right w:val="none" w:sz="0" w:space="0" w:color="auto"/>
          </w:divBdr>
        </w:div>
        <w:div w:id="231818039">
          <w:marLeft w:val="0"/>
          <w:marRight w:val="0"/>
          <w:marTop w:val="0"/>
          <w:marBottom w:val="0"/>
          <w:divBdr>
            <w:top w:val="none" w:sz="0" w:space="0" w:color="auto"/>
            <w:left w:val="none" w:sz="0" w:space="0" w:color="auto"/>
            <w:bottom w:val="none" w:sz="0" w:space="0" w:color="auto"/>
            <w:right w:val="none" w:sz="0" w:space="0" w:color="auto"/>
          </w:divBdr>
        </w:div>
        <w:div w:id="323050188">
          <w:marLeft w:val="0"/>
          <w:marRight w:val="0"/>
          <w:marTop w:val="0"/>
          <w:marBottom w:val="0"/>
          <w:divBdr>
            <w:top w:val="none" w:sz="0" w:space="0" w:color="auto"/>
            <w:left w:val="none" w:sz="0" w:space="0" w:color="auto"/>
            <w:bottom w:val="none" w:sz="0" w:space="0" w:color="auto"/>
            <w:right w:val="none" w:sz="0" w:space="0" w:color="auto"/>
          </w:divBdr>
        </w:div>
        <w:div w:id="362948213">
          <w:marLeft w:val="0"/>
          <w:marRight w:val="0"/>
          <w:marTop w:val="0"/>
          <w:marBottom w:val="0"/>
          <w:divBdr>
            <w:top w:val="none" w:sz="0" w:space="0" w:color="auto"/>
            <w:left w:val="none" w:sz="0" w:space="0" w:color="auto"/>
            <w:bottom w:val="none" w:sz="0" w:space="0" w:color="auto"/>
            <w:right w:val="none" w:sz="0" w:space="0" w:color="auto"/>
          </w:divBdr>
        </w:div>
        <w:div w:id="390546560">
          <w:marLeft w:val="0"/>
          <w:marRight w:val="0"/>
          <w:marTop w:val="0"/>
          <w:marBottom w:val="0"/>
          <w:divBdr>
            <w:top w:val="none" w:sz="0" w:space="0" w:color="auto"/>
            <w:left w:val="none" w:sz="0" w:space="0" w:color="auto"/>
            <w:bottom w:val="none" w:sz="0" w:space="0" w:color="auto"/>
            <w:right w:val="none" w:sz="0" w:space="0" w:color="auto"/>
          </w:divBdr>
        </w:div>
        <w:div w:id="400370527">
          <w:marLeft w:val="0"/>
          <w:marRight w:val="0"/>
          <w:marTop w:val="0"/>
          <w:marBottom w:val="0"/>
          <w:divBdr>
            <w:top w:val="none" w:sz="0" w:space="0" w:color="auto"/>
            <w:left w:val="none" w:sz="0" w:space="0" w:color="auto"/>
            <w:bottom w:val="none" w:sz="0" w:space="0" w:color="auto"/>
            <w:right w:val="none" w:sz="0" w:space="0" w:color="auto"/>
          </w:divBdr>
        </w:div>
        <w:div w:id="425612171">
          <w:marLeft w:val="0"/>
          <w:marRight w:val="0"/>
          <w:marTop w:val="0"/>
          <w:marBottom w:val="0"/>
          <w:divBdr>
            <w:top w:val="none" w:sz="0" w:space="0" w:color="auto"/>
            <w:left w:val="none" w:sz="0" w:space="0" w:color="auto"/>
            <w:bottom w:val="none" w:sz="0" w:space="0" w:color="auto"/>
            <w:right w:val="none" w:sz="0" w:space="0" w:color="auto"/>
          </w:divBdr>
        </w:div>
        <w:div w:id="566379677">
          <w:marLeft w:val="0"/>
          <w:marRight w:val="0"/>
          <w:marTop w:val="0"/>
          <w:marBottom w:val="0"/>
          <w:divBdr>
            <w:top w:val="none" w:sz="0" w:space="0" w:color="auto"/>
            <w:left w:val="none" w:sz="0" w:space="0" w:color="auto"/>
            <w:bottom w:val="none" w:sz="0" w:space="0" w:color="auto"/>
            <w:right w:val="none" w:sz="0" w:space="0" w:color="auto"/>
          </w:divBdr>
        </w:div>
        <w:div w:id="707872537">
          <w:marLeft w:val="0"/>
          <w:marRight w:val="0"/>
          <w:marTop w:val="0"/>
          <w:marBottom w:val="0"/>
          <w:divBdr>
            <w:top w:val="none" w:sz="0" w:space="0" w:color="auto"/>
            <w:left w:val="none" w:sz="0" w:space="0" w:color="auto"/>
            <w:bottom w:val="none" w:sz="0" w:space="0" w:color="auto"/>
            <w:right w:val="none" w:sz="0" w:space="0" w:color="auto"/>
          </w:divBdr>
        </w:div>
        <w:div w:id="1051686400">
          <w:marLeft w:val="0"/>
          <w:marRight w:val="0"/>
          <w:marTop w:val="0"/>
          <w:marBottom w:val="0"/>
          <w:divBdr>
            <w:top w:val="none" w:sz="0" w:space="0" w:color="auto"/>
            <w:left w:val="none" w:sz="0" w:space="0" w:color="auto"/>
            <w:bottom w:val="none" w:sz="0" w:space="0" w:color="auto"/>
            <w:right w:val="none" w:sz="0" w:space="0" w:color="auto"/>
          </w:divBdr>
        </w:div>
        <w:div w:id="1467161324">
          <w:marLeft w:val="0"/>
          <w:marRight w:val="0"/>
          <w:marTop w:val="0"/>
          <w:marBottom w:val="0"/>
          <w:divBdr>
            <w:top w:val="none" w:sz="0" w:space="0" w:color="auto"/>
            <w:left w:val="none" w:sz="0" w:space="0" w:color="auto"/>
            <w:bottom w:val="none" w:sz="0" w:space="0" w:color="auto"/>
            <w:right w:val="none" w:sz="0" w:space="0" w:color="auto"/>
          </w:divBdr>
        </w:div>
        <w:div w:id="1616714855">
          <w:marLeft w:val="0"/>
          <w:marRight w:val="0"/>
          <w:marTop w:val="0"/>
          <w:marBottom w:val="0"/>
          <w:divBdr>
            <w:top w:val="none" w:sz="0" w:space="0" w:color="auto"/>
            <w:left w:val="none" w:sz="0" w:space="0" w:color="auto"/>
            <w:bottom w:val="none" w:sz="0" w:space="0" w:color="auto"/>
            <w:right w:val="none" w:sz="0" w:space="0" w:color="auto"/>
          </w:divBdr>
        </w:div>
        <w:div w:id="1670208498">
          <w:marLeft w:val="0"/>
          <w:marRight w:val="0"/>
          <w:marTop w:val="0"/>
          <w:marBottom w:val="0"/>
          <w:divBdr>
            <w:top w:val="none" w:sz="0" w:space="0" w:color="auto"/>
            <w:left w:val="none" w:sz="0" w:space="0" w:color="auto"/>
            <w:bottom w:val="none" w:sz="0" w:space="0" w:color="auto"/>
            <w:right w:val="none" w:sz="0" w:space="0" w:color="auto"/>
          </w:divBdr>
        </w:div>
        <w:div w:id="1670596850">
          <w:marLeft w:val="0"/>
          <w:marRight w:val="0"/>
          <w:marTop w:val="0"/>
          <w:marBottom w:val="0"/>
          <w:divBdr>
            <w:top w:val="none" w:sz="0" w:space="0" w:color="auto"/>
            <w:left w:val="none" w:sz="0" w:space="0" w:color="auto"/>
            <w:bottom w:val="none" w:sz="0" w:space="0" w:color="auto"/>
            <w:right w:val="none" w:sz="0" w:space="0" w:color="auto"/>
          </w:divBdr>
        </w:div>
        <w:div w:id="1680353853">
          <w:marLeft w:val="0"/>
          <w:marRight w:val="0"/>
          <w:marTop w:val="0"/>
          <w:marBottom w:val="0"/>
          <w:divBdr>
            <w:top w:val="none" w:sz="0" w:space="0" w:color="auto"/>
            <w:left w:val="none" w:sz="0" w:space="0" w:color="auto"/>
            <w:bottom w:val="none" w:sz="0" w:space="0" w:color="auto"/>
            <w:right w:val="none" w:sz="0" w:space="0" w:color="auto"/>
          </w:divBdr>
        </w:div>
        <w:div w:id="1713530587">
          <w:marLeft w:val="0"/>
          <w:marRight w:val="0"/>
          <w:marTop w:val="0"/>
          <w:marBottom w:val="0"/>
          <w:divBdr>
            <w:top w:val="none" w:sz="0" w:space="0" w:color="auto"/>
            <w:left w:val="none" w:sz="0" w:space="0" w:color="auto"/>
            <w:bottom w:val="none" w:sz="0" w:space="0" w:color="auto"/>
            <w:right w:val="none" w:sz="0" w:space="0" w:color="auto"/>
          </w:divBdr>
        </w:div>
        <w:div w:id="1942758793">
          <w:marLeft w:val="0"/>
          <w:marRight w:val="0"/>
          <w:marTop w:val="0"/>
          <w:marBottom w:val="0"/>
          <w:divBdr>
            <w:top w:val="none" w:sz="0" w:space="0" w:color="auto"/>
            <w:left w:val="none" w:sz="0" w:space="0" w:color="auto"/>
            <w:bottom w:val="none" w:sz="0" w:space="0" w:color="auto"/>
            <w:right w:val="none" w:sz="0" w:space="0" w:color="auto"/>
          </w:divBdr>
        </w:div>
        <w:div w:id="2035963373">
          <w:marLeft w:val="0"/>
          <w:marRight w:val="0"/>
          <w:marTop w:val="0"/>
          <w:marBottom w:val="0"/>
          <w:divBdr>
            <w:top w:val="none" w:sz="0" w:space="0" w:color="auto"/>
            <w:left w:val="none" w:sz="0" w:space="0" w:color="auto"/>
            <w:bottom w:val="none" w:sz="0" w:space="0" w:color="auto"/>
            <w:right w:val="none" w:sz="0" w:space="0" w:color="auto"/>
          </w:divBdr>
        </w:div>
        <w:div w:id="2110854832">
          <w:marLeft w:val="0"/>
          <w:marRight w:val="0"/>
          <w:marTop w:val="0"/>
          <w:marBottom w:val="0"/>
          <w:divBdr>
            <w:top w:val="none" w:sz="0" w:space="0" w:color="auto"/>
            <w:left w:val="none" w:sz="0" w:space="0" w:color="auto"/>
            <w:bottom w:val="none" w:sz="0" w:space="0" w:color="auto"/>
            <w:right w:val="none" w:sz="0" w:space="0" w:color="auto"/>
          </w:divBdr>
        </w:div>
      </w:divsChild>
    </w:div>
    <w:div w:id="1930893615">
      <w:bodyDiv w:val="1"/>
      <w:marLeft w:val="0"/>
      <w:marRight w:val="0"/>
      <w:marTop w:val="0"/>
      <w:marBottom w:val="0"/>
      <w:divBdr>
        <w:top w:val="none" w:sz="0" w:space="0" w:color="auto"/>
        <w:left w:val="none" w:sz="0" w:space="0" w:color="auto"/>
        <w:bottom w:val="none" w:sz="0" w:space="0" w:color="auto"/>
        <w:right w:val="none" w:sz="0" w:space="0" w:color="auto"/>
      </w:divBdr>
    </w:div>
    <w:div w:id="1934123112">
      <w:bodyDiv w:val="1"/>
      <w:marLeft w:val="0"/>
      <w:marRight w:val="0"/>
      <w:marTop w:val="0"/>
      <w:marBottom w:val="0"/>
      <w:divBdr>
        <w:top w:val="none" w:sz="0" w:space="0" w:color="auto"/>
        <w:left w:val="none" w:sz="0" w:space="0" w:color="auto"/>
        <w:bottom w:val="none" w:sz="0" w:space="0" w:color="auto"/>
        <w:right w:val="none" w:sz="0" w:space="0" w:color="auto"/>
      </w:divBdr>
    </w:div>
    <w:div w:id="1961837200">
      <w:bodyDiv w:val="1"/>
      <w:marLeft w:val="0"/>
      <w:marRight w:val="0"/>
      <w:marTop w:val="0"/>
      <w:marBottom w:val="0"/>
      <w:divBdr>
        <w:top w:val="none" w:sz="0" w:space="0" w:color="auto"/>
        <w:left w:val="none" w:sz="0" w:space="0" w:color="auto"/>
        <w:bottom w:val="none" w:sz="0" w:space="0" w:color="auto"/>
        <w:right w:val="none" w:sz="0" w:space="0" w:color="auto"/>
      </w:divBdr>
      <w:divsChild>
        <w:div w:id="65568752">
          <w:marLeft w:val="0"/>
          <w:marRight w:val="0"/>
          <w:marTop w:val="0"/>
          <w:marBottom w:val="0"/>
          <w:divBdr>
            <w:top w:val="none" w:sz="0" w:space="0" w:color="auto"/>
            <w:left w:val="none" w:sz="0" w:space="0" w:color="auto"/>
            <w:bottom w:val="none" w:sz="0" w:space="0" w:color="auto"/>
            <w:right w:val="none" w:sz="0" w:space="0" w:color="auto"/>
          </w:divBdr>
        </w:div>
        <w:div w:id="74792001">
          <w:marLeft w:val="0"/>
          <w:marRight w:val="0"/>
          <w:marTop w:val="0"/>
          <w:marBottom w:val="0"/>
          <w:divBdr>
            <w:top w:val="none" w:sz="0" w:space="0" w:color="auto"/>
            <w:left w:val="none" w:sz="0" w:space="0" w:color="auto"/>
            <w:bottom w:val="none" w:sz="0" w:space="0" w:color="auto"/>
            <w:right w:val="none" w:sz="0" w:space="0" w:color="auto"/>
          </w:divBdr>
        </w:div>
        <w:div w:id="84377172">
          <w:marLeft w:val="0"/>
          <w:marRight w:val="0"/>
          <w:marTop w:val="0"/>
          <w:marBottom w:val="0"/>
          <w:divBdr>
            <w:top w:val="none" w:sz="0" w:space="0" w:color="auto"/>
            <w:left w:val="none" w:sz="0" w:space="0" w:color="auto"/>
            <w:bottom w:val="none" w:sz="0" w:space="0" w:color="auto"/>
            <w:right w:val="none" w:sz="0" w:space="0" w:color="auto"/>
          </w:divBdr>
        </w:div>
        <w:div w:id="177692999">
          <w:marLeft w:val="0"/>
          <w:marRight w:val="0"/>
          <w:marTop w:val="0"/>
          <w:marBottom w:val="0"/>
          <w:divBdr>
            <w:top w:val="none" w:sz="0" w:space="0" w:color="auto"/>
            <w:left w:val="none" w:sz="0" w:space="0" w:color="auto"/>
            <w:bottom w:val="none" w:sz="0" w:space="0" w:color="auto"/>
            <w:right w:val="none" w:sz="0" w:space="0" w:color="auto"/>
          </w:divBdr>
        </w:div>
        <w:div w:id="281494960">
          <w:marLeft w:val="0"/>
          <w:marRight w:val="0"/>
          <w:marTop w:val="0"/>
          <w:marBottom w:val="0"/>
          <w:divBdr>
            <w:top w:val="none" w:sz="0" w:space="0" w:color="auto"/>
            <w:left w:val="none" w:sz="0" w:space="0" w:color="auto"/>
            <w:bottom w:val="none" w:sz="0" w:space="0" w:color="auto"/>
            <w:right w:val="none" w:sz="0" w:space="0" w:color="auto"/>
          </w:divBdr>
        </w:div>
        <w:div w:id="298465293">
          <w:marLeft w:val="0"/>
          <w:marRight w:val="0"/>
          <w:marTop w:val="0"/>
          <w:marBottom w:val="0"/>
          <w:divBdr>
            <w:top w:val="none" w:sz="0" w:space="0" w:color="auto"/>
            <w:left w:val="none" w:sz="0" w:space="0" w:color="auto"/>
            <w:bottom w:val="none" w:sz="0" w:space="0" w:color="auto"/>
            <w:right w:val="none" w:sz="0" w:space="0" w:color="auto"/>
          </w:divBdr>
        </w:div>
        <w:div w:id="515391059">
          <w:marLeft w:val="0"/>
          <w:marRight w:val="0"/>
          <w:marTop w:val="0"/>
          <w:marBottom w:val="0"/>
          <w:divBdr>
            <w:top w:val="none" w:sz="0" w:space="0" w:color="auto"/>
            <w:left w:val="none" w:sz="0" w:space="0" w:color="auto"/>
            <w:bottom w:val="none" w:sz="0" w:space="0" w:color="auto"/>
            <w:right w:val="none" w:sz="0" w:space="0" w:color="auto"/>
          </w:divBdr>
        </w:div>
        <w:div w:id="754670551">
          <w:marLeft w:val="0"/>
          <w:marRight w:val="0"/>
          <w:marTop w:val="0"/>
          <w:marBottom w:val="0"/>
          <w:divBdr>
            <w:top w:val="none" w:sz="0" w:space="0" w:color="auto"/>
            <w:left w:val="none" w:sz="0" w:space="0" w:color="auto"/>
            <w:bottom w:val="none" w:sz="0" w:space="0" w:color="auto"/>
            <w:right w:val="none" w:sz="0" w:space="0" w:color="auto"/>
          </w:divBdr>
        </w:div>
        <w:div w:id="814612515">
          <w:marLeft w:val="0"/>
          <w:marRight w:val="0"/>
          <w:marTop w:val="0"/>
          <w:marBottom w:val="0"/>
          <w:divBdr>
            <w:top w:val="none" w:sz="0" w:space="0" w:color="auto"/>
            <w:left w:val="none" w:sz="0" w:space="0" w:color="auto"/>
            <w:bottom w:val="none" w:sz="0" w:space="0" w:color="auto"/>
            <w:right w:val="none" w:sz="0" w:space="0" w:color="auto"/>
          </w:divBdr>
        </w:div>
        <w:div w:id="879825416">
          <w:marLeft w:val="0"/>
          <w:marRight w:val="0"/>
          <w:marTop w:val="0"/>
          <w:marBottom w:val="0"/>
          <w:divBdr>
            <w:top w:val="none" w:sz="0" w:space="0" w:color="auto"/>
            <w:left w:val="none" w:sz="0" w:space="0" w:color="auto"/>
            <w:bottom w:val="none" w:sz="0" w:space="0" w:color="auto"/>
            <w:right w:val="none" w:sz="0" w:space="0" w:color="auto"/>
          </w:divBdr>
        </w:div>
        <w:div w:id="915822298">
          <w:marLeft w:val="0"/>
          <w:marRight w:val="0"/>
          <w:marTop w:val="0"/>
          <w:marBottom w:val="0"/>
          <w:divBdr>
            <w:top w:val="none" w:sz="0" w:space="0" w:color="auto"/>
            <w:left w:val="none" w:sz="0" w:space="0" w:color="auto"/>
            <w:bottom w:val="none" w:sz="0" w:space="0" w:color="auto"/>
            <w:right w:val="none" w:sz="0" w:space="0" w:color="auto"/>
          </w:divBdr>
        </w:div>
        <w:div w:id="1000625294">
          <w:marLeft w:val="0"/>
          <w:marRight w:val="0"/>
          <w:marTop w:val="0"/>
          <w:marBottom w:val="0"/>
          <w:divBdr>
            <w:top w:val="none" w:sz="0" w:space="0" w:color="auto"/>
            <w:left w:val="none" w:sz="0" w:space="0" w:color="auto"/>
            <w:bottom w:val="none" w:sz="0" w:space="0" w:color="auto"/>
            <w:right w:val="none" w:sz="0" w:space="0" w:color="auto"/>
          </w:divBdr>
        </w:div>
        <w:div w:id="1151629191">
          <w:marLeft w:val="0"/>
          <w:marRight w:val="0"/>
          <w:marTop w:val="0"/>
          <w:marBottom w:val="0"/>
          <w:divBdr>
            <w:top w:val="none" w:sz="0" w:space="0" w:color="auto"/>
            <w:left w:val="none" w:sz="0" w:space="0" w:color="auto"/>
            <w:bottom w:val="none" w:sz="0" w:space="0" w:color="auto"/>
            <w:right w:val="none" w:sz="0" w:space="0" w:color="auto"/>
          </w:divBdr>
        </w:div>
        <w:div w:id="1465856030">
          <w:marLeft w:val="0"/>
          <w:marRight w:val="0"/>
          <w:marTop w:val="0"/>
          <w:marBottom w:val="0"/>
          <w:divBdr>
            <w:top w:val="none" w:sz="0" w:space="0" w:color="auto"/>
            <w:left w:val="none" w:sz="0" w:space="0" w:color="auto"/>
            <w:bottom w:val="none" w:sz="0" w:space="0" w:color="auto"/>
            <w:right w:val="none" w:sz="0" w:space="0" w:color="auto"/>
          </w:divBdr>
        </w:div>
        <w:div w:id="1476608366">
          <w:marLeft w:val="0"/>
          <w:marRight w:val="0"/>
          <w:marTop w:val="0"/>
          <w:marBottom w:val="0"/>
          <w:divBdr>
            <w:top w:val="none" w:sz="0" w:space="0" w:color="auto"/>
            <w:left w:val="none" w:sz="0" w:space="0" w:color="auto"/>
            <w:bottom w:val="none" w:sz="0" w:space="0" w:color="auto"/>
            <w:right w:val="none" w:sz="0" w:space="0" w:color="auto"/>
          </w:divBdr>
        </w:div>
        <w:div w:id="1565406094">
          <w:marLeft w:val="0"/>
          <w:marRight w:val="0"/>
          <w:marTop w:val="0"/>
          <w:marBottom w:val="0"/>
          <w:divBdr>
            <w:top w:val="none" w:sz="0" w:space="0" w:color="auto"/>
            <w:left w:val="none" w:sz="0" w:space="0" w:color="auto"/>
            <w:bottom w:val="none" w:sz="0" w:space="0" w:color="auto"/>
            <w:right w:val="none" w:sz="0" w:space="0" w:color="auto"/>
          </w:divBdr>
        </w:div>
        <w:div w:id="1839231561">
          <w:marLeft w:val="0"/>
          <w:marRight w:val="0"/>
          <w:marTop w:val="0"/>
          <w:marBottom w:val="0"/>
          <w:divBdr>
            <w:top w:val="none" w:sz="0" w:space="0" w:color="auto"/>
            <w:left w:val="none" w:sz="0" w:space="0" w:color="auto"/>
            <w:bottom w:val="none" w:sz="0" w:space="0" w:color="auto"/>
            <w:right w:val="none" w:sz="0" w:space="0" w:color="auto"/>
          </w:divBdr>
        </w:div>
        <w:div w:id="1925646007">
          <w:marLeft w:val="0"/>
          <w:marRight w:val="0"/>
          <w:marTop w:val="0"/>
          <w:marBottom w:val="0"/>
          <w:divBdr>
            <w:top w:val="none" w:sz="0" w:space="0" w:color="auto"/>
            <w:left w:val="none" w:sz="0" w:space="0" w:color="auto"/>
            <w:bottom w:val="none" w:sz="0" w:space="0" w:color="auto"/>
            <w:right w:val="none" w:sz="0" w:space="0" w:color="auto"/>
          </w:divBdr>
        </w:div>
        <w:div w:id="1956322422">
          <w:marLeft w:val="0"/>
          <w:marRight w:val="0"/>
          <w:marTop w:val="0"/>
          <w:marBottom w:val="0"/>
          <w:divBdr>
            <w:top w:val="none" w:sz="0" w:space="0" w:color="auto"/>
            <w:left w:val="none" w:sz="0" w:space="0" w:color="auto"/>
            <w:bottom w:val="none" w:sz="0" w:space="0" w:color="auto"/>
            <w:right w:val="none" w:sz="0" w:space="0" w:color="auto"/>
          </w:divBdr>
        </w:div>
        <w:div w:id="1974141153">
          <w:marLeft w:val="0"/>
          <w:marRight w:val="0"/>
          <w:marTop w:val="0"/>
          <w:marBottom w:val="0"/>
          <w:divBdr>
            <w:top w:val="none" w:sz="0" w:space="0" w:color="auto"/>
            <w:left w:val="none" w:sz="0" w:space="0" w:color="auto"/>
            <w:bottom w:val="none" w:sz="0" w:space="0" w:color="auto"/>
            <w:right w:val="none" w:sz="0" w:space="0" w:color="auto"/>
          </w:divBdr>
        </w:div>
        <w:div w:id="2000889052">
          <w:marLeft w:val="0"/>
          <w:marRight w:val="0"/>
          <w:marTop w:val="0"/>
          <w:marBottom w:val="0"/>
          <w:divBdr>
            <w:top w:val="none" w:sz="0" w:space="0" w:color="auto"/>
            <w:left w:val="none" w:sz="0" w:space="0" w:color="auto"/>
            <w:bottom w:val="none" w:sz="0" w:space="0" w:color="auto"/>
            <w:right w:val="none" w:sz="0" w:space="0" w:color="auto"/>
          </w:divBdr>
        </w:div>
        <w:div w:id="2108454032">
          <w:marLeft w:val="0"/>
          <w:marRight w:val="0"/>
          <w:marTop w:val="0"/>
          <w:marBottom w:val="0"/>
          <w:divBdr>
            <w:top w:val="none" w:sz="0" w:space="0" w:color="auto"/>
            <w:left w:val="none" w:sz="0" w:space="0" w:color="auto"/>
            <w:bottom w:val="none" w:sz="0" w:space="0" w:color="auto"/>
            <w:right w:val="none" w:sz="0" w:space="0" w:color="auto"/>
          </w:divBdr>
        </w:div>
      </w:divsChild>
    </w:div>
    <w:div w:id="2034500546">
      <w:bodyDiv w:val="1"/>
      <w:marLeft w:val="0"/>
      <w:marRight w:val="0"/>
      <w:marTop w:val="0"/>
      <w:marBottom w:val="0"/>
      <w:divBdr>
        <w:top w:val="none" w:sz="0" w:space="0" w:color="auto"/>
        <w:left w:val="none" w:sz="0" w:space="0" w:color="auto"/>
        <w:bottom w:val="none" w:sz="0" w:space="0" w:color="auto"/>
        <w:right w:val="none" w:sz="0" w:space="0" w:color="auto"/>
      </w:divBdr>
    </w:div>
    <w:div w:id="2049407910">
      <w:bodyDiv w:val="1"/>
      <w:marLeft w:val="0"/>
      <w:marRight w:val="0"/>
      <w:marTop w:val="0"/>
      <w:marBottom w:val="0"/>
      <w:divBdr>
        <w:top w:val="none" w:sz="0" w:space="0" w:color="auto"/>
        <w:left w:val="none" w:sz="0" w:space="0" w:color="auto"/>
        <w:bottom w:val="none" w:sz="0" w:space="0" w:color="auto"/>
        <w:right w:val="none" w:sz="0" w:space="0" w:color="auto"/>
      </w:divBdr>
    </w:div>
    <w:div w:id="2053066939">
      <w:bodyDiv w:val="1"/>
      <w:marLeft w:val="0"/>
      <w:marRight w:val="0"/>
      <w:marTop w:val="0"/>
      <w:marBottom w:val="0"/>
      <w:divBdr>
        <w:top w:val="none" w:sz="0" w:space="0" w:color="auto"/>
        <w:left w:val="none" w:sz="0" w:space="0" w:color="auto"/>
        <w:bottom w:val="none" w:sz="0" w:space="0" w:color="auto"/>
        <w:right w:val="none" w:sz="0" w:space="0" w:color="auto"/>
      </w:divBdr>
      <w:divsChild>
        <w:div w:id="338898808">
          <w:marLeft w:val="0"/>
          <w:marRight w:val="0"/>
          <w:marTop w:val="0"/>
          <w:marBottom w:val="0"/>
          <w:divBdr>
            <w:top w:val="none" w:sz="0" w:space="0" w:color="auto"/>
            <w:left w:val="none" w:sz="0" w:space="0" w:color="auto"/>
            <w:bottom w:val="none" w:sz="0" w:space="0" w:color="auto"/>
            <w:right w:val="none" w:sz="0" w:space="0" w:color="auto"/>
          </w:divBdr>
          <w:divsChild>
            <w:div w:id="1923683917">
              <w:marLeft w:val="-75"/>
              <w:marRight w:val="0"/>
              <w:marTop w:val="30"/>
              <w:marBottom w:val="30"/>
              <w:divBdr>
                <w:top w:val="none" w:sz="0" w:space="0" w:color="auto"/>
                <w:left w:val="none" w:sz="0" w:space="0" w:color="auto"/>
                <w:bottom w:val="none" w:sz="0" w:space="0" w:color="auto"/>
                <w:right w:val="none" w:sz="0" w:space="0" w:color="auto"/>
              </w:divBdr>
              <w:divsChild>
                <w:div w:id="73478504">
                  <w:marLeft w:val="0"/>
                  <w:marRight w:val="0"/>
                  <w:marTop w:val="0"/>
                  <w:marBottom w:val="0"/>
                  <w:divBdr>
                    <w:top w:val="none" w:sz="0" w:space="0" w:color="auto"/>
                    <w:left w:val="none" w:sz="0" w:space="0" w:color="auto"/>
                    <w:bottom w:val="none" w:sz="0" w:space="0" w:color="auto"/>
                    <w:right w:val="none" w:sz="0" w:space="0" w:color="auto"/>
                  </w:divBdr>
                  <w:divsChild>
                    <w:div w:id="1821654207">
                      <w:marLeft w:val="0"/>
                      <w:marRight w:val="0"/>
                      <w:marTop w:val="0"/>
                      <w:marBottom w:val="0"/>
                      <w:divBdr>
                        <w:top w:val="none" w:sz="0" w:space="0" w:color="auto"/>
                        <w:left w:val="none" w:sz="0" w:space="0" w:color="auto"/>
                        <w:bottom w:val="none" w:sz="0" w:space="0" w:color="auto"/>
                        <w:right w:val="none" w:sz="0" w:space="0" w:color="auto"/>
                      </w:divBdr>
                    </w:div>
                  </w:divsChild>
                </w:div>
                <w:div w:id="306906875">
                  <w:marLeft w:val="0"/>
                  <w:marRight w:val="0"/>
                  <w:marTop w:val="0"/>
                  <w:marBottom w:val="0"/>
                  <w:divBdr>
                    <w:top w:val="none" w:sz="0" w:space="0" w:color="auto"/>
                    <w:left w:val="none" w:sz="0" w:space="0" w:color="auto"/>
                    <w:bottom w:val="none" w:sz="0" w:space="0" w:color="auto"/>
                    <w:right w:val="none" w:sz="0" w:space="0" w:color="auto"/>
                  </w:divBdr>
                  <w:divsChild>
                    <w:div w:id="77294637">
                      <w:marLeft w:val="0"/>
                      <w:marRight w:val="0"/>
                      <w:marTop w:val="0"/>
                      <w:marBottom w:val="0"/>
                      <w:divBdr>
                        <w:top w:val="none" w:sz="0" w:space="0" w:color="auto"/>
                        <w:left w:val="none" w:sz="0" w:space="0" w:color="auto"/>
                        <w:bottom w:val="none" w:sz="0" w:space="0" w:color="auto"/>
                        <w:right w:val="none" w:sz="0" w:space="0" w:color="auto"/>
                      </w:divBdr>
                    </w:div>
                  </w:divsChild>
                </w:div>
                <w:div w:id="335117570">
                  <w:marLeft w:val="0"/>
                  <w:marRight w:val="0"/>
                  <w:marTop w:val="0"/>
                  <w:marBottom w:val="0"/>
                  <w:divBdr>
                    <w:top w:val="none" w:sz="0" w:space="0" w:color="auto"/>
                    <w:left w:val="none" w:sz="0" w:space="0" w:color="auto"/>
                    <w:bottom w:val="none" w:sz="0" w:space="0" w:color="auto"/>
                    <w:right w:val="none" w:sz="0" w:space="0" w:color="auto"/>
                  </w:divBdr>
                  <w:divsChild>
                    <w:div w:id="811484072">
                      <w:marLeft w:val="0"/>
                      <w:marRight w:val="0"/>
                      <w:marTop w:val="0"/>
                      <w:marBottom w:val="0"/>
                      <w:divBdr>
                        <w:top w:val="none" w:sz="0" w:space="0" w:color="auto"/>
                        <w:left w:val="none" w:sz="0" w:space="0" w:color="auto"/>
                        <w:bottom w:val="none" w:sz="0" w:space="0" w:color="auto"/>
                        <w:right w:val="none" w:sz="0" w:space="0" w:color="auto"/>
                      </w:divBdr>
                    </w:div>
                  </w:divsChild>
                </w:div>
                <w:div w:id="341249130">
                  <w:marLeft w:val="0"/>
                  <w:marRight w:val="0"/>
                  <w:marTop w:val="0"/>
                  <w:marBottom w:val="0"/>
                  <w:divBdr>
                    <w:top w:val="none" w:sz="0" w:space="0" w:color="auto"/>
                    <w:left w:val="none" w:sz="0" w:space="0" w:color="auto"/>
                    <w:bottom w:val="none" w:sz="0" w:space="0" w:color="auto"/>
                    <w:right w:val="none" w:sz="0" w:space="0" w:color="auto"/>
                  </w:divBdr>
                  <w:divsChild>
                    <w:div w:id="1752266450">
                      <w:marLeft w:val="0"/>
                      <w:marRight w:val="0"/>
                      <w:marTop w:val="0"/>
                      <w:marBottom w:val="0"/>
                      <w:divBdr>
                        <w:top w:val="none" w:sz="0" w:space="0" w:color="auto"/>
                        <w:left w:val="none" w:sz="0" w:space="0" w:color="auto"/>
                        <w:bottom w:val="none" w:sz="0" w:space="0" w:color="auto"/>
                        <w:right w:val="none" w:sz="0" w:space="0" w:color="auto"/>
                      </w:divBdr>
                    </w:div>
                  </w:divsChild>
                </w:div>
                <w:div w:id="404568778">
                  <w:marLeft w:val="0"/>
                  <w:marRight w:val="0"/>
                  <w:marTop w:val="0"/>
                  <w:marBottom w:val="0"/>
                  <w:divBdr>
                    <w:top w:val="none" w:sz="0" w:space="0" w:color="auto"/>
                    <w:left w:val="none" w:sz="0" w:space="0" w:color="auto"/>
                    <w:bottom w:val="none" w:sz="0" w:space="0" w:color="auto"/>
                    <w:right w:val="none" w:sz="0" w:space="0" w:color="auto"/>
                  </w:divBdr>
                  <w:divsChild>
                    <w:div w:id="506286964">
                      <w:marLeft w:val="0"/>
                      <w:marRight w:val="0"/>
                      <w:marTop w:val="0"/>
                      <w:marBottom w:val="0"/>
                      <w:divBdr>
                        <w:top w:val="none" w:sz="0" w:space="0" w:color="auto"/>
                        <w:left w:val="none" w:sz="0" w:space="0" w:color="auto"/>
                        <w:bottom w:val="none" w:sz="0" w:space="0" w:color="auto"/>
                        <w:right w:val="none" w:sz="0" w:space="0" w:color="auto"/>
                      </w:divBdr>
                    </w:div>
                  </w:divsChild>
                </w:div>
                <w:div w:id="423188898">
                  <w:marLeft w:val="0"/>
                  <w:marRight w:val="0"/>
                  <w:marTop w:val="0"/>
                  <w:marBottom w:val="0"/>
                  <w:divBdr>
                    <w:top w:val="none" w:sz="0" w:space="0" w:color="auto"/>
                    <w:left w:val="none" w:sz="0" w:space="0" w:color="auto"/>
                    <w:bottom w:val="none" w:sz="0" w:space="0" w:color="auto"/>
                    <w:right w:val="none" w:sz="0" w:space="0" w:color="auto"/>
                  </w:divBdr>
                  <w:divsChild>
                    <w:div w:id="1557014445">
                      <w:marLeft w:val="0"/>
                      <w:marRight w:val="0"/>
                      <w:marTop w:val="0"/>
                      <w:marBottom w:val="0"/>
                      <w:divBdr>
                        <w:top w:val="none" w:sz="0" w:space="0" w:color="auto"/>
                        <w:left w:val="none" w:sz="0" w:space="0" w:color="auto"/>
                        <w:bottom w:val="none" w:sz="0" w:space="0" w:color="auto"/>
                        <w:right w:val="none" w:sz="0" w:space="0" w:color="auto"/>
                      </w:divBdr>
                    </w:div>
                  </w:divsChild>
                </w:div>
                <w:div w:id="454716755">
                  <w:marLeft w:val="0"/>
                  <w:marRight w:val="0"/>
                  <w:marTop w:val="0"/>
                  <w:marBottom w:val="0"/>
                  <w:divBdr>
                    <w:top w:val="none" w:sz="0" w:space="0" w:color="auto"/>
                    <w:left w:val="none" w:sz="0" w:space="0" w:color="auto"/>
                    <w:bottom w:val="none" w:sz="0" w:space="0" w:color="auto"/>
                    <w:right w:val="none" w:sz="0" w:space="0" w:color="auto"/>
                  </w:divBdr>
                  <w:divsChild>
                    <w:div w:id="1320764788">
                      <w:marLeft w:val="0"/>
                      <w:marRight w:val="0"/>
                      <w:marTop w:val="0"/>
                      <w:marBottom w:val="0"/>
                      <w:divBdr>
                        <w:top w:val="none" w:sz="0" w:space="0" w:color="auto"/>
                        <w:left w:val="none" w:sz="0" w:space="0" w:color="auto"/>
                        <w:bottom w:val="none" w:sz="0" w:space="0" w:color="auto"/>
                        <w:right w:val="none" w:sz="0" w:space="0" w:color="auto"/>
                      </w:divBdr>
                    </w:div>
                  </w:divsChild>
                </w:div>
                <w:div w:id="774253596">
                  <w:marLeft w:val="0"/>
                  <w:marRight w:val="0"/>
                  <w:marTop w:val="0"/>
                  <w:marBottom w:val="0"/>
                  <w:divBdr>
                    <w:top w:val="none" w:sz="0" w:space="0" w:color="auto"/>
                    <w:left w:val="none" w:sz="0" w:space="0" w:color="auto"/>
                    <w:bottom w:val="none" w:sz="0" w:space="0" w:color="auto"/>
                    <w:right w:val="none" w:sz="0" w:space="0" w:color="auto"/>
                  </w:divBdr>
                  <w:divsChild>
                    <w:div w:id="1811289097">
                      <w:marLeft w:val="0"/>
                      <w:marRight w:val="0"/>
                      <w:marTop w:val="0"/>
                      <w:marBottom w:val="0"/>
                      <w:divBdr>
                        <w:top w:val="none" w:sz="0" w:space="0" w:color="auto"/>
                        <w:left w:val="none" w:sz="0" w:space="0" w:color="auto"/>
                        <w:bottom w:val="none" w:sz="0" w:space="0" w:color="auto"/>
                        <w:right w:val="none" w:sz="0" w:space="0" w:color="auto"/>
                      </w:divBdr>
                    </w:div>
                  </w:divsChild>
                </w:div>
                <w:div w:id="813907125">
                  <w:marLeft w:val="0"/>
                  <w:marRight w:val="0"/>
                  <w:marTop w:val="0"/>
                  <w:marBottom w:val="0"/>
                  <w:divBdr>
                    <w:top w:val="none" w:sz="0" w:space="0" w:color="auto"/>
                    <w:left w:val="none" w:sz="0" w:space="0" w:color="auto"/>
                    <w:bottom w:val="none" w:sz="0" w:space="0" w:color="auto"/>
                    <w:right w:val="none" w:sz="0" w:space="0" w:color="auto"/>
                  </w:divBdr>
                  <w:divsChild>
                    <w:div w:id="675808354">
                      <w:marLeft w:val="0"/>
                      <w:marRight w:val="0"/>
                      <w:marTop w:val="0"/>
                      <w:marBottom w:val="0"/>
                      <w:divBdr>
                        <w:top w:val="none" w:sz="0" w:space="0" w:color="auto"/>
                        <w:left w:val="none" w:sz="0" w:space="0" w:color="auto"/>
                        <w:bottom w:val="none" w:sz="0" w:space="0" w:color="auto"/>
                        <w:right w:val="none" w:sz="0" w:space="0" w:color="auto"/>
                      </w:divBdr>
                    </w:div>
                  </w:divsChild>
                </w:div>
                <w:div w:id="860581929">
                  <w:marLeft w:val="0"/>
                  <w:marRight w:val="0"/>
                  <w:marTop w:val="0"/>
                  <w:marBottom w:val="0"/>
                  <w:divBdr>
                    <w:top w:val="none" w:sz="0" w:space="0" w:color="auto"/>
                    <w:left w:val="none" w:sz="0" w:space="0" w:color="auto"/>
                    <w:bottom w:val="none" w:sz="0" w:space="0" w:color="auto"/>
                    <w:right w:val="none" w:sz="0" w:space="0" w:color="auto"/>
                  </w:divBdr>
                  <w:divsChild>
                    <w:div w:id="1391465304">
                      <w:marLeft w:val="0"/>
                      <w:marRight w:val="0"/>
                      <w:marTop w:val="0"/>
                      <w:marBottom w:val="0"/>
                      <w:divBdr>
                        <w:top w:val="none" w:sz="0" w:space="0" w:color="auto"/>
                        <w:left w:val="none" w:sz="0" w:space="0" w:color="auto"/>
                        <w:bottom w:val="none" w:sz="0" w:space="0" w:color="auto"/>
                        <w:right w:val="none" w:sz="0" w:space="0" w:color="auto"/>
                      </w:divBdr>
                    </w:div>
                  </w:divsChild>
                </w:div>
                <w:div w:id="937450441">
                  <w:marLeft w:val="0"/>
                  <w:marRight w:val="0"/>
                  <w:marTop w:val="0"/>
                  <w:marBottom w:val="0"/>
                  <w:divBdr>
                    <w:top w:val="none" w:sz="0" w:space="0" w:color="auto"/>
                    <w:left w:val="none" w:sz="0" w:space="0" w:color="auto"/>
                    <w:bottom w:val="none" w:sz="0" w:space="0" w:color="auto"/>
                    <w:right w:val="none" w:sz="0" w:space="0" w:color="auto"/>
                  </w:divBdr>
                  <w:divsChild>
                    <w:div w:id="4945486">
                      <w:marLeft w:val="0"/>
                      <w:marRight w:val="0"/>
                      <w:marTop w:val="0"/>
                      <w:marBottom w:val="0"/>
                      <w:divBdr>
                        <w:top w:val="none" w:sz="0" w:space="0" w:color="auto"/>
                        <w:left w:val="none" w:sz="0" w:space="0" w:color="auto"/>
                        <w:bottom w:val="none" w:sz="0" w:space="0" w:color="auto"/>
                        <w:right w:val="none" w:sz="0" w:space="0" w:color="auto"/>
                      </w:divBdr>
                    </w:div>
                  </w:divsChild>
                </w:div>
                <w:div w:id="985622927">
                  <w:marLeft w:val="0"/>
                  <w:marRight w:val="0"/>
                  <w:marTop w:val="0"/>
                  <w:marBottom w:val="0"/>
                  <w:divBdr>
                    <w:top w:val="none" w:sz="0" w:space="0" w:color="auto"/>
                    <w:left w:val="none" w:sz="0" w:space="0" w:color="auto"/>
                    <w:bottom w:val="none" w:sz="0" w:space="0" w:color="auto"/>
                    <w:right w:val="none" w:sz="0" w:space="0" w:color="auto"/>
                  </w:divBdr>
                  <w:divsChild>
                    <w:div w:id="1477450782">
                      <w:marLeft w:val="0"/>
                      <w:marRight w:val="0"/>
                      <w:marTop w:val="0"/>
                      <w:marBottom w:val="0"/>
                      <w:divBdr>
                        <w:top w:val="none" w:sz="0" w:space="0" w:color="auto"/>
                        <w:left w:val="none" w:sz="0" w:space="0" w:color="auto"/>
                        <w:bottom w:val="none" w:sz="0" w:space="0" w:color="auto"/>
                        <w:right w:val="none" w:sz="0" w:space="0" w:color="auto"/>
                      </w:divBdr>
                    </w:div>
                  </w:divsChild>
                </w:div>
                <w:div w:id="1030257805">
                  <w:marLeft w:val="0"/>
                  <w:marRight w:val="0"/>
                  <w:marTop w:val="0"/>
                  <w:marBottom w:val="0"/>
                  <w:divBdr>
                    <w:top w:val="none" w:sz="0" w:space="0" w:color="auto"/>
                    <w:left w:val="none" w:sz="0" w:space="0" w:color="auto"/>
                    <w:bottom w:val="none" w:sz="0" w:space="0" w:color="auto"/>
                    <w:right w:val="none" w:sz="0" w:space="0" w:color="auto"/>
                  </w:divBdr>
                  <w:divsChild>
                    <w:div w:id="228728839">
                      <w:marLeft w:val="0"/>
                      <w:marRight w:val="0"/>
                      <w:marTop w:val="0"/>
                      <w:marBottom w:val="0"/>
                      <w:divBdr>
                        <w:top w:val="none" w:sz="0" w:space="0" w:color="auto"/>
                        <w:left w:val="none" w:sz="0" w:space="0" w:color="auto"/>
                        <w:bottom w:val="none" w:sz="0" w:space="0" w:color="auto"/>
                        <w:right w:val="none" w:sz="0" w:space="0" w:color="auto"/>
                      </w:divBdr>
                    </w:div>
                  </w:divsChild>
                </w:div>
                <w:div w:id="1240794601">
                  <w:marLeft w:val="0"/>
                  <w:marRight w:val="0"/>
                  <w:marTop w:val="0"/>
                  <w:marBottom w:val="0"/>
                  <w:divBdr>
                    <w:top w:val="none" w:sz="0" w:space="0" w:color="auto"/>
                    <w:left w:val="none" w:sz="0" w:space="0" w:color="auto"/>
                    <w:bottom w:val="none" w:sz="0" w:space="0" w:color="auto"/>
                    <w:right w:val="none" w:sz="0" w:space="0" w:color="auto"/>
                  </w:divBdr>
                  <w:divsChild>
                    <w:div w:id="1139568179">
                      <w:marLeft w:val="0"/>
                      <w:marRight w:val="0"/>
                      <w:marTop w:val="0"/>
                      <w:marBottom w:val="0"/>
                      <w:divBdr>
                        <w:top w:val="none" w:sz="0" w:space="0" w:color="auto"/>
                        <w:left w:val="none" w:sz="0" w:space="0" w:color="auto"/>
                        <w:bottom w:val="none" w:sz="0" w:space="0" w:color="auto"/>
                        <w:right w:val="none" w:sz="0" w:space="0" w:color="auto"/>
                      </w:divBdr>
                    </w:div>
                  </w:divsChild>
                </w:div>
                <w:div w:id="1242182349">
                  <w:marLeft w:val="0"/>
                  <w:marRight w:val="0"/>
                  <w:marTop w:val="0"/>
                  <w:marBottom w:val="0"/>
                  <w:divBdr>
                    <w:top w:val="none" w:sz="0" w:space="0" w:color="auto"/>
                    <w:left w:val="none" w:sz="0" w:space="0" w:color="auto"/>
                    <w:bottom w:val="none" w:sz="0" w:space="0" w:color="auto"/>
                    <w:right w:val="none" w:sz="0" w:space="0" w:color="auto"/>
                  </w:divBdr>
                  <w:divsChild>
                    <w:div w:id="1066684337">
                      <w:marLeft w:val="0"/>
                      <w:marRight w:val="0"/>
                      <w:marTop w:val="0"/>
                      <w:marBottom w:val="0"/>
                      <w:divBdr>
                        <w:top w:val="none" w:sz="0" w:space="0" w:color="auto"/>
                        <w:left w:val="none" w:sz="0" w:space="0" w:color="auto"/>
                        <w:bottom w:val="none" w:sz="0" w:space="0" w:color="auto"/>
                        <w:right w:val="none" w:sz="0" w:space="0" w:color="auto"/>
                      </w:divBdr>
                    </w:div>
                  </w:divsChild>
                </w:div>
                <w:div w:id="1246454615">
                  <w:marLeft w:val="0"/>
                  <w:marRight w:val="0"/>
                  <w:marTop w:val="0"/>
                  <w:marBottom w:val="0"/>
                  <w:divBdr>
                    <w:top w:val="none" w:sz="0" w:space="0" w:color="auto"/>
                    <w:left w:val="none" w:sz="0" w:space="0" w:color="auto"/>
                    <w:bottom w:val="none" w:sz="0" w:space="0" w:color="auto"/>
                    <w:right w:val="none" w:sz="0" w:space="0" w:color="auto"/>
                  </w:divBdr>
                  <w:divsChild>
                    <w:div w:id="963779027">
                      <w:marLeft w:val="0"/>
                      <w:marRight w:val="0"/>
                      <w:marTop w:val="0"/>
                      <w:marBottom w:val="0"/>
                      <w:divBdr>
                        <w:top w:val="none" w:sz="0" w:space="0" w:color="auto"/>
                        <w:left w:val="none" w:sz="0" w:space="0" w:color="auto"/>
                        <w:bottom w:val="none" w:sz="0" w:space="0" w:color="auto"/>
                        <w:right w:val="none" w:sz="0" w:space="0" w:color="auto"/>
                      </w:divBdr>
                    </w:div>
                  </w:divsChild>
                </w:div>
                <w:div w:id="1365669053">
                  <w:marLeft w:val="0"/>
                  <w:marRight w:val="0"/>
                  <w:marTop w:val="0"/>
                  <w:marBottom w:val="0"/>
                  <w:divBdr>
                    <w:top w:val="none" w:sz="0" w:space="0" w:color="auto"/>
                    <w:left w:val="none" w:sz="0" w:space="0" w:color="auto"/>
                    <w:bottom w:val="none" w:sz="0" w:space="0" w:color="auto"/>
                    <w:right w:val="none" w:sz="0" w:space="0" w:color="auto"/>
                  </w:divBdr>
                  <w:divsChild>
                    <w:div w:id="663749848">
                      <w:marLeft w:val="0"/>
                      <w:marRight w:val="0"/>
                      <w:marTop w:val="0"/>
                      <w:marBottom w:val="0"/>
                      <w:divBdr>
                        <w:top w:val="none" w:sz="0" w:space="0" w:color="auto"/>
                        <w:left w:val="none" w:sz="0" w:space="0" w:color="auto"/>
                        <w:bottom w:val="none" w:sz="0" w:space="0" w:color="auto"/>
                        <w:right w:val="none" w:sz="0" w:space="0" w:color="auto"/>
                      </w:divBdr>
                    </w:div>
                  </w:divsChild>
                </w:div>
                <w:div w:id="1382242596">
                  <w:marLeft w:val="0"/>
                  <w:marRight w:val="0"/>
                  <w:marTop w:val="0"/>
                  <w:marBottom w:val="0"/>
                  <w:divBdr>
                    <w:top w:val="none" w:sz="0" w:space="0" w:color="auto"/>
                    <w:left w:val="none" w:sz="0" w:space="0" w:color="auto"/>
                    <w:bottom w:val="none" w:sz="0" w:space="0" w:color="auto"/>
                    <w:right w:val="none" w:sz="0" w:space="0" w:color="auto"/>
                  </w:divBdr>
                  <w:divsChild>
                    <w:div w:id="165941071">
                      <w:marLeft w:val="0"/>
                      <w:marRight w:val="0"/>
                      <w:marTop w:val="0"/>
                      <w:marBottom w:val="0"/>
                      <w:divBdr>
                        <w:top w:val="none" w:sz="0" w:space="0" w:color="auto"/>
                        <w:left w:val="none" w:sz="0" w:space="0" w:color="auto"/>
                        <w:bottom w:val="none" w:sz="0" w:space="0" w:color="auto"/>
                        <w:right w:val="none" w:sz="0" w:space="0" w:color="auto"/>
                      </w:divBdr>
                    </w:div>
                  </w:divsChild>
                </w:div>
                <w:div w:id="1385445338">
                  <w:marLeft w:val="0"/>
                  <w:marRight w:val="0"/>
                  <w:marTop w:val="0"/>
                  <w:marBottom w:val="0"/>
                  <w:divBdr>
                    <w:top w:val="none" w:sz="0" w:space="0" w:color="auto"/>
                    <w:left w:val="none" w:sz="0" w:space="0" w:color="auto"/>
                    <w:bottom w:val="none" w:sz="0" w:space="0" w:color="auto"/>
                    <w:right w:val="none" w:sz="0" w:space="0" w:color="auto"/>
                  </w:divBdr>
                  <w:divsChild>
                    <w:div w:id="2074155305">
                      <w:marLeft w:val="0"/>
                      <w:marRight w:val="0"/>
                      <w:marTop w:val="0"/>
                      <w:marBottom w:val="0"/>
                      <w:divBdr>
                        <w:top w:val="none" w:sz="0" w:space="0" w:color="auto"/>
                        <w:left w:val="none" w:sz="0" w:space="0" w:color="auto"/>
                        <w:bottom w:val="none" w:sz="0" w:space="0" w:color="auto"/>
                        <w:right w:val="none" w:sz="0" w:space="0" w:color="auto"/>
                      </w:divBdr>
                    </w:div>
                  </w:divsChild>
                </w:div>
                <w:div w:id="1451819552">
                  <w:marLeft w:val="0"/>
                  <w:marRight w:val="0"/>
                  <w:marTop w:val="0"/>
                  <w:marBottom w:val="0"/>
                  <w:divBdr>
                    <w:top w:val="none" w:sz="0" w:space="0" w:color="auto"/>
                    <w:left w:val="none" w:sz="0" w:space="0" w:color="auto"/>
                    <w:bottom w:val="none" w:sz="0" w:space="0" w:color="auto"/>
                    <w:right w:val="none" w:sz="0" w:space="0" w:color="auto"/>
                  </w:divBdr>
                  <w:divsChild>
                    <w:div w:id="963541830">
                      <w:marLeft w:val="0"/>
                      <w:marRight w:val="0"/>
                      <w:marTop w:val="0"/>
                      <w:marBottom w:val="0"/>
                      <w:divBdr>
                        <w:top w:val="none" w:sz="0" w:space="0" w:color="auto"/>
                        <w:left w:val="none" w:sz="0" w:space="0" w:color="auto"/>
                        <w:bottom w:val="none" w:sz="0" w:space="0" w:color="auto"/>
                        <w:right w:val="none" w:sz="0" w:space="0" w:color="auto"/>
                      </w:divBdr>
                    </w:div>
                  </w:divsChild>
                </w:div>
                <w:div w:id="1572347608">
                  <w:marLeft w:val="0"/>
                  <w:marRight w:val="0"/>
                  <w:marTop w:val="0"/>
                  <w:marBottom w:val="0"/>
                  <w:divBdr>
                    <w:top w:val="none" w:sz="0" w:space="0" w:color="auto"/>
                    <w:left w:val="none" w:sz="0" w:space="0" w:color="auto"/>
                    <w:bottom w:val="none" w:sz="0" w:space="0" w:color="auto"/>
                    <w:right w:val="none" w:sz="0" w:space="0" w:color="auto"/>
                  </w:divBdr>
                  <w:divsChild>
                    <w:div w:id="1351908049">
                      <w:marLeft w:val="0"/>
                      <w:marRight w:val="0"/>
                      <w:marTop w:val="0"/>
                      <w:marBottom w:val="0"/>
                      <w:divBdr>
                        <w:top w:val="none" w:sz="0" w:space="0" w:color="auto"/>
                        <w:left w:val="none" w:sz="0" w:space="0" w:color="auto"/>
                        <w:bottom w:val="none" w:sz="0" w:space="0" w:color="auto"/>
                        <w:right w:val="none" w:sz="0" w:space="0" w:color="auto"/>
                      </w:divBdr>
                    </w:div>
                  </w:divsChild>
                </w:div>
                <w:div w:id="1686008997">
                  <w:marLeft w:val="0"/>
                  <w:marRight w:val="0"/>
                  <w:marTop w:val="0"/>
                  <w:marBottom w:val="0"/>
                  <w:divBdr>
                    <w:top w:val="none" w:sz="0" w:space="0" w:color="auto"/>
                    <w:left w:val="none" w:sz="0" w:space="0" w:color="auto"/>
                    <w:bottom w:val="none" w:sz="0" w:space="0" w:color="auto"/>
                    <w:right w:val="none" w:sz="0" w:space="0" w:color="auto"/>
                  </w:divBdr>
                  <w:divsChild>
                    <w:div w:id="1371225729">
                      <w:marLeft w:val="0"/>
                      <w:marRight w:val="0"/>
                      <w:marTop w:val="0"/>
                      <w:marBottom w:val="0"/>
                      <w:divBdr>
                        <w:top w:val="none" w:sz="0" w:space="0" w:color="auto"/>
                        <w:left w:val="none" w:sz="0" w:space="0" w:color="auto"/>
                        <w:bottom w:val="none" w:sz="0" w:space="0" w:color="auto"/>
                        <w:right w:val="none" w:sz="0" w:space="0" w:color="auto"/>
                      </w:divBdr>
                    </w:div>
                  </w:divsChild>
                </w:div>
                <w:div w:id="1728456844">
                  <w:marLeft w:val="0"/>
                  <w:marRight w:val="0"/>
                  <w:marTop w:val="0"/>
                  <w:marBottom w:val="0"/>
                  <w:divBdr>
                    <w:top w:val="none" w:sz="0" w:space="0" w:color="auto"/>
                    <w:left w:val="none" w:sz="0" w:space="0" w:color="auto"/>
                    <w:bottom w:val="none" w:sz="0" w:space="0" w:color="auto"/>
                    <w:right w:val="none" w:sz="0" w:space="0" w:color="auto"/>
                  </w:divBdr>
                  <w:divsChild>
                    <w:div w:id="1292203606">
                      <w:marLeft w:val="0"/>
                      <w:marRight w:val="0"/>
                      <w:marTop w:val="0"/>
                      <w:marBottom w:val="0"/>
                      <w:divBdr>
                        <w:top w:val="none" w:sz="0" w:space="0" w:color="auto"/>
                        <w:left w:val="none" w:sz="0" w:space="0" w:color="auto"/>
                        <w:bottom w:val="none" w:sz="0" w:space="0" w:color="auto"/>
                        <w:right w:val="none" w:sz="0" w:space="0" w:color="auto"/>
                      </w:divBdr>
                    </w:div>
                  </w:divsChild>
                </w:div>
                <w:div w:id="1856111463">
                  <w:marLeft w:val="0"/>
                  <w:marRight w:val="0"/>
                  <w:marTop w:val="0"/>
                  <w:marBottom w:val="0"/>
                  <w:divBdr>
                    <w:top w:val="none" w:sz="0" w:space="0" w:color="auto"/>
                    <w:left w:val="none" w:sz="0" w:space="0" w:color="auto"/>
                    <w:bottom w:val="none" w:sz="0" w:space="0" w:color="auto"/>
                    <w:right w:val="none" w:sz="0" w:space="0" w:color="auto"/>
                  </w:divBdr>
                  <w:divsChild>
                    <w:div w:id="1980842985">
                      <w:marLeft w:val="0"/>
                      <w:marRight w:val="0"/>
                      <w:marTop w:val="0"/>
                      <w:marBottom w:val="0"/>
                      <w:divBdr>
                        <w:top w:val="none" w:sz="0" w:space="0" w:color="auto"/>
                        <w:left w:val="none" w:sz="0" w:space="0" w:color="auto"/>
                        <w:bottom w:val="none" w:sz="0" w:space="0" w:color="auto"/>
                        <w:right w:val="none" w:sz="0" w:space="0" w:color="auto"/>
                      </w:divBdr>
                    </w:div>
                  </w:divsChild>
                </w:div>
                <w:div w:id="1953173787">
                  <w:marLeft w:val="0"/>
                  <w:marRight w:val="0"/>
                  <w:marTop w:val="0"/>
                  <w:marBottom w:val="0"/>
                  <w:divBdr>
                    <w:top w:val="none" w:sz="0" w:space="0" w:color="auto"/>
                    <w:left w:val="none" w:sz="0" w:space="0" w:color="auto"/>
                    <w:bottom w:val="none" w:sz="0" w:space="0" w:color="auto"/>
                    <w:right w:val="none" w:sz="0" w:space="0" w:color="auto"/>
                  </w:divBdr>
                  <w:divsChild>
                    <w:div w:id="190148479">
                      <w:marLeft w:val="0"/>
                      <w:marRight w:val="0"/>
                      <w:marTop w:val="0"/>
                      <w:marBottom w:val="0"/>
                      <w:divBdr>
                        <w:top w:val="none" w:sz="0" w:space="0" w:color="auto"/>
                        <w:left w:val="none" w:sz="0" w:space="0" w:color="auto"/>
                        <w:bottom w:val="none" w:sz="0" w:space="0" w:color="auto"/>
                        <w:right w:val="none" w:sz="0" w:space="0" w:color="auto"/>
                      </w:divBdr>
                    </w:div>
                  </w:divsChild>
                </w:div>
                <w:div w:id="1985546979">
                  <w:marLeft w:val="0"/>
                  <w:marRight w:val="0"/>
                  <w:marTop w:val="0"/>
                  <w:marBottom w:val="0"/>
                  <w:divBdr>
                    <w:top w:val="none" w:sz="0" w:space="0" w:color="auto"/>
                    <w:left w:val="none" w:sz="0" w:space="0" w:color="auto"/>
                    <w:bottom w:val="none" w:sz="0" w:space="0" w:color="auto"/>
                    <w:right w:val="none" w:sz="0" w:space="0" w:color="auto"/>
                  </w:divBdr>
                  <w:divsChild>
                    <w:div w:id="177473573">
                      <w:marLeft w:val="0"/>
                      <w:marRight w:val="0"/>
                      <w:marTop w:val="0"/>
                      <w:marBottom w:val="0"/>
                      <w:divBdr>
                        <w:top w:val="none" w:sz="0" w:space="0" w:color="auto"/>
                        <w:left w:val="none" w:sz="0" w:space="0" w:color="auto"/>
                        <w:bottom w:val="none" w:sz="0" w:space="0" w:color="auto"/>
                        <w:right w:val="none" w:sz="0" w:space="0" w:color="auto"/>
                      </w:divBdr>
                    </w:div>
                  </w:divsChild>
                </w:div>
                <w:div w:id="2044011752">
                  <w:marLeft w:val="0"/>
                  <w:marRight w:val="0"/>
                  <w:marTop w:val="0"/>
                  <w:marBottom w:val="0"/>
                  <w:divBdr>
                    <w:top w:val="none" w:sz="0" w:space="0" w:color="auto"/>
                    <w:left w:val="none" w:sz="0" w:space="0" w:color="auto"/>
                    <w:bottom w:val="none" w:sz="0" w:space="0" w:color="auto"/>
                    <w:right w:val="none" w:sz="0" w:space="0" w:color="auto"/>
                  </w:divBdr>
                  <w:divsChild>
                    <w:div w:id="1046834690">
                      <w:marLeft w:val="0"/>
                      <w:marRight w:val="0"/>
                      <w:marTop w:val="0"/>
                      <w:marBottom w:val="0"/>
                      <w:divBdr>
                        <w:top w:val="none" w:sz="0" w:space="0" w:color="auto"/>
                        <w:left w:val="none" w:sz="0" w:space="0" w:color="auto"/>
                        <w:bottom w:val="none" w:sz="0" w:space="0" w:color="auto"/>
                        <w:right w:val="none" w:sz="0" w:space="0" w:color="auto"/>
                      </w:divBdr>
                    </w:div>
                  </w:divsChild>
                </w:div>
                <w:div w:id="2127697189">
                  <w:marLeft w:val="0"/>
                  <w:marRight w:val="0"/>
                  <w:marTop w:val="0"/>
                  <w:marBottom w:val="0"/>
                  <w:divBdr>
                    <w:top w:val="none" w:sz="0" w:space="0" w:color="auto"/>
                    <w:left w:val="none" w:sz="0" w:space="0" w:color="auto"/>
                    <w:bottom w:val="none" w:sz="0" w:space="0" w:color="auto"/>
                    <w:right w:val="none" w:sz="0" w:space="0" w:color="auto"/>
                  </w:divBdr>
                  <w:divsChild>
                    <w:div w:id="211126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529672">
          <w:marLeft w:val="0"/>
          <w:marRight w:val="0"/>
          <w:marTop w:val="0"/>
          <w:marBottom w:val="0"/>
          <w:divBdr>
            <w:top w:val="none" w:sz="0" w:space="0" w:color="auto"/>
            <w:left w:val="none" w:sz="0" w:space="0" w:color="auto"/>
            <w:bottom w:val="none" w:sz="0" w:space="0" w:color="auto"/>
            <w:right w:val="none" w:sz="0" w:space="0" w:color="auto"/>
          </w:divBdr>
        </w:div>
        <w:div w:id="1983996580">
          <w:marLeft w:val="0"/>
          <w:marRight w:val="0"/>
          <w:marTop w:val="0"/>
          <w:marBottom w:val="0"/>
          <w:divBdr>
            <w:top w:val="none" w:sz="0" w:space="0" w:color="auto"/>
            <w:left w:val="none" w:sz="0" w:space="0" w:color="auto"/>
            <w:bottom w:val="none" w:sz="0" w:space="0" w:color="auto"/>
            <w:right w:val="none" w:sz="0" w:space="0" w:color="auto"/>
          </w:divBdr>
        </w:div>
      </w:divsChild>
    </w:div>
    <w:div w:id="2054039512">
      <w:bodyDiv w:val="1"/>
      <w:marLeft w:val="0"/>
      <w:marRight w:val="0"/>
      <w:marTop w:val="0"/>
      <w:marBottom w:val="0"/>
      <w:divBdr>
        <w:top w:val="none" w:sz="0" w:space="0" w:color="auto"/>
        <w:left w:val="none" w:sz="0" w:space="0" w:color="auto"/>
        <w:bottom w:val="none" w:sz="0" w:space="0" w:color="auto"/>
        <w:right w:val="none" w:sz="0" w:space="0" w:color="auto"/>
      </w:divBdr>
    </w:div>
    <w:div w:id="2075809870">
      <w:bodyDiv w:val="1"/>
      <w:marLeft w:val="0"/>
      <w:marRight w:val="0"/>
      <w:marTop w:val="0"/>
      <w:marBottom w:val="0"/>
      <w:divBdr>
        <w:top w:val="none" w:sz="0" w:space="0" w:color="auto"/>
        <w:left w:val="none" w:sz="0" w:space="0" w:color="auto"/>
        <w:bottom w:val="none" w:sz="0" w:space="0" w:color="auto"/>
        <w:right w:val="none" w:sz="0" w:space="0" w:color="auto"/>
      </w:divBdr>
      <w:divsChild>
        <w:div w:id="311519338">
          <w:marLeft w:val="0"/>
          <w:marRight w:val="0"/>
          <w:marTop w:val="0"/>
          <w:marBottom w:val="0"/>
          <w:divBdr>
            <w:top w:val="none" w:sz="0" w:space="0" w:color="auto"/>
            <w:left w:val="none" w:sz="0" w:space="0" w:color="auto"/>
            <w:bottom w:val="none" w:sz="0" w:space="0" w:color="auto"/>
            <w:right w:val="none" w:sz="0" w:space="0" w:color="auto"/>
          </w:divBdr>
        </w:div>
        <w:div w:id="886186345">
          <w:marLeft w:val="0"/>
          <w:marRight w:val="0"/>
          <w:marTop w:val="0"/>
          <w:marBottom w:val="0"/>
          <w:divBdr>
            <w:top w:val="none" w:sz="0" w:space="0" w:color="auto"/>
            <w:left w:val="none" w:sz="0" w:space="0" w:color="auto"/>
            <w:bottom w:val="none" w:sz="0" w:space="0" w:color="auto"/>
            <w:right w:val="none" w:sz="0" w:space="0" w:color="auto"/>
          </w:divBdr>
        </w:div>
        <w:div w:id="1172331427">
          <w:marLeft w:val="0"/>
          <w:marRight w:val="0"/>
          <w:marTop w:val="0"/>
          <w:marBottom w:val="0"/>
          <w:divBdr>
            <w:top w:val="none" w:sz="0" w:space="0" w:color="auto"/>
            <w:left w:val="none" w:sz="0" w:space="0" w:color="auto"/>
            <w:bottom w:val="none" w:sz="0" w:space="0" w:color="auto"/>
            <w:right w:val="none" w:sz="0" w:space="0" w:color="auto"/>
          </w:divBdr>
        </w:div>
        <w:div w:id="1206403954">
          <w:marLeft w:val="0"/>
          <w:marRight w:val="0"/>
          <w:marTop w:val="0"/>
          <w:marBottom w:val="0"/>
          <w:divBdr>
            <w:top w:val="none" w:sz="0" w:space="0" w:color="auto"/>
            <w:left w:val="none" w:sz="0" w:space="0" w:color="auto"/>
            <w:bottom w:val="none" w:sz="0" w:space="0" w:color="auto"/>
            <w:right w:val="none" w:sz="0" w:space="0" w:color="auto"/>
          </w:divBdr>
        </w:div>
        <w:div w:id="1469010336">
          <w:marLeft w:val="0"/>
          <w:marRight w:val="0"/>
          <w:marTop w:val="0"/>
          <w:marBottom w:val="0"/>
          <w:divBdr>
            <w:top w:val="none" w:sz="0" w:space="0" w:color="auto"/>
            <w:left w:val="none" w:sz="0" w:space="0" w:color="auto"/>
            <w:bottom w:val="none" w:sz="0" w:space="0" w:color="auto"/>
            <w:right w:val="none" w:sz="0" w:space="0" w:color="auto"/>
          </w:divBdr>
        </w:div>
        <w:div w:id="20544534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hyperlink" Target="https://www.atsdr.cdc.gov/placeandhealth/svi/data_documentation_download.html" TargetMode="External"/><Relationship Id="rId42" Type="http://schemas.openxmlformats.org/officeDocument/2006/relationships/chart" Target="charts/chart7.xml"/><Relationship Id="rId47" Type="http://schemas.openxmlformats.org/officeDocument/2006/relationships/chart" Target="charts/chart12.xml"/><Relationship Id="rId63" Type="http://schemas.openxmlformats.org/officeDocument/2006/relationships/image" Target="media/image16.png"/><Relationship Id="rId68" Type="http://schemas.openxmlformats.org/officeDocument/2006/relationships/image" Target="media/image19.png"/><Relationship Id="rId84" Type="http://schemas.openxmlformats.org/officeDocument/2006/relationships/image" Target="media/image26.png"/><Relationship Id="rId89" Type="http://schemas.openxmlformats.org/officeDocument/2006/relationships/header" Target="header17.xml"/><Relationship Id="rId16" Type="http://schemas.openxmlformats.org/officeDocument/2006/relationships/image" Target="media/image6.png"/><Relationship Id="rId107" Type="http://schemas.microsoft.com/office/2020/10/relationships/intelligence" Target="intelligence2.xml"/><Relationship Id="rId11" Type="http://schemas.openxmlformats.org/officeDocument/2006/relationships/image" Target="media/image1.jpeg"/><Relationship Id="rId32" Type="http://schemas.openxmlformats.org/officeDocument/2006/relationships/hyperlink" Target="https://ltbbodawa-nsn.gov/" TargetMode="External"/><Relationship Id="rId37" Type="http://schemas.openxmlformats.org/officeDocument/2006/relationships/image" Target="media/image14.png"/><Relationship Id="rId53" Type="http://schemas.openxmlformats.org/officeDocument/2006/relationships/chart" Target="charts/chart18.xml"/><Relationship Id="rId58" Type="http://schemas.openxmlformats.org/officeDocument/2006/relationships/chart" Target="charts/chart23.xml"/><Relationship Id="rId74" Type="http://schemas.openxmlformats.org/officeDocument/2006/relationships/image" Target="media/image22.png"/><Relationship Id="rId79" Type="http://schemas.openxmlformats.org/officeDocument/2006/relationships/footer" Target="footer2.xml"/><Relationship Id="rId102" Type="http://schemas.openxmlformats.org/officeDocument/2006/relationships/image" Target="media/image37.png"/><Relationship Id="rId5" Type="http://schemas.openxmlformats.org/officeDocument/2006/relationships/numbering" Target="numbering.xml"/><Relationship Id="rId90" Type="http://schemas.openxmlformats.org/officeDocument/2006/relationships/header" Target="header18.xml"/><Relationship Id="rId95" Type="http://schemas.openxmlformats.org/officeDocument/2006/relationships/image" Target="media/image30.png"/><Relationship Id="rId22" Type="http://schemas.openxmlformats.org/officeDocument/2006/relationships/header" Target="header1.xml"/><Relationship Id="rId27" Type="http://schemas.openxmlformats.org/officeDocument/2006/relationships/header" Target="header5.xml"/><Relationship Id="rId43" Type="http://schemas.openxmlformats.org/officeDocument/2006/relationships/chart" Target="charts/chart8.xml"/><Relationship Id="rId48" Type="http://schemas.openxmlformats.org/officeDocument/2006/relationships/chart" Target="charts/chart13.xml"/><Relationship Id="rId64" Type="http://schemas.openxmlformats.org/officeDocument/2006/relationships/image" Target="media/image17.svg"/><Relationship Id="rId69" Type="http://schemas.openxmlformats.org/officeDocument/2006/relationships/image" Target="media/image20.svg"/><Relationship Id="rId80" Type="http://schemas.openxmlformats.org/officeDocument/2006/relationships/header" Target="header10.xml"/><Relationship Id="rId85" Type="http://schemas.openxmlformats.org/officeDocument/2006/relationships/header" Target="header14.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image" Target="media/image15.png"/><Relationship Id="rId59" Type="http://schemas.openxmlformats.org/officeDocument/2006/relationships/chart" Target="charts/chart24.xml"/><Relationship Id="rId103" Type="http://schemas.openxmlformats.org/officeDocument/2006/relationships/header" Target="header21.xml"/><Relationship Id="rId20" Type="http://schemas.openxmlformats.org/officeDocument/2006/relationships/image" Target="media/image9.png"/><Relationship Id="rId41" Type="http://schemas.openxmlformats.org/officeDocument/2006/relationships/chart" Target="charts/chart6.xml"/><Relationship Id="rId54" Type="http://schemas.openxmlformats.org/officeDocument/2006/relationships/chart" Target="charts/chart19.xml"/><Relationship Id="rId62" Type="http://schemas.openxmlformats.org/officeDocument/2006/relationships/chart" Target="charts/chart27.xml"/><Relationship Id="rId70" Type="http://schemas.openxmlformats.org/officeDocument/2006/relationships/image" Target="media/image21.PNG"/><Relationship Id="rId75" Type="http://schemas.openxmlformats.org/officeDocument/2006/relationships/image" Target="media/image23.png"/><Relationship Id="rId83" Type="http://schemas.openxmlformats.org/officeDocument/2006/relationships/header" Target="header13.xml"/><Relationship Id="rId88" Type="http://schemas.openxmlformats.org/officeDocument/2006/relationships/image" Target="media/image27.png"/><Relationship Id="rId91" Type="http://schemas.openxmlformats.org/officeDocument/2006/relationships/header" Target="header19.xml"/><Relationship Id="rId96"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oter" Target="footer1.xml"/><Relationship Id="rId28" Type="http://schemas.openxmlformats.org/officeDocument/2006/relationships/header" Target="header6.xml"/><Relationship Id="rId36" Type="http://schemas.openxmlformats.org/officeDocument/2006/relationships/chart" Target="charts/chart3.xml"/><Relationship Id="rId49" Type="http://schemas.openxmlformats.org/officeDocument/2006/relationships/chart" Target="charts/chart14.xml"/><Relationship Id="rId57" Type="http://schemas.openxmlformats.org/officeDocument/2006/relationships/chart" Target="charts/chart22.xml"/><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chart" Target="charts/chart9.xml"/><Relationship Id="rId52" Type="http://schemas.openxmlformats.org/officeDocument/2006/relationships/chart" Target="charts/chart17.xml"/><Relationship Id="rId60" Type="http://schemas.openxmlformats.org/officeDocument/2006/relationships/chart" Target="charts/chart25.xml"/><Relationship Id="rId65" Type="http://schemas.openxmlformats.org/officeDocument/2006/relationships/image" Target="media/image18.png"/><Relationship Id="rId73" Type="http://schemas.openxmlformats.org/officeDocument/2006/relationships/hyperlink" Target="mailto:mithrive@northernmichiganchir.org" TargetMode="External"/><Relationship Id="rId78" Type="http://schemas.openxmlformats.org/officeDocument/2006/relationships/header" Target="header9.xml"/><Relationship Id="rId81" Type="http://schemas.openxmlformats.org/officeDocument/2006/relationships/header" Target="header11.xml"/><Relationship Id="rId86" Type="http://schemas.openxmlformats.org/officeDocument/2006/relationships/header" Target="header15.xml"/><Relationship Id="rId94" Type="http://schemas.openxmlformats.org/officeDocument/2006/relationships/image" Target="media/image29.jpeg"/><Relationship Id="rId99" Type="http://schemas.openxmlformats.org/officeDocument/2006/relationships/image" Target="media/image34.png"/><Relationship Id="rId101" Type="http://schemas.openxmlformats.org/officeDocument/2006/relationships/image" Target="media/image3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www.atsdr.cdc.gov/placeandhealth/svi/data_documentation_download.html" TargetMode="External"/><Relationship Id="rId39" Type="http://schemas.openxmlformats.org/officeDocument/2006/relationships/chart" Target="charts/chart4.xml"/><Relationship Id="rId34" Type="http://schemas.openxmlformats.org/officeDocument/2006/relationships/chart" Target="charts/chart1.xml"/><Relationship Id="rId50" Type="http://schemas.openxmlformats.org/officeDocument/2006/relationships/chart" Target="charts/chart15.xml"/><Relationship Id="rId55" Type="http://schemas.openxmlformats.org/officeDocument/2006/relationships/chart" Target="charts/chart20.xml"/><Relationship Id="rId76" Type="http://schemas.openxmlformats.org/officeDocument/2006/relationships/image" Target="media/image24.png"/><Relationship Id="rId97" Type="http://schemas.openxmlformats.org/officeDocument/2006/relationships/image" Target="media/image32.jpeg"/><Relationship Id="rId104"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hyperlink" Target="https://www.cdc.gov/mentalhealth/learn/index.htm" TargetMode="External"/><Relationship Id="rId92" Type="http://schemas.openxmlformats.org/officeDocument/2006/relationships/header" Target="header20.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header" Target="header2.xml"/><Relationship Id="rId40" Type="http://schemas.openxmlformats.org/officeDocument/2006/relationships/chart" Target="charts/chart5.xml"/><Relationship Id="rId45" Type="http://schemas.openxmlformats.org/officeDocument/2006/relationships/chart" Target="charts/chart10.xml"/><Relationship Id="rId66" Type="http://schemas.openxmlformats.org/officeDocument/2006/relationships/header" Target="header7.xml"/><Relationship Id="rId87" Type="http://schemas.openxmlformats.org/officeDocument/2006/relationships/header" Target="header16.xml"/><Relationship Id="rId61" Type="http://schemas.openxmlformats.org/officeDocument/2006/relationships/chart" Target="charts/chart26.xml"/><Relationship Id="rId82" Type="http://schemas.openxmlformats.org/officeDocument/2006/relationships/header" Target="header12.xm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1.png"/><Relationship Id="rId35" Type="http://schemas.openxmlformats.org/officeDocument/2006/relationships/chart" Target="charts/chart2.xml"/><Relationship Id="rId56" Type="http://schemas.openxmlformats.org/officeDocument/2006/relationships/chart" Target="charts/chart21.xml"/><Relationship Id="rId77" Type="http://schemas.openxmlformats.org/officeDocument/2006/relationships/image" Target="media/image25.png"/><Relationship Id="rId100" Type="http://schemas.openxmlformats.org/officeDocument/2006/relationships/image" Target="media/image35.png"/><Relationship Id="rId105"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chart" Target="charts/chart16.xml"/><Relationship Id="rId72" Type="http://schemas.openxmlformats.org/officeDocument/2006/relationships/hyperlink" Target="https://vitalstats.michigan.gov/osr/chi/FullTableList.asp?RegionType=1&amp;RegionCode=67&amp;Submit=Tables" TargetMode="External"/><Relationship Id="rId93" Type="http://schemas.openxmlformats.org/officeDocument/2006/relationships/image" Target="media/image28.jpeg"/><Relationship Id="rId98" Type="http://schemas.openxmlformats.org/officeDocument/2006/relationships/image" Target="media/image33.png"/><Relationship Id="rId3" Type="http://schemas.openxmlformats.org/officeDocument/2006/relationships/customXml" Target="../customXml/item3.xml"/><Relationship Id="rId25" Type="http://schemas.openxmlformats.org/officeDocument/2006/relationships/header" Target="header3.xml"/><Relationship Id="rId46" Type="http://schemas.openxmlformats.org/officeDocument/2006/relationships/chart" Target="charts/chart11.xml"/><Relationship Id="rId67" Type="http://schemas.openxmlformats.org/officeDocument/2006/relationships/header" Target="header8.xml"/></Relationships>
</file>

<file path=word/charts/_rels/chart1.xml.rels><?xml version="1.0" encoding="UTF-8" standalone="yes"?>
<Relationships xmlns="http://schemas.openxmlformats.org/package/2006/relationships"><Relationship Id="rId3" Type="http://schemas.openxmlformats.org/officeDocument/2006/relationships/oleObject" Target="https://cdcfoundation-my.sharepoint.com/personal/cgunjak_cdcfoundation_org/Documents/Desktop/HDNW%20MiThrive/Copy%20of%20CHSA%20Demographic%20Graph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Community%20Survey/Munson%20CTSA%20Q1Q2%20Report%20Content/Munson%20CTSA%20Community%20Survey%20Q1Q2%20Data%25"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Community%20Survey/Munson%20CTSA%20Q1Q2%20Report%20Content/Munson%20CTSA%20Community%20Survey%20Q1Q2%20Data%25"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Community%20Survey/Munson%20CTSA%20Q1Q2%20Report%20Content/Munson%20CTSA%20Community%20Survey%20Q1Q2%20Data%25"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Community%20Survey/Munson%20CTSA%20Q1Q2%20Report%20Content/Munson%20CTSA%20Community%20Survey%20Q1Q2%20Data%25"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Community%20Survey/Built%20Environment%20Working%20Doc.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Community%20Survey/Built%20Environment%20Working%20Doc.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Pulse%20Survey%20Series/Pulse%20Survey%20Overview%20Chart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Pulse%20Survey%20Series/Pulse%20Survey%20Graphs.xlsx" TargetMode="Externa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https://cdcfoundation-my.sharepoint.com/personal/cgunjak_cdcfoundation_org/Documents/Desktop/NWHD%20Secondary%20Graph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Pulse%20Survey%20Series/Pulse%20Survey%20Graphs.xlsx" TargetMode="Externa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2.xml"/></Relationships>
</file>

<file path=word/charts/_rels/chart21.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Pulse%20Survey%20Series/Pulse%20Survey%20Graphs.xlsx" TargetMode="Externa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3.xml"/></Relationships>
</file>

<file path=word/charts/_rels/chart22.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Pulse%20Survey%20Series/Pulse%20Survey%20Graphs.xlsx" TargetMode="Externa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4.xml"/></Relationships>
</file>

<file path=word/charts/_rels/chart23.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Provider%20Survey/Provider%20Survey%20Graphs.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Provider%20Survey/Provider%20Survey%20Graphs.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Provider%20Survey/Provider%20Survey%20Graphs.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Provider%20Survey/Provider%20Survey%20Graphs.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Provider%20Survey/Provider%20Survey%20Graphs.xlsx" TargetMode="External"/><Relationship Id="rId2" Type="http://schemas.microsoft.com/office/2011/relationships/chartColorStyle" Target="colors27.xml"/><Relationship Id="rId1" Type="http://schemas.microsoft.com/office/2011/relationships/chartStyle" Target="style27.xml"/></Relationships>
</file>

<file path=word/charts/_rels/chart3.xml.rels><?xml version="1.0" encoding="UTF-8" standalone="yes"?>
<Relationships xmlns="http://schemas.openxmlformats.org/package/2006/relationships"><Relationship Id="rId3" Type="http://schemas.openxmlformats.org/officeDocument/2006/relationships/oleObject" Target="https://cdcfoundation-my.sharepoint.com/personal/cgunjak_cdcfoundation_org/Documents/Desktop/NWHD%20Secondary%20Graph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Community%20Survey/Munson%20CTSA%20Q1Q2%20Report%20Content/Munson%20CTSA%20Community%20Survey%20Q1Q2%20Data%25"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Community%20Survey/Munson%20CTSA%20Q1Q2%20Report%20Content/Munson%20CTSA%20Community%20Survey%20Q1Q2%20Data%25"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Community%20Survey/Munson%20CTSA%20Q1Q2%20Report%20Content/Munson%20CTSA%20Community%20Survey%20Q1Q2%20Data%25"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Community%20Survey/Munson%20CTSA%20Q1Q2%20Report%20Content/Munson%20CTSA%20Community%20Survey%20Q1Q2%20Data%25"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Community%20Survey/Munson%20CTSA%20Q1Q2%20Report%20Content/Munson%20CTSA%20Community%20Survey%20Q1Q2%20Data%25"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nwhealthorg.sharepoint.com/sites/MiThriveCoreTeam/Shared%20Documents/General/(CTSA)%20Community%20Themes%20and%20Strengths%20Assessment/2021%20Community%20Survey/Munson%20CTSA%20Q1Q2%20Report%20Content/Munson%20CTSA%20Community%20Survey%20Q1Q2%20Data%25"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Proportion of Ethicities</a:t>
            </a:r>
            <a:r>
              <a:rPr lang="en-US" sz="1200" baseline="0"/>
              <a:t> in HDNW Jurisdiction, American Communities Survey, 2015-2019</a:t>
            </a:r>
            <a:endParaRPr lang="en-US"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'[Copy of CHSA Demographic Graphs.xlsx]HDNW'!$B$25</c:f>
              <c:strCache>
                <c:ptCount val="1"/>
                <c:pt idx="0">
                  <c:v>American Indian and Alaska Native</c:v>
                </c:pt>
              </c:strCache>
            </c:strRef>
          </c:tx>
          <c:spPr>
            <a:solidFill>
              <a:schemeClr val="accent1"/>
            </a:solidFill>
            <a:ln>
              <a:noFill/>
            </a:ln>
            <a:effectLst/>
          </c:spPr>
          <c:invertIfNegative val="0"/>
          <c:cat>
            <c:strRef>
              <c:f>'[Copy of CHSA Demographic Graphs.xlsx]HDNW'!$A$26:$A$30</c:f>
              <c:strCache>
                <c:ptCount val="5"/>
                <c:pt idx="0">
                  <c:v>Antrim</c:v>
                </c:pt>
                <c:pt idx="1">
                  <c:v>Charlevoix</c:v>
                </c:pt>
                <c:pt idx="2">
                  <c:v>Emmet</c:v>
                </c:pt>
                <c:pt idx="3">
                  <c:v>Otsego</c:v>
                </c:pt>
                <c:pt idx="4">
                  <c:v>Michigan</c:v>
                </c:pt>
              </c:strCache>
            </c:strRef>
          </c:cat>
          <c:val>
            <c:numRef>
              <c:f>'[Copy of CHSA Demographic Graphs.xlsx]HDNW'!$B$26:$B$30</c:f>
              <c:numCache>
                <c:formatCode>General</c:formatCode>
                <c:ptCount val="5"/>
                <c:pt idx="0">
                  <c:v>1.3</c:v>
                </c:pt>
                <c:pt idx="1">
                  <c:v>1.7</c:v>
                </c:pt>
                <c:pt idx="2">
                  <c:v>3.8</c:v>
                </c:pt>
                <c:pt idx="3">
                  <c:v>0.9</c:v>
                </c:pt>
                <c:pt idx="4">
                  <c:v>0.7</c:v>
                </c:pt>
              </c:numCache>
            </c:numRef>
          </c:val>
          <c:extLst>
            <c:ext xmlns:c16="http://schemas.microsoft.com/office/drawing/2014/chart" uri="{C3380CC4-5D6E-409C-BE32-E72D297353CC}">
              <c16:uniqueId val="{00000000-C3AC-47FB-95E6-0E9C80D0673E}"/>
            </c:ext>
          </c:extLst>
        </c:ser>
        <c:ser>
          <c:idx val="1"/>
          <c:order val="1"/>
          <c:tx>
            <c:strRef>
              <c:f>'[Copy of CHSA Demographic Graphs.xlsx]HDNW'!$C$25</c:f>
              <c:strCache>
                <c:ptCount val="1"/>
                <c:pt idx="0">
                  <c:v>Asian</c:v>
                </c:pt>
              </c:strCache>
            </c:strRef>
          </c:tx>
          <c:spPr>
            <a:solidFill>
              <a:schemeClr val="accent2"/>
            </a:solidFill>
            <a:ln>
              <a:noFill/>
            </a:ln>
            <a:effectLst/>
          </c:spPr>
          <c:invertIfNegative val="0"/>
          <c:cat>
            <c:strRef>
              <c:f>'[Copy of CHSA Demographic Graphs.xlsx]HDNW'!$A$26:$A$30</c:f>
              <c:strCache>
                <c:ptCount val="5"/>
                <c:pt idx="0">
                  <c:v>Antrim</c:v>
                </c:pt>
                <c:pt idx="1">
                  <c:v>Charlevoix</c:v>
                </c:pt>
                <c:pt idx="2">
                  <c:v>Emmet</c:v>
                </c:pt>
                <c:pt idx="3">
                  <c:v>Otsego</c:v>
                </c:pt>
                <c:pt idx="4">
                  <c:v>Michigan</c:v>
                </c:pt>
              </c:strCache>
            </c:strRef>
          </c:cat>
          <c:val>
            <c:numRef>
              <c:f>'[Copy of CHSA Demographic Graphs.xlsx]HDNW'!$C$26:$C$30</c:f>
              <c:numCache>
                <c:formatCode>General</c:formatCode>
                <c:ptCount val="5"/>
                <c:pt idx="0">
                  <c:v>0.3</c:v>
                </c:pt>
                <c:pt idx="1">
                  <c:v>0.6</c:v>
                </c:pt>
                <c:pt idx="2">
                  <c:v>0.6</c:v>
                </c:pt>
                <c:pt idx="3">
                  <c:v>0.7</c:v>
                </c:pt>
                <c:pt idx="4">
                  <c:v>3.4</c:v>
                </c:pt>
              </c:numCache>
            </c:numRef>
          </c:val>
          <c:extLst>
            <c:ext xmlns:c16="http://schemas.microsoft.com/office/drawing/2014/chart" uri="{C3380CC4-5D6E-409C-BE32-E72D297353CC}">
              <c16:uniqueId val="{00000001-C3AC-47FB-95E6-0E9C80D0673E}"/>
            </c:ext>
          </c:extLst>
        </c:ser>
        <c:ser>
          <c:idx val="2"/>
          <c:order val="2"/>
          <c:tx>
            <c:strRef>
              <c:f>'[Copy of CHSA Demographic Graphs.xlsx]HDNW'!$D$25</c:f>
              <c:strCache>
                <c:ptCount val="1"/>
                <c:pt idx="0">
                  <c:v>Black or African American</c:v>
                </c:pt>
              </c:strCache>
            </c:strRef>
          </c:tx>
          <c:spPr>
            <a:solidFill>
              <a:schemeClr val="accent3"/>
            </a:solidFill>
            <a:ln>
              <a:noFill/>
            </a:ln>
            <a:effectLst/>
          </c:spPr>
          <c:invertIfNegative val="0"/>
          <c:cat>
            <c:strRef>
              <c:f>'[Copy of CHSA Demographic Graphs.xlsx]HDNW'!$A$26:$A$30</c:f>
              <c:strCache>
                <c:ptCount val="5"/>
                <c:pt idx="0">
                  <c:v>Antrim</c:v>
                </c:pt>
                <c:pt idx="1">
                  <c:v>Charlevoix</c:v>
                </c:pt>
                <c:pt idx="2">
                  <c:v>Emmet</c:v>
                </c:pt>
                <c:pt idx="3">
                  <c:v>Otsego</c:v>
                </c:pt>
                <c:pt idx="4">
                  <c:v>Michigan</c:v>
                </c:pt>
              </c:strCache>
            </c:strRef>
          </c:cat>
          <c:val>
            <c:numRef>
              <c:f>'[Copy of CHSA Demographic Graphs.xlsx]HDNW'!$D$26:$D$30</c:f>
              <c:numCache>
                <c:formatCode>General</c:formatCode>
                <c:ptCount val="5"/>
                <c:pt idx="0">
                  <c:v>0.4</c:v>
                </c:pt>
                <c:pt idx="1">
                  <c:v>0.5</c:v>
                </c:pt>
                <c:pt idx="2">
                  <c:v>0.7</c:v>
                </c:pt>
                <c:pt idx="3">
                  <c:v>0.6</c:v>
                </c:pt>
                <c:pt idx="4">
                  <c:v>14.1</c:v>
                </c:pt>
              </c:numCache>
            </c:numRef>
          </c:val>
          <c:extLst>
            <c:ext xmlns:c16="http://schemas.microsoft.com/office/drawing/2014/chart" uri="{C3380CC4-5D6E-409C-BE32-E72D297353CC}">
              <c16:uniqueId val="{00000002-C3AC-47FB-95E6-0E9C80D0673E}"/>
            </c:ext>
          </c:extLst>
        </c:ser>
        <c:ser>
          <c:idx val="3"/>
          <c:order val="3"/>
          <c:tx>
            <c:strRef>
              <c:f>'[Copy of CHSA Demographic Graphs.xlsx]HDNW'!$E$25</c:f>
              <c:strCache>
                <c:ptCount val="1"/>
                <c:pt idx="0">
                  <c:v>Hispanic or Latino</c:v>
                </c:pt>
              </c:strCache>
            </c:strRef>
          </c:tx>
          <c:spPr>
            <a:solidFill>
              <a:schemeClr val="accent4"/>
            </a:solidFill>
            <a:ln>
              <a:noFill/>
            </a:ln>
            <a:effectLst/>
          </c:spPr>
          <c:invertIfNegative val="0"/>
          <c:cat>
            <c:strRef>
              <c:f>'[Copy of CHSA Demographic Graphs.xlsx]HDNW'!$A$26:$A$30</c:f>
              <c:strCache>
                <c:ptCount val="5"/>
                <c:pt idx="0">
                  <c:v>Antrim</c:v>
                </c:pt>
                <c:pt idx="1">
                  <c:v>Charlevoix</c:v>
                </c:pt>
                <c:pt idx="2">
                  <c:v>Emmet</c:v>
                </c:pt>
                <c:pt idx="3">
                  <c:v>Otsego</c:v>
                </c:pt>
                <c:pt idx="4">
                  <c:v>Michigan</c:v>
                </c:pt>
              </c:strCache>
            </c:strRef>
          </c:cat>
          <c:val>
            <c:numRef>
              <c:f>'[Copy of CHSA Demographic Graphs.xlsx]HDNW'!$E$26:$E$30</c:f>
              <c:numCache>
                <c:formatCode>General</c:formatCode>
                <c:ptCount val="5"/>
                <c:pt idx="0">
                  <c:v>2.5</c:v>
                </c:pt>
                <c:pt idx="1">
                  <c:v>2.2000000000000002</c:v>
                </c:pt>
                <c:pt idx="2">
                  <c:v>1.8</c:v>
                </c:pt>
                <c:pt idx="3">
                  <c:v>1.9</c:v>
                </c:pt>
                <c:pt idx="4">
                  <c:v>5.3</c:v>
                </c:pt>
              </c:numCache>
            </c:numRef>
          </c:val>
          <c:extLst>
            <c:ext xmlns:c16="http://schemas.microsoft.com/office/drawing/2014/chart" uri="{C3380CC4-5D6E-409C-BE32-E72D297353CC}">
              <c16:uniqueId val="{00000003-C3AC-47FB-95E6-0E9C80D0673E}"/>
            </c:ext>
          </c:extLst>
        </c:ser>
        <c:ser>
          <c:idx val="4"/>
          <c:order val="4"/>
          <c:tx>
            <c:strRef>
              <c:f>'[Copy of CHSA Demographic Graphs.xlsx]HDNW'!$F$25</c:f>
              <c:strCache>
                <c:ptCount val="1"/>
                <c:pt idx="0">
                  <c:v>Native Hawaiian/Other Pacific Islander</c:v>
                </c:pt>
              </c:strCache>
            </c:strRef>
          </c:tx>
          <c:spPr>
            <a:solidFill>
              <a:schemeClr val="accent5"/>
            </a:solidFill>
            <a:ln>
              <a:noFill/>
            </a:ln>
            <a:effectLst/>
          </c:spPr>
          <c:invertIfNegative val="0"/>
          <c:cat>
            <c:strRef>
              <c:f>'[Copy of CHSA Demographic Graphs.xlsx]HDNW'!$A$26:$A$30</c:f>
              <c:strCache>
                <c:ptCount val="5"/>
                <c:pt idx="0">
                  <c:v>Antrim</c:v>
                </c:pt>
                <c:pt idx="1">
                  <c:v>Charlevoix</c:v>
                </c:pt>
                <c:pt idx="2">
                  <c:v>Emmet</c:v>
                </c:pt>
                <c:pt idx="3">
                  <c:v>Otsego</c:v>
                </c:pt>
                <c:pt idx="4">
                  <c:v>Michigan</c:v>
                </c:pt>
              </c:strCache>
            </c:strRef>
          </c:cat>
          <c:val>
            <c:numRef>
              <c:f>'[Copy of CHSA Demographic Graphs.xlsx]HDNW'!$F$26:$F$30</c:f>
              <c:numCache>
                <c:formatCode>General</c:formatCode>
                <c:ptCount val="5"/>
                <c:pt idx="0">
                  <c:v>0</c:v>
                </c:pt>
                <c:pt idx="1">
                  <c:v>0.1</c:v>
                </c:pt>
                <c:pt idx="2">
                  <c:v>0.1</c:v>
                </c:pt>
                <c:pt idx="3">
                  <c:v>0.1</c:v>
                </c:pt>
                <c:pt idx="4">
                  <c:v>0</c:v>
                </c:pt>
              </c:numCache>
            </c:numRef>
          </c:val>
          <c:extLst>
            <c:ext xmlns:c16="http://schemas.microsoft.com/office/drawing/2014/chart" uri="{C3380CC4-5D6E-409C-BE32-E72D297353CC}">
              <c16:uniqueId val="{00000004-C3AC-47FB-95E6-0E9C80D0673E}"/>
            </c:ext>
          </c:extLst>
        </c:ser>
        <c:ser>
          <c:idx val="5"/>
          <c:order val="5"/>
          <c:tx>
            <c:strRef>
              <c:f>'[Copy of CHSA Demographic Graphs.xlsx]HDNW'!$G$25</c:f>
              <c:strCache>
                <c:ptCount val="1"/>
                <c:pt idx="0">
                  <c:v>Non-Hispanic White</c:v>
                </c:pt>
              </c:strCache>
            </c:strRef>
          </c:tx>
          <c:spPr>
            <a:solidFill>
              <a:schemeClr val="accent6"/>
            </a:solidFill>
            <a:ln>
              <a:noFill/>
            </a:ln>
            <a:effectLst/>
          </c:spPr>
          <c:invertIfNegative val="0"/>
          <c:cat>
            <c:strRef>
              <c:f>'[Copy of CHSA Demographic Graphs.xlsx]HDNW'!$A$26:$A$30</c:f>
              <c:strCache>
                <c:ptCount val="5"/>
                <c:pt idx="0">
                  <c:v>Antrim</c:v>
                </c:pt>
                <c:pt idx="1">
                  <c:v>Charlevoix</c:v>
                </c:pt>
                <c:pt idx="2">
                  <c:v>Emmet</c:v>
                </c:pt>
                <c:pt idx="3">
                  <c:v>Otsego</c:v>
                </c:pt>
                <c:pt idx="4">
                  <c:v>Michigan</c:v>
                </c:pt>
              </c:strCache>
            </c:strRef>
          </c:cat>
          <c:val>
            <c:numRef>
              <c:f>'[Copy of CHSA Demographic Graphs.xlsx]HDNW'!$G$26:$G$30</c:f>
              <c:numCache>
                <c:formatCode>General</c:formatCode>
                <c:ptCount val="5"/>
                <c:pt idx="0">
                  <c:v>94.4</c:v>
                </c:pt>
                <c:pt idx="1">
                  <c:v>93.5</c:v>
                </c:pt>
                <c:pt idx="2">
                  <c:v>91.1</c:v>
                </c:pt>
                <c:pt idx="3">
                  <c:v>94.2</c:v>
                </c:pt>
                <c:pt idx="4">
                  <c:v>74.7</c:v>
                </c:pt>
              </c:numCache>
            </c:numRef>
          </c:val>
          <c:extLst>
            <c:ext xmlns:c16="http://schemas.microsoft.com/office/drawing/2014/chart" uri="{C3380CC4-5D6E-409C-BE32-E72D297353CC}">
              <c16:uniqueId val="{00000005-C3AC-47FB-95E6-0E9C80D0673E}"/>
            </c:ext>
          </c:extLst>
        </c:ser>
        <c:ser>
          <c:idx val="6"/>
          <c:order val="6"/>
          <c:tx>
            <c:strRef>
              <c:f>'[Copy of CHSA Demographic Graphs.xlsx]HDNW'!$H$25</c:f>
              <c:strCache>
                <c:ptCount val="1"/>
                <c:pt idx="0">
                  <c:v>Unidentified</c:v>
                </c:pt>
              </c:strCache>
            </c:strRef>
          </c:tx>
          <c:spPr>
            <a:solidFill>
              <a:schemeClr val="accent1">
                <a:lumMod val="60000"/>
              </a:schemeClr>
            </a:solidFill>
            <a:ln>
              <a:noFill/>
            </a:ln>
            <a:effectLst/>
          </c:spPr>
          <c:invertIfNegative val="0"/>
          <c:cat>
            <c:strRef>
              <c:f>'[Copy of CHSA Demographic Graphs.xlsx]HDNW'!$A$26:$A$30</c:f>
              <c:strCache>
                <c:ptCount val="5"/>
                <c:pt idx="0">
                  <c:v>Antrim</c:v>
                </c:pt>
                <c:pt idx="1">
                  <c:v>Charlevoix</c:v>
                </c:pt>
                <c:pt idx="2">
                  <c:v>Emmet</c:v>
                </c:pt>
                <c:pt idx="3">
                  <c:v>Otsego</c:v>
                </c:pt>
                <c:pt idx="4">
                  <c:v>Michigan</c:v>
                </c:pt>
              </c:strCache>
            </c:strRef>
          </c:cat>
          <c:val>
            <c:numRef>
              <c:f>'[Copy of CHSA Demographic Graphs.xlsx]HDNW'!$H$26:$H$30</c:f>
              <c:numCache>
                <c:formatCode>General</c:formatCode>
                <c:ptCount val="5"/>
                <c:pt idx="0">
                  <c:v>1.1000000000000001</c:v>
                </c:pt>
                <c:pt idx="1">
                  <c:v>1.7</c:v>
                </c:pt>
                <c:pt idx="2">
                  <c:v>1.8</c:v>
                </c:pt>
                <c:pt idx="3">
                  <c:v>1.6</c:v>
                </c:pt>
                <c:pt idx="4">
                  <c:v>1.77</c:v>
                </c:pt>
              </c:numCache>
            </c:numRef>
          </c:val>
          <c:extLst>
            <c:ext xmlns:c16="http://schemas.microsoft.com/office/drawing/2014/chart" uri="{C3380CC4-5D6E-409C-BE32-E72D297353CC}">
              <c16:uniqueId val="{00000006-C3AC-47FB-95E6-0E9C80D0673E}"/>
            </c:ext>
          </c:extLst>
        </c:ser>
        <c:dLbls>
          <c:showLegendKey val="0"/>
          <c:showVal val="0"/>
          <c:showCatName val="0"/>
          <c:showSerName val="0"/>
          <c:showPercent val="0"/>
          <c:showBubbleSize val="0"/>
        </c:dLbls>
        <c:gapWidth val="150"/>
        <c:overlap val="100"/>
        <c:axId val="1916269487"/>
        <c:axId val="1916272815"/>
      </c:barChart>
      <c:catAx>
        <c:axId val="191626948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6272815"/>
        <c:crosses val="autoZero"/>
        <c:auto val="1"/>
        <c:lblAlgn val="ctr"/>
        <c:lblOffset val="100"/>
        <c:noMultiLvlLbl val="0"/>
      </c:catAx>
      <c:valAx>
        <c:axId val="1916272815"/>
        <c:scaling>
          <c:orientation val="minMax"/>
        </c:scaling>
        <c:delete val="1"/>
        <c:axPos val="t"/>
        <c:numFmt formatCode="0%" sourceLinked="1"/>
        <c:majorTickMark val="none"/>
        <c:minorTickMark val="none"/>
        <c:tickLblPos val="nextTo"/>
        <c:crossAx val="191626948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600" b="1" i="0">
                <a:effectLst/>
              </a:rPr>
              <a:t>Top Ten Issues Impacting the Community by Proportion of Respondent Ages in HDNW, MiThrive Community Themes and Strengths Assessment, 2021 (n=418)</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'[Munson CTSA Community Survey Q1Q2 Data Visualization.xlsx]HDNW Jurisdiction'!$U$32</c:f>
              <c:strCache>
                <c:ptCount val="1"/>
                <c:pt idx="0">
                  <c:v>Under 18</c:v>
                </c:pt>
              </c:strCache>
            </c:strRef>
          </c:tx>
          <c:spPr>
            <a:solidFill>
              <a:schemeClr val="accent1"/>
            </a:solidFill>
            <a:ln>
              <a:noFill/>
            </a:ln>
            <a:effectLst/>
          </c:spPr>
          <c:invertIfNegative val="0"/>
          <c:cat>
            <c:strRef>
              <c:f>'[Munson CTSA Community Survey Q1Q2 Data Visualization.xlsx]HDNW Jurisdiction'!$V$31:$AE$31</c:f>
              <c:strCache>
                <c:ptCount val="10"/>
                <c:pt idx="0">
                  <c:v>Lack of Safe and Affordable Housing</c:v>
                </c:pt>
                <c:pt idx="1">
                  <c:v>Economic Instability</c:v>
                </c:pt>
                <c:pt idx="2">
                  <c:v>Substance Use</c:v>
                </c:pt>
                <c:pt idx="3">
                  <c:v>COVID-19</c:v>
                </c:pt>
                <c:pt idx="4">
                  <c:v>Lack of Access to Behavioral Health Services</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Jurisdiction'!$V$32:$AE$32</c:f>
              <c:numCache>
                <c:formatCode>General</c:formatCode>
                <c:ptCount val="10"/>
                <c:pt idx="0">
                  <c:v>0</c:v>
                </c:pt>
                <c:pt idx="1">
                  <c:v>0</c:v>
                </c:pt>
                <c:pt idx="2">
                  <c:v>1</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0-3E64-4501-9F0F-AEF745C5C6D9}"/>
            </c:ext>
          </c:extLst>
        </c:ser>
        <c:ser>
          <c:idx val="1"/>
          <c:order val="1"/>
          <c:tx>
            <c:strRef>
              <c:f>'[Munson CTSA Community Survey Q1Q2 Data Visualization.xlsx]HDNW Jurisdiction'!$U$33</c:f>
              <c:strCache>
                <c:ptCount val="1"/>
                <c:pt idx="0">
                  <c:v>18-24</c:v>
                </c:pt>
              </c:strCache>
            </c:strRef>
          </c:tx>
          <c:spPr>
            <a:solidFill>
              <a:schemeClr val="accent2"/>
            </a:solidFill>
            <a:ln>
              <a:noFill/>
            </a:ln>
            <a:effectLst/>
          </c:spPr>
          <c:invertIfNegative val="0"/>
          <c:cat>
            <c:strRef>
              <c:f>'[Munson CTSA Community Survey Q1Q2 Data Visualization.xlsx]HDNW Jurisdiction'!$V$31:$AE$31</c:f>
              <c:strCache>
                <c:ptCount val="10"/>
                <c:pt idx="0">
                  <c:v>Lack of Safe and Affordable Housing</c:v>
                </c:pt>
                <c:pt idx="1">
                  <c:v>Economic Instability</c:v>
                </c:pt>
                <c:pt idx="2">
                  <c:v>Substance Use</c:v>
                </c:pt>
                <c:pt idx="3">
                  <c:v>COVID-19</c:v>
                </c:pt>
                <c:pt idx="4">
                  <c:v>Lack of Access to Behavioral Health Services</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Jurisdiction'!$V$33:$AE$33</c:f>
              <c:numCache>
                <c:formatCode>General</c:formatCode>
                <c:ptCount val="10"/>
                <c:pt idx="0">
                  <c:v>13</c:v>
                </c:pt>
                <c:pt idx="1">
                  <c:v>6</c:v>
                </c:pt>
                <c:pt idx="2">
                  <c:v>6</c:v>
                </c:pt>
                <c:pt idx="3">
                  <c:v>7</c:v>
                </c:pt>
                <c:pt idx="4">
                  <c:v>5</c:v>
                </c:pt>
                <c:pt idx="5">
                  <c:v>6</c:v>
                </c:pt>
                <c:pt idx="6">
                  <c:v>8</c:v>
                </c:pt>
                <c:pt idx="7">
                  <c:v>7</c:v>
                </c:pt>
                <c:pt idx="8">
                  <c:v>6</c:v>
                </c:pt>
                <c:pt idx="9">
                  <c:v>8</c:v>
                </c:pt>
              </c:numCache>
            </c:numRef>
          </c:val>
          <c:extLst>
            <c:ext xmlns:c16="http://schemas.microsoft.com/office/drawing/2014/chart" uri="{C3380CC4-5D6E-409C-BE32-E72D297353CC}">
              <c16:uniqueId val="{00000001-3E64-4501-9F0F-AEF745C5C6D9}"/>
            </c:ext>
          </c:extLst>
        </c:ser>
        <c:ser>
          <c:idx val="2"/>
          <c:order val="2"/>
          <c:tx>
            <c:strRef>
              <c:f>'[Munson CTSA Community Survey Q1Q2 Data Visualization.xlsx]HDNW Jurisdiction'!$U$34</c:f>
              <c:strCache>
                <c:ptCount val="1"/>
                <c:pt idx="0">
                  <c:v>25-39</c:v>
                </c:pt>
              </c:strCache>
            </c:strRef>
          </c:tx>
          <c:spPr>
            <a:solidFill>
              <a:schemeClr val="accent3"/>
            </a:solidFill>
            <a:ln>
              <a:noFill/>
            </a:ln>
            <a:effectLst/>
          </c:spPr>
          <c:invertIfNegative val="0"/>
          <c:cat>
            <c:strRef>
              <c:f>'[Munson CTSA Community Survey Q1Q2 Data Visualization.xlsx]HDNW Jurisdiction'!$V$31:$AE$31</c:f>
              <c:strCache>
                <c:ptCount val="10"/>
                <c:pt idx="0">
                  <c:v>Lack of Safe and Affordable Housing</c:v>
                </c:pt>
                <c:pt idx="1">
                  <c:v>Economic Instability</c:v>
                </c:pt>
                <c:pt idx="2">
                  <c:v>Substance Use</c:v>
                </c:pt>
                <c:pt idx="3">
                  <c:v>COVID-19</c:v>
                </c:pt>
                <c:pt idx="4">
                  <c:v>Lack of Access to Behavioral Health Services</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Jurisdiction'!$V$34:$AE$34</c:f>
              <c:numCache>
                <c:formatCode>General</c:formatCode>
                <c:ptCount val="10"/>
                <c:pt idx="0">
                  <c:v>41</c:v>
                </c:pt>
                <c:pt idx="1">
                  <c:v>26</c:v>
                </c:pt>
                <c:pt idx="2">
                  <c:v>20</c:v>
                </c:pt>
                <c:pt idx="3">
                  <c:v>25</c:v>
                </c:pt>
                <c:pt idx="4">
                  <c:v>21</c:v>
                </c:pt>
                <c:pt idx="5">
                  <c:v>26</c:v>
                </c:pt>
                <c:pt idx="6">
                  <c:v>12</c:v>
                </c:pt>
                <c:pt idx="7">
                  <c:v>23</c:v>
                </c:pt>
                <c:pt idx="8">
                  <c:v>21</c:v>
                </c:pt>
                <c:pt idx="9">
                  <c:v>15</c:v>
                </c:pt>
              </c:numCache>
            </c:numRef>
          </c:val>
          <c:extLst>
            <c:ext xmlns:c16="http://schemas.microsoft.com/office/drawing/2014/chart" uri="{C3380CC4-5D6E-409C-BE32-E72D297353CC}">
              <c16:uniqueId val="{00000002-3E64-4501-9F0F-AEF745C5C6D9}"/>
            </c:ext>
          </c:extLst>
        </c:ser>
        <c:ser>
          <c:idx val="3"/>
          <c:order val="3"/>
          <c:tx>
            <c:strRef>
              <c:f>'[Munson CTSA Community Survey Q1Q2 Data Visualization.xlsx]HDNW Jurisdiction'!$U$35</c:f>
              <c:strCache>
                <c:ptCount val="1"/>
                <c:pt idx="0">
                  <c:v>40-64</c:v>
                </c:pt>
              </c:strCache>
            </c:strRef>
          </c:tx>
          <c:spPr>
            <a:solidFill>
              <a:schemeClr val="accent4"/>
            </a:solidFill>
            <a:ln>
              <a:noFill/>
            </a:ln>
            <a:effectLst/>
          </c:spPr>
          <c:invertIfNegative val="0"/>
          <c:cat>
            <c:strRef>
              <c:f>'[Munson CTSA Community Survey Q1Q2 Data Visualization.xlsx]HDNW Jurisdiction'!$V$31:$AE$31</c:f>
              <c:strCache>
                <c:ptCount val="10"/>
                <c:pt idx="0">
                  <c:v>Lack of Safe and Affordable Housing</c:v>
                </c:pt>
                <c:pt idx="1">
                  <c:v>Economic Instability</c:v>
                </c:pt>
                <c:pt idx="2">
                  <c:v>Substance Use</c:v>
                </c:pt>
                <c:pt idx="3">
                  <c:v>COVID-19</c:v>
                </c:pt>
                <c:pt idx="4">
                  <c:v>Lack of Access to Behavioral Health Services</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Jurisdiction'!$V$35:$AE$35</c:f>
              <c:numCache>
                <c:formatCode>General</c:formatCode>
                <c:ptCount val="10"/>
                <c:pt idx="0">
                  <c:v>80</c:v>
                </c:pt>
                <c:pt idx="1">
                  <c:v>41</c:v>
                </c:pt>
                <c:pt idx="2">
                  <c:v>34</c:v>
                </c:pt>
                <c:pt idx="3">
                  <c:v>28</c:v>
                </c:pt>
                <c:pt idx="4">
                  <c:v>34</c:v>
                </c:pt>
                <c:pt idx="5">
                  <c:v>22</c:v>
                </c:pt>
                <c:pt idx="6">
                  <c:v>22</c:v>
                </c:pt>
                <c:pt idx="7">
                  <c:v>12</c:v>
                </c:pt>
                <c:pt idx="8">
                  <c:v>11</c:v>
                </c:pt>
                <c:pt idx="9">
                  <c:v>14</c:v>
                </c:pt>
              </c:numCache>
            </c:numRef>
          </c:val>
          <c:extLst>
            <c:ext xmlns:c16="http://schemas.microsoft.com/office/drawing/2014/chart" uri="{C3380CC4-5D6E-409C-BE32-E72D297353CC}">
              <c16:uniqueId val="{00000003-3E64-4501-9F0F-AEF745C5C6D9}"/>
            </c:ext>
          </c:extLst>
        </c:ser>
        <c:ser>
          <c:idx val="4"/>
          <c:order val="4"/>
          <c:tx>
            <c:strRef>
              <c:f>'[Munson CTSA Community Survey Q1Q2 Data Visualization.xlsx]HDNW Jurisdiction'!$U$36</c:f>
              <c:strCache>
                <c:ptCount val="1"/>
                <c:pt idx="0">
                  <c:v>65+</c:v>
                </c:pt>
              </c:strCache>
            </c:strRef>
          </c:tx>
          <c:spPr>
            <a:solidFill>
              <a:schemeClr val="accent5"/>
            </a:solidFill>
            <a:ln>
              <a:noFill/>
            </a:ln>
            <a:effectLst/>
          </c:spPr>
          <c:invertIfNegative val="0"/>
          <c:cat>
            <c:strRef>
              <c:f>'[Munson CTSA Community Survey Q1Q2 Data Visualization.xlsx]HDNW Jurisdiction'!$V$31:$AE$31</c:f>
              <c:strCache>
                <c:ptCount val="10"/>
                <c:pt idx="0">
                  <c:v>Lack of Safe and Affordable Housing</c:v>
                </c:pt>
                <c:pt idx="1">
                  <c:v>Economic Instability</c:v>
                </c:pt>
                <c:pt idx="2">
                  <c:v>Substance Use</c:v>
                </c:pt>
                <c:pt idx="3">
                  <c:v>COVID-19</c:v>
                </c:pt>
                <c:pt idx="4">
                  <c:v>Lack of Access to Behavioral Health Services</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Jurisdiction'!$V$36:$AE$36</c:f>
              <c:numCache>
                <c:formatCode>General</c:formatCode>
                <c:ptCount val="10"/>
                <c:pt idx="0">
                  <c:v>32</c:v>
                </c:pt>
                <c:pt idx="1">
                  <c:v>23</c:v>
                </c:pt>
                <c:pt idx="2">
                  <c:v>11</c:v>
                </c:pt>
                <c:pt idx="3">
                  <c:v>12</c:v>
                </c:pt>
                <c:pt idx="4">
                  <c:v>5</c:v>
                </c:pt>
                <c:pt idx="5">
                  <c:v>0</c:v>
                </c:pt>
                <c:pt idx="6">
                  <c:v>5</c:v>
                </c:pt>
                <c:pt idx="7">
                  <c:v>3</c:v>
                </c:pt>
                <c:pt idx="8">
                  <c:v>3</c:v>
                </c:pt>
                <c:pt idx="9">
                  <c:v>3</c:v>
                </c:pt>
              </c:numCache>
            </c:numRef>
          </c:val>
          <c:extLst>
            <c:ext xmlns:c16="http://schemas.microsoft.com/office/drawing/2014/chart" uri="{C3380CC4-5D6E-409C-BE32-E72D297353CC}">
              <c16:uniqueId val="{00000004-3E64-4501-9F0F-AEF745C5C6D9}"/>
            </c:ext>
          </c:extLst>
        </c:ser>
        <c:dLbls>
          <c:showLegendKey val="0"/>
          <c:showVal val="0"/>
          <c:showCatName val="0"/>
          <c:showSerName val="0"/>
          <c:showPercent val="0"/>
          <c:showBubbleSize val="0"/>
        </c:dLbls>
        <c:gapWidth val="150"/>
        <c:overlap val="100"/>
        <c:axId val="1726863328"/>
        <c:axId val="1726874144"/>
        <c:extLst>
          <c:ext xmlns:c15="http://schemas.microsoft.com/office/drawing/2012/chart" uri="{02D57815-91ED-43cb-92C2-25804820EDAC}">
            <c15:filteredBarSeries>
              <c15:ser>
                <c:idx val="5"/>
                <c:order val="5"/>
                <c:tx>
                  <c:strRef>
                    <c:extLst>
                      <c:ext uri="{02D57815-91ED-43cb-92C2-25804820EDAC}">
                        <c15:formulaRef>
                          <c15:sqref>'[Munson CTSA Community Survey Q1Q2 Data Visualization.xlsx]HDNW Jurisdiction'!$U$37</c15:sqref>
                        </c15:formulaRef>
                      </c:ext>
                    </c:extLst>
                    <c:strCache>
                      <c:ptCount val="1"/>
                      <c:pt idx="0">
                        <c:v>Unknown</c:v>
                      </c:pt>
                    </c:strCache>
                  </c:strRef>
                </c:tx>
                <c:spPr>
                  <a:solidFill>
                    <a:schemeClr val="accent6"/>
                  </a:solidFill>
                  <a:ln>
                    <a:noFill/>
                  </a:ln>
                  <a:effectLst/>
                </c:spPr>
                <c:invertIfNegative val="0"/>
                <c:cat>
                  <c:strRef>
                    <c:extLst>
                      <c:ext uri="{02D57815-91ED-43cb-92C2-25804820EDAC}">
                        <c15:formulaRef>
                          <c15:sqref>'[Munson CTSA Community Survey Q1Q2 Data Visualization.xlsx]HDNW Jurisdiction'!$V$31:$AE$31</c15:sqref>
                        </c15:formulaRef>
                      </c:ext>
                    </c:extLst>
                    <c:strCache>
                      <c:ptCount val="10"/>
                      <c:pt idx="0">
                        <c:v>Lack of Safe and Affordable Housing</c:v>
                      </c:pt>
                      <c:pt idx="1">
                        <c:v>Economic Instability</c:v>
                      </c:pt>
                      <c:pt idx="2">
                        <c:v>Substance Use</c:v>
                      </c:pt>
                      <c:pt idx="3">
                        <c:v>COVID-19</c:v>
                      </c:pt>
                      <c:pt idx="4">
                        <c:v>Lack of Access to Behavioral Health Services</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extLst>
                      <c:ext uri="{02D57815-91ED-43cb-92C2-25804820EDAC}">
                        <c15:formulaRef>
                          <c15:sqref>'[Munson CTSA Community Survey Q1Q2 Data Visualization.xlsx]HDNW Jurisdiction'!$V$37:$AE$37</c15:sqref>
                        </c15:formulaRef>
                      </c:ext>
                    </c:extLst>
                    <c:numCache>
                      <c:formatCode>General</c:formatCode>
                      <c:ptCount val="10"/>
                      <c:pt idx="0">
                        <c:v>0</c:v>
                      </c:pt>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5-3E64-4501-9F0F-AEF745C5C6D9}"/>
                  </c:ext>
                </c:extLst>
              </c15:ser>
            </c15:filteredBarSeries>
          </c:ext>
        </c:extLst>
      </c:barChart>
      <c:catAx>
        <c:axId val="1726863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6874144"/>
        <c:crosses val="autoZero"/>
        <c:auto val="1"/>
        <c:lblAlgn val="ctr"/>
        <c:lblOffset val="100"/>
        <c:noMultiLvlLbl val="0"/>
      </c:catAx>
      <c:valAx>
        <c:axId val="17268741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Proportion of Responses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6863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600" b="1" i="0">
                <a:effectLst/>
              </a:rPr>
              <a:t>Top Ten Issues Impacting the Community by Proportion of Respondent Yearly Household Incomes in HDNW, MiThrive Community Themes and Strengths Assessment, 2021 (n=418)</a:t>
            </a:r>
          </a:p>
        </c:rich>
      </c:tx>
      <c:layout>
        <c:manualLayout>
          <c:xMode val="edge"/>
          <c:yMode val="edge"/>
          <c:x val="0.12700132685373924"/>
          <c:y val="1.94294516392425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'[Munson CTSA Community Survey Q1Q2 Data Visualization.xlsx]HDNW Jurisdiction'!$V$69</c:f>
              <c:strCache>
                <c:ptCount val="1"/>
                <c:pt idx="0">
                  <c:v>Up to $19,999</c:v>
                </c:pt>
              </c:strCache>
            </c:strRef>
          </c:tx>
          <c:spPr>
            <a:solidFill>
              <a:schemeClr val="accent1"/>
            </a:solidFill>
            <a:ln>
              <a:noFill/>
            </a:ln>
            <a:effectLst/>
          </c:spPr>
          <c:invertIfNegative val="0"/>
          <c:cat>
            <c:strRef>
              <c:f>'[Munson CTSA Community Survey Q1Q2 Data Visualization.xlsx]HDNW Jurisdiction'!$W$68:$AF$68</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Jurisdiction'!$W$69:$AF$69</c:f>
              <c:numCache>
                <c:formatCode>General</c:formatCode>
                <c:ptCount val="10"/>
                <c:pt idx="0">
                  <c:v>13</c:v>
                </c:pt>
                <c:pt idx="1">
                  <c:v>3</c:v>
                </c:pt>
                <c:pt idx="2">
                  <c:v>3</c:v>
                </c:pt>
                <c:pt idx="3">
                  <c:v>1</c:v>
                </c:pt>
                <c:pt idx="4">
                  <c:v>6</c:v>
                </c:pt>
                <c:pt idx="5">
                  <c:v>8</c:v>
                </c:pt>
                <c:pt idx="6">
                  <c:v>2</c:v>
                </c:pt>
                <c:pt idx="7">
                  <c:v>3</c:v>
                </c:pt>
                <c:pt idx="8">
                  <c:v>4</c:v>
                </c:pt>
                <c:pt idx="9">
                  <c:v>5</c:v>
                </c:pt>
              </c:numCache>
            </c:numRef>
          </c:val>
          <c:extLst>
            <c:ext xmlns:c16="http://schemas.microsoft.com/office/drawing/2014/chart" uri="{C3380CC4-5D6E-409C-BE32-E72D297353CC}">
              <c16:uniqueId val="{00000000-280C-4D22-9D22-1AC923324EDE}"/>
            </c:ext>
          </c:extLst>
        </c:ser>
        <c:ser>
          <c:idx val="1"/>
          <c:order val="1"/>
          <c:tx>
            <c:strRef>
              <c:f>'[Munson CTSA Community Survey Q1Q2 Data Visualization.xlsx]HDNW Jurisdiction'!$V$70</c:f>
              <c:strCache>
                <c:ptCount val="1"/>
                <c:pt idx="0">
                  <c:v>$20,000-$39,999</c:v>
                </c:pt>
              </c:strCache>
            </c:strRef>
          </c:tx>
          <c:spPr>
            <a:solidFill>
              <a:schemeClr val="accent2"/>
            </a:solidFill>
            <a:ln>
              <a:noFill/>
            </a:ln>
            <a:effectLst/>
          </c:spPr>
          <c:invertIfNegative val="0"/>
          <c:cat>
            <c:strRef>
              <c:f>'[Munson CTSA Community Survey Q1Q2 Data Visualization.xlsx]HDNW Jurisdiction'!$W$68:$AF$68</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Jurisdiction'!$W$70:$AF$70</c:f>
              <c:numCache>
                <c:formatCode>General</c:formatCode>
                <c:ptCount val="10"/>
                <c:pt idx="0">
                  <c:v>23</c:v>
                </c:pt>
                <c:pt idx="1">
                  <c:v>17</c:v>
                </c:pt>
                <c:pt idx="2">
                  <c:v>8</c:v>
                </c:pt>
                <c:pt idx="3">
                  <c:v>13</c:v>
                </c:pt>
                <c:pt idx="4">
                  <c:v>11</c:v>
                </c:pt>
                <c:pt idx="5">
                  <c:v>17</c:v>
                </c:pt>
                <c:pt idx="6">
                  <c:v>4</c:v>
                </c:pt>
                <c:pt idx="7">
                  <c:v>14</c:v>
                </c:pt>
                <c:pt idx="8">
                  <c:v>6</c:v>
                </c:pt>
                <c:pt idx="9">
                  <c:v>5</c:v>
                </c:pt>
              </c:numCache>
            </c:numRef>
          </c:val>
          <c:extLst>
            <c:ext xmlns:c16="http://schemas.microsoft.com/office/drawing/2014/chart" uri="{C3380CC4-5D6E-409C-BE32-E72D297353CC}">
              <c16:uniqueId val="{00000001-280C-4D22-9D22-1AC923324EDE}"/>
            </c:ext>
          </c:extLst>
        </c:ser>
        <c:ser>
          <c:idx val="2"/>
          <c:order val="2"/>
          <c:tx>
            <c:strRef>
              <c:f>'[Munson CTSA Community Survey Q1Q2 Data Visualization.xlsx]HDNW Jurisdiction'!$V$71</c:f>
              <c:strCache>
                <c:ptCount val="1"/>
                <c:pt idx="0">
                  <c:v>$40,000-$59,999</c:v>
                </c:pt>
              </c:strCache>
            </c:strRef>
          </c:tx>
          <c:spPr>
            <a:solidFill>
              <a:schemeClr val="accent3"/>
            </a:solidFill>
            <a:ln>
              <a:noFill/>
            </a:ln>
            <a:effectLst/>
          </c:spPr>
          <c:invertIfNegative val="0"/>
          <c:cat>
            <c:strRef>
              <c:f>'[Munson CTSA Community Survey Q1Q2 Data Visualization.xlsx]HDNW Jurisdiction'!$W$68:$AF$68</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Jurisdiction'!$W$71:$AF$71</c:f>
              <c:numCache>
                <c:formatCode>General</c:formatCode>
                <c:ptCount val="10"/>
                <c:pt idx="0">
                  <c:v>31</c:v>
                </c:pt>
                <c:pt idx="1">
                  <c:v>21</c:v>
                </c:pt>
                <c:pt idx="2">
                  <c:v>17</c:v>
                </c:pt>
                <c:pt idx="3">
                  <c:v>18</c:v>
                </c:pt>
                <c:pt idx="4">
                  <c:v>11</c:v>
                </c:pt>
                <c:pt idx="5">
                  <c:v>9</c:v>
                </c:pt>
                <c:pt idx="6">
                  <c:v>7</c:v>
                </c:pt>
                <c:pt idx="7">
                  <c:v>10</c:v>
                </c:pt>
                <c:pt idx="8">
                  <c:v>9</c:v>
                </c:pt>
                <c:pt idx="9">
                  <c:v>10</c:v>
                </c:pt>
              </c:numCache>
            </c:numRef>
          </c:val>
          <c:extLst>
            <c:ext xmlns:c16="http://schemas.microsoft.com/office/drawing/2014/chart" uri="{C3380CC4-5D6E-409C-BE32-E72D297353CC}">
              <c16:uniqueId val="{00000002-280C-4D22-9D22-1AC923324EDE}"/>
            </c:ext>
          </c:extLst>
        </c:ser>
        <c:ser>
          <c:idx val="3"/>
          <c:order val="3"/>
          <c:tx>
            <c:strRef>
              <c:f>'[Munson CTSA Community Survey Q1Q2 Data Visualization.xlsx]HDNW Jurisdiction'!$V$72</c:f>
              <c:strCache>
                <c:ptCount val="1"/>
                <c:pt idx="0">
                  <c:v>$60,000-$79,999</c:v>
                </c:pt>
              </c:strCache>
            </c:strRef>
          </c:tx>
          <c:spPr>
            <a:solidFill>
              <a:schemeClr val="accent4"/>
            </a:solidFill>
            <a:ln>
              <a:noFill/>
            </a:ln>
            <a:effectLst/>
          </c:spPr>
          <c:invertIfNegative val="0"/>
          <c:cat>
            <c:strRef>
              <c:f>'[Munson CTSA Community Survey Q1Q2 Data Visualization.xlsx]HDNW Jurisdiction'!$W$68:$AF$68</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Jurisdiction'!$W$72:$AF$72</c:f>
              <c:numCache>
                <c:formatCode>General</c:formatCode>
                <c:ptCount val="10"/>
                <c:pt idx="0">
                  <c:v>25</c:v>
                </c:pt>
                <c:pt idx="1">
                  <c:v>15</c:v>
                </c:pt>
                <c:pt idx="2">
                  <c:v>11</c:v>
                </c:pt>
                <c:pt idx="3">
                  <c:v>12</c:v>
                </c:pt>
                <c:pt idx="4">
                  <c:v>12</c:v>
                </c:pt>
                <c:pt idx="5">
                  <c:v>6</c:v>
                </c:pt>
                <c:pt idx="6">
                  <c:v>9</c:v>
                </c:pt>
                <c:pt idx="7">
                  <c:v>6</c:v>
                </c:pt>
                <c:pt idx="8">
                  <c:v>7</c:v>
                </c:pt>
                <c:pt idx="9">
                  <c:v>5</c:v>
                </c:pt>
              </c:numCache>
            </c:numRef>
          </c:val>
          <c:extLst>
            <c:ext xmlns:c16="http://schemas.microsoft.com/office/drawing/2014/chart" uri="{C3380CC4-5D6E-409C-BE32-E72D297353CC}">
              <c16:uniqueId val="{00000003-280C-4D22-9D22-1AC923324EDE}"/>
            </c:ext>
          </c:extLst>
        </c:ser>
        <c:ser>
          <c:idx val="4"/>
          <c:order val="4"/>
          <c:tx>
            <c:strRef>
              <c:f>'[Munson CTSA Community Survey Q1Q2 Data Visualization.xlsx]HDNW Jurisdiction'!$V$73</c:f>
              <c:strCache>
                <c:ptCount val="1"/>
                <c:pt idx="0">
                  <c:v>$80,000-$99,999</c:v>
                </c:pt>
              </c:strCache>
            </c:strRef>
          </c:tx>
          <c:spPr>
            <a:solidFill>
              <a:schemeClr val="accent5"/>
            </a:solidFill>
            <a:ln>
              <a:noFill/>
            </a:ln>
            <a:effectLst/>
          </c:spPr>
          <c:invertIfNegative val="0"/>
          <c:cat>
            <c:strRef>
              <c:f>'[Munson CTSA Community Survey Q1Q2 Data Visualization.xlsx]HDNW Jurisdiction'!$W$68:$AF$68</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Jurisdiction'!$W$73:$AF$73</c:f>
              <c:numCache>
                <c:formatCode>General</c:formatCode>
                <c:ptCount val="10"/>
                <c:pt idx="0">
                  <c:v>16</c:v>
                </c:pt>
                <c:pt idx="1">
                  <c:v>9</c:v>
                </c:pt>
                <c:pt idx="2">
                  <c:v>5</c:v>
                </c:pt>
                <c:pt idx="3">
                  <c:v>3</c:v>
                </c:pt>
                <c:pt idx="4">
                  <c:v>5</c:v>
                </c:pt>
                <c:pt idx="5">
                  <c:v>6</c:v>
                </c:pt>
                <c:pt idx="6">
                  <c:v>6</c:v>
                </c:pt>
                <c:pt idx="7">
                  <c:v>1</c:v>
                </c:pt>
                <c:pt idx="8">
                  <c:v>4</c:v>
                </c:pt>
                <c:pt idx="9">
                  <c:v>5</c:v>
                </c:pt>
              </c:numCache>
            </c:numRef>
          </c:val>
          <c:extLst>
            <c:ext xmlns:c16="http://schemas.microsoft.com/office/drawing/2014/chart" uri="{C3380CC4-5D6E-409C-BE32-E72D297353CC}">
              <c16:uniqueId val="{00000004-280C-4D22-9D22-1AC923324EDE}"/>
            </c:ext>
          </c:extLst>
        </c:ser>
        <c:ser>
          <c:idx val="5"/>
          <c:order val="5"/>
          <c:tx>
            <c:strRef>
              <c:f>'[Munson CTSA Community Survey Q1Q2 Data Visualization.xlsx]HDNW Jurisdiction'!$V$74</c:f>
              <c:strCache>
                <c:ptCount val="1"/>
                <c:pt idx="0">
                  <c:v>$100,000 or more</c:v>
                </c:pt>
              </c:strCache>
            </c:strRef>
          </c:tx>
          <c:spPr>
            <a:solidFill>
              <a:schemeClr val="accent6"/>
            </a:solidFill>
            <a:ln>
              <a:noFill/>
            </a:ln>
            <a:effectLst/>
          </c:spPr>
          <c:invertIfNegative val="0"/>
          <c:cat>
            <c:strRef>
              <c:f>'[Munson CTSA Community Survey Q1Q2 Data Visualization.xlsx]HDNW Jurisdiction'!$W$68:$AF$68</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Jurisdiction'!$W$74:$AF$74</c:f>
              <c:numCache>
                <c:formatCode>General</c:formatCode>
                <c:ptCount val="10"/>
                <c:pt idx="0">
                  <c:v>50</c:v>
                </c:pt>
                <c:pt idx="1">
                  <c:v>28</c:v>
                </c:pt>
                <c:pt idx="2">
                  <c:v>27</c:v>
                </c:pt>
                <c:pt idx="3">
                  <c:v>22</c:v>
                </c:pt>
                <c:pt idx="4">
                  <c:v>16</c:v>
                </c:pt>
                <c:pt idx="5">
                  <c:v>7</c:v>
                </c:pt>
                <c:pt idx="6">
                  <c:v>17</c:v>
                </c:pt>
                <c:pt idx="7">
                  <c:v>10</c:v>
                </c:pt>
                <c:pt idx="8">
                  <c:v>7</c:v>
                </c:pt>
                <c:pt idx="9">
                  <c:v>7</c:v>
                </c:pt>
              </c:numCache>
            </c:numRef>
          </c:val>
          <c:extLst>
            <c:ext xmlns:c16="http://schemas.microsoft.com/office/drawing/2014/chart" uri="{C3380CC4-5D6E-409C-BE32-E72D297353CC}">
              <c16:uniqueId val="{00000005-280C-4D22-9D22-1AC923324EDE}"/>
            </c:ext>
          </c:extLst>
        </c:ser>
        <c:dLbls>
          <c:showLegendKey val="0"/>
          <c:showVal val="0"/>
          <c:showCatName val="0"/>
          <c:showSerName val="0"/>
          <c:showPercent val="0"/>
          <c:showBubbleSize val="0"/>
        </c:dLbls>
        <c:gapWidth val="150"/>
        <c:overlap val="100"/>
        <c:axId val="1371223408"/>
        <c:axId val="1371221744"/>
        <c:extLst>
          <c:ext xmlns:c15="http://schemas.microsoft.com/office/drawing/2012/chart" uri="{02D57815-91ED-43cb-92C2-25804820EDAC}">
            <c15:filteredBarSeries>
              <c15:ser>
                <c:idx val="6"/>
                <c:order val="6"/>
                <c:tx>
                  <c:strRef>
                    <c:extLst>
                      <c:ext uri="{02D57815-91ED-43cb-92C2-25804820EDAC}">
                        <c15:formulaRef>
                          <c15:sqref>'[Munson CTSA Community Survey Q1Q2 Data Visualization.xlsx]HDNW Jurisdiction'!$V$75</c15:sqref>
                        </c15:formulaRef>
                      </c:ext>
                    </c:extLst>
                    <c:strCache>
                      <c:ptCount val="1"/>
                      <c:pt idx="0">
                        <c:v>Unknown</c:v>
                      </c:pt>
                    </c:strCache>
                  </c:strRef>
                </c:tx>
                <c:spPr>
                  <a:solidFill>
                    <a:schemeClr val="accent1">
                      <a:lumMod val="60000"/>
                    </a:schemeClr>
                  </a:solidFill>
                  <a:ln>
                    <a:noFill/>
                  </a:ln>
                  <a:effectLst/>
                </c:spPr>
                <c:invertIfNegative val="0"/>
                <c:cat>
                  <c:strRef>
                    <c:extLst>
                      <c:ext uri="{02D57815-91ED-43cb-92C2-25804820EDAC}">
                        <c15:formulaRef>
                          <c15:sqref>'[Munson CTSA Community Survey Q1Q2 Data Visualization.xlsx]HDNW Jurisdiction'!$W$68:$AF$68</c15:sqref>
                        </c15:formulaRef>
                      </c:ext>
                    </c:extLst>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extLst>
                      <c:ext uri="{02D57815-91ED-43cb-92C2-25804820EDAC}">
                        <c15:formulaRef>
                          <c15:sqref>'[Munson CTSA Community Survey Q1Q2 Data Visualization.xlsx]HDNW Jurisdiction'!$W$75:$AF$75</c15:sqref>
                        </c15:formulaRef>
                      </c:ext>
                    </c:extLst>
                    <c:numCache>
                      <c:formatCode>General</c:formatCode>
                      <c:ptCount val="10"/>
                      <c:pt idx="0">
                        <c:v>0</c:v>
                      </c:pt>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6-280C-4D22-9D22-1AC923324EDE}"/>
                  </c:ext>
                </c:extLst>
              </c15:ser>
            </c15:filteredBarSeries>
          </c:ext>
        </c:extLst>
      </c:barChart>
      <c:catAx>
        <c:axId val="1371223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1221744"/>
        <c:crosses val="autoZero"/>
        <c:auto val="1"/>
        <c:lblAlgn val="ctr"/>
        <c:lblOffset val="100"/>
        <c:noMultiLvlLbl val="0"/>
      </c:catAx>
      <c:valAx>
        <c:axId val="13712217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Proportion of Responses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1223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200" b="1" i="0">
                <a:effectLst/>
              </a:rPr>
              <a:t>  Top Ten Issues Impacting the Community by Proportion of Respondent Insurance Types in HDNW, MiThrive Community Themes and Strengths Assessment, 2021 (n=418)</a:t>
            </a:r>
          </a:p>
          <a:p>
            <a:pPr>
              <a:defRPr b="1"/>
            </a:pPr>
            <a:endParaRPr lang="en-US" sz="1200" b="1" i="0">
              <a:effectLst/>
            </a:endParaRPr>
          </a:p>
        </c:rich>
      </c:tx>
      <c:layout>
        <c:manualLayout>
          <c:xMode val="edge"/>
          <c:yMode val="edge"/>
          <c:x val="0.1185352569202512"/>
          <c:y val="1.209074286934308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1596142672722899"/>
          <c:y val="9.9398675994186295E-2"/>
          <c:w val="0.64473127420879417"/>
          <c:h val="0.77095232911125577"/>
        </c:manualLayout>
      </c:layout>
      <c:barChart>
        <c:barDir val="bar"/>
        <c:grouping val="percentStacked"/>
        <c:varyColors val="0"/>
        <c:ser>
          <c:idx val="0"/>
          <c:order val="0"/>
          <c:tx>
            <c:strRef>
              <c:f>'[Munson CTSA Community Survey Q1Q2 Data Visualization.xlsx]HDNW Jurisdiction'!$X$104</c:f>
              <c:strCache>
                <c:ptCount val="1"/>
                <c:pt idx="0">
                  <c:v>Medicaid and Healthy Michigan Plans</c:v>
                </c:pt>
              </c:strCache>
            </c:strRef>
          </c:tx>
          <c:spPr>
            <a:solidFill>
              <a:schemeClr val="accent1"/>
            </a:solidFill>
            <a:ln>
              <a:noFill/>
            </a:ln>
            <a:effectLst/>
          </c:spPr>
          <c:invertIfNegative val="0"/>
          <c:cat>
            <c:strRef>
              <c:f>'[Munson CTSA Community Survey Q1Q2 Data Visualization.xlsx]HDNW Jurisdiction'!$Y$103:$AH$103</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Jurisdiction'!$Y$104:$AH$104</c:f>
              <c:numCache>
                <c:formatCode>General</c:formatCode>
                <c:ptCount val="10"/>
                <c:pt idx="0">
                  <c:v>20</c:v>
                </c:pt>
                <c:pt idx="1">
                  <c:v>14</c:v>
                </c:pt>
                <c:pt idx="2">
                  <c:v>7</c:v>
                </c:pt>
                <c:pt idx="3">
                  <c:v>12</c:v>
                </c:pt>
                <c:pt idx="4">
                  <c:v>8</c:v>
                </c:pt>
                <c:pt idx="5">
                  <c:v>15</c:v>
                </c:pt>
                <c:pt idx="6">
                  <c:v>6</c:v>
                </c:pt>
                <c:pt idx="7">
                  <c:v>11</c:v>
                </c:pt>
                <c:pt idx="8">
                  <c:v>13</c:v>
                </c:pt>
                <c:pt idx="9">
                  <c:v>9</c:v>
                </c:pt>
              </c:numCache>
            </c:numRef>
          </c:val>
          <c:extLst>
            <c:ext xmlns:c16="http://schemas.microsoft.com/office/drawing/2014/chart" uri="{C3380CC4-5D6E-409C-BE32-E72D297353CC}">
              <c16:uniqueId val="{00000000-5F5B-41DB-B23F-477ADFB1A150}"/>
            </c:ext>
          </c:extLst>
        </c:ser>
        <c:ser>
          <c:idx val="1"/>
          <c:order val="1"/>
          <c:tx>
            <c:strRef>
              <c:f>'[Munson CTSA Community Survey Q1Q2 Data Visualization.xlsx]HDNW Jurisdiction'!$X$105</c:f>
              <c:strCache>
                <c:ptCount val="1"/>
                <c:pt idx="0">
                  <c:v>Medicare</c:v>
                </c:pt>
              </c:strCache>
            </c:strRef>
          </c:tx>
          <c:spPr>
            <a:solidFill>
              <a:schemeClr val="accent2"/>
            </a:solidFill>
            <a:ln>
              <a:noFill/>
            </a:ln>
            <a:effectLst/>
          </c:spPr>
          <c:invertIfNegative val="0"/>
          <c:cat>
            <c:strRef>
              <c:f>'[Munson CTSA Community Survey Q1Q2 Data Visualization.xlsx]HDNW Jurisdiction'!$Y$103:$AH$103</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Jurisdiction'!$Y$105:$AH$105</c:f>
              <c:numCache>
                <c:formatCode>General</c:formatCode>
                <c:ptCount val="10"/>
                <c:pt idx="0">
                  <c:v>47</c:v>
                </c:pt>
                <c:pt idx="1">
                  <c:v>36</c:v>
                </c:pt>
                <c:pt idx="2">
                  <c:v>19</c:v>
                </c:pt>
                <c:pt idx="3">
                  <c:v>27</c:v>
                </c:pt>
                <c:pt idx="4">
                  <c:v>19</c:v>
                </c:pt>
                <c:pt idx="5">
                  <c:v>20</c:v>
                </c:pt>
                <c:pt idx="6">
                  <c:v>14</c:v>
                </c:pt>
                <c:pt idx="7">
                  <c:v>21</c:v>
                </c:pt>
                <c:pt idx="8">
                  <c:v>16</c:v>
                </c:pt>
                <c:pt idx="9">
                  <c:v>17</c:v>
                </c:pt>
              </c:numCache>
            </c:numRef>
          </c:val>
          <c:extLst>
            <c:ext xmlns:c16="http://schemas.microsoft.com/office/drawing/2014/chart" uri="{C3380CC4-5D6E-409C-BE32-E72D297353CC}">
              <c16:uniqueId val="{00000001-5F5B-41DB-B23F-477ADFB1A150}"/>
            </c:ext>
          </c:extLst>
        </c:ser>
        <c:ser>
          <c:idx val="2"/>
          <c:order val="2"/>
          <c:tx>
            <c:strRef>
              <c:f>'[Munson CTSA Community Survey Q1Q2 Data Visualization.xlsx]HDNW Jurisdiction'!$X$110</c:f>
              <c:strCache>
                <c:ptCount val="1"/>
                <c:pt idx="0">
                  <c:v>Private/Employer-Sponsored Insurance</c:v>
                </c:pt>
              </c:strCache>
            </c:strRef>
          </c:tx>
          <c:spPr>
            <a:solidFill>
              <a:schemeClr val="accent3"/>
            </a:solidFill>
            <a:ln>
              <a:noFill/>
            </a:ln>
            <a:effectLst/>
          </c:spPr>
          <c:invertIfNegative val="0"/>
          <c:cat>
            <c:strRef>
              <c:f>'[Munson CTSA Community Survey Q1Q2 Data Visualization.xlsx]HDNW Jurisdiction'!$Y$103:$AH$103</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Jurisdiction'!$Y$110:$AH$110</c:f>
              <c:numCache>
                <c:formatCode>General</c:formatCode>
                <c:ptCount val="10"/>
                <c:pt idx="0">
                  <c:v>107</c:v>
                </c:pt>
                <c:pt idx="1">
                  <c:v>53</c:v>
                </c:pt>
                <c:pt idx="2">
                  <c:v>46</c:v>
                </c:pt>
                <c:pt idx="3">
                  <c:v>46</c:v>
                </c:pt>
                <c:pt idx="4">
                  <c:v>41</c:v>
                </c:pt>
                <c:pt idx="5">
                  <c:v>27</c:v>
                </c:pt>
                <c:pt idx="6">
                  <c:v>31</c:v>
                </c:pt>
                <c:pt idx="7">
                  <c:v>19</c:v>
                </c:pt>
                <c:pt idx="8">
                  <c:v>17</c:v>
                </c:pt>
                <c:pt idx="9">
                  <c:v>17</c:v>
                </c:pt>
              </c:numCache>
            </c:numRef>
          </c:val>
          <c:extLst>
            <c:ext xmlns:c16="http://schemas.microsoft.com/office/drawing/2014/chart" uri="{C3380CC4-5D6E-409C-BE32-E72D297353CC}">
              <c16:uniqueId val="{00000002-5F5B-41DB-B23F-477ADFB1A150}"/>
            </c:ext>
          </c:extLst>
        </c:ser>
        <c:ser>
          <c:idx val="3"/>
          <c:order val="3"/>
          <c:tx>
            <c:strRef>
              <c:f>'[Munson CTSA Community Survey Q1Q2 Data Visualization.xlsx]HDNW Jurisdiction'!$X$111</c:f>
              <c:strCache>
                <c:ptCount val="1"/>
                <c:pt idx="0">
                  <c:v>Uninsured</c:v>
                </c:pt>
              </c:strCache>
            </c:strRef>
          </c:tx>
          <c:spPr>
            <a:solidFill>
              <a:schemeClr val="accent4"/>
            </a:solidFill>
            <a:ln>
              <a:noFill/>
            </a:ln>
            <a:effectLst/>
          </c:spPr>
          <c:invertIfNegative val="0"/>
          <c:cat>
            <c:strRef>
              <c:f>'[Munson CTSA Community Survey Q1Q2 Data Visualization.xlsx]HDNW Jurisdiction'!$Y$103:$AH$103</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Jurisdiction'!$Y$111:$AH$111</c:f>
              <c:numCache>
                <c:formatCode>General</c:formatCode>
                <c:ptCount val="10"/>
                <c:pt idx="0">
                  <c:v>5</c:v>
                </c:pt>
                <c:pt idx="1">
                  <c:v>4</c:v>
                </c:pt>
                <c:pt idx="2">
                  <c:v>3</c:v>
                </c:pt>
                <c:pt idx="3">
                  <c:v>4</c:v>
                </c:pt>
                <c:pt idx="4">
                  <c:v>2</c:v>
                </c:pt>
                <c:pt idx="5">
                  <c:v>3</c:v>
                </c:pt>
                <c:pt idx="6">
                  <c:v>1</c:v>
                </c:pt>
                <c:pt idx="7">
                  <c:v>3</c:v>
                </c:pt>
                <c:pt idx="8">
                  <c:v>1</c:v>
                </c:pt>
                <c:pt idx="9">
                  <c:v>4</c:v>
                </c:pt>
              </c:numCache>
            </c:numRef>
          </c:val>
          <c:extLst>
            <c:ext xmlns:c16="http://schemas.microsoft.com/office/drawing/2014/chart" uri="{C3380CC4-5D6E-409C-BE32-E72D297353CC}">
              <c16:uniqueId val="{00000003-5F5B-41DB-B23F-477ADFB1A150}"/>
            </c:ext>
          </c:extLst>
        </c:ser>
        <c:ser>
          <c:idx val="4"/>
          <c:order val="4"/>
          <c:tx>
            <c:strRef>
              <c:f>'[Munson CTSA Community Survey Q1Q2 Data Visualization.xlsx]HDNW Jurisdiction'!$X$112</c:f>
              <c:strCache>
                <c:ptCount val="1"/>
                <c:pt idx="0">
                  <c:v>Unknown</c:v>
                </c:pt>
              </c:strCache>
            </c:strRef>
          </c:tx>
          <c:spPr>
            <a:solidFill>
              <a:schemeClr val="accent5"/>
            </a:solidFill>
            <a:ln>
              <a:noFill/>
            </a:ln>
            <a:effectLst/>
          </c:spPr>
          <c:invertIfNegative val="0"/>
          <c:cat>
            <c:strRef>
              <c:f>'[Munson CTSA Community Survey Q1Q2 Data Visualization.xlsx]HDNW Jurisdiction'!$Y$103:$AH$103</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Jurisdiction'!$Y$112:$AH$112</c:f>
              <c:numCache>
                <c:formatCode>General</c:formatCode>
                <c:ptCount val="10"/>
                <c:pt idx="0">
                  <c:v>0</c:v>
                </c:pt>
                <c:pt idx="1">
                  <c:v>0</c:v>
                </c:pt>
                <c:pt idx="2">
                  <c:v>0</c:v>
                </c:pt>
                <c:pt idx="3">
                  <c:v>0</c:v>
                </c:pt>
                <c:pt idx="4">
                  <c:v>0</c:v>
                </c:pt>
                <c:pt idx="5">
                  <c:v>0</c:v>
                </c:pt>
                <c:pt idx="6">
                  <c:v>0</c:v>
                </c:pt>
                <c:pt idx="7">
                  <c:v>1</c:v>
                </c:pt>
                <c:pt idx="8">
                  <c:v>0</c:v>
                </c:pt>
                <c:pt idx="9">
                  <c:v>1</c:v>
                </c:pt>
              </c:numCache>
            </c:numRef>
          </c:val>
          <c:extLst>
            <c:ext xmlns:c16="http://schemas.microsoft.com/office/drawing/2014/chart" uri="{C3380CC4-5D6E-409C-BE32-E72D297353CC}">
              <c16:uniqueId val="{00000004-5F5B-41DB-B23F-477ADFB1A150}"/>
            </c:ext>
          </c:extLst>
        </c:ser>
        <c:ser>
          <c:idx val="5"/>
          <c:order val="5"/>
          <c:tx>
            <c:strRef>
              <c:f>'[Munson CTSA Community Survey Q1Q2 Data Visualization.xlsx]HDNW Jurisdiction'!$X$113</c:f>
              <c:strCache>
                <c:ptCount val="1"/>
                <c:pt idx="0">
                  <c:v>Other</c:v>
                </c:pt>
              </c:strCache>
            </c:strRef>
          </c:tx>
          <c:spPr>
            <a:solidFill>
              <a:schemeClr val="accent6"/>
            </a:solidFill>
            <a:ln>
              <a:noFill/>
            </a:ln>
            <a:effectLst/>
          </c:spPr>
          <c:invertIfNegative val="0"/>
          <c:cat>
            <c:strRef>
              <c:f>'[Munson CTSA Community Survey Q1Q2 Data Visualization.xlsx]HDNW Jurisdiction'!$Y$103:$AH$103</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Jurisdiction'!$Y$113:$AH$113</c:f>
              <c:numCache>
                <c:formatCode>General</c:formatCode>
                <c:ptCount val="10"/>
                <c:pt idx="0">
                  <c:v>11</c:v>
                </c:pt>
                <c:pt idx="1">
                  <c:v>6</c:v>
                </c:pt>
                <c:pt idx="2">
                  <c:v>2</c:v>
                </c:pt>
                <c:pt idx="3">
                  <c:v>1</c:v>
                </c:pt>
                <c:pt idx="4">
                  <c:v>2</c:v>
                </c:pt>
                <c:pt idx="5">
                  <c:v>1</c:v>
                </c:pt>
                <c:pt idx="6">
                  <c:v>4</c:v>
                </c:pt>
                <c:pt idx="7">
                  <c:v>1</c:v>
                </c:pt>
                <c:pt idx="8">
                  <c:v>4</c:v>
                </c:pt>
                <c:pt idx="9">
                  <c:v>1</c:v>
                </c:pt>
              </c:numCache>
            </c:numRef>
          </c:val>
          <c:extLst>
            <c:ext xmlns:c16="http://schemas.microsoft.com/office/drawing/2014/chart" uri="{C3380CC4-5D6E-409C-BE32-E72D297353CC}">
              <c16:uniqueId val="{00000005-5F5B-41DB-B23F-477ADFB1A150}"/>
            </c:ext>
          </c:extLst>
        </c:ser>
        <c:dLbls>
          <c:showLegendKey val="0"/>
          <c:showVal val="0"/>
          <c:showCatName val="0"/>
          <c:showSerName val="0"/>
          <c:showPercent val="0"/>
          <c:showBubbleSize val="0"/>
        </c:dLbls>
        <c:gapWidth val="150"/>
        <c:overlap val="100"/>
        <c:axId val="1726860832"/>
        <c:axId val="1726874976"/>
        <c:extLst/>
      </c:barChart>
      <c:catAx>
        <c:axId val="17268608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6874976"/>
        <c:crosses val="autoZero"/>
        <c:auto val="1"/>
        <c:lblAlgn val="ctr"/>
        <c:lblOffset val="100"/>
        <c:noMultiLvlLbl val="0"/>
      </c:catAx>
      <c:valAx>
        <c:axId val="17268749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Proportion of Responses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6860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600" b="1" i="0">
                <a:effectLst/>
              </a:rPr>
              <a:t>Top Ten Issues Impacting the Community by Proportion of Respondent Races and Ethnicities in HDNW, MiThrive Community Themes and Strengths Assessment, 2021 (n=418)</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'[Munson CTSA Community Survey Q1Q2 Data Visualization.xlsx]HDNW Jurisdiction'!$W$141</c:f>
              <c:strCache>
                <c:ptCount val="1"/>
                <c:pt idx="0">
                  <c:v>American Indian or Alaska Native</c:v>
                </c:pt>
              </c:strCache>
            </c:strRef>
          </c:tx>
          <c:spPr>
            <a:solidFill>
              <a:schemeClr val="accent1"/>
            </a:solidFill>
            <a:ln>
              <a:noFill/>
            </a:ln>
            <a:effectLst/>
          </c:spPr>
          <c:invertIfNegative val="0"/>
          <c:cat>
            <c:strRef>
              <c:f>'[Munson CTSA Community Survey Q1Q2 Data Visualization.xlsx]HDNW Jurisdiction'!$X$140:$AG$140</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Jurisdiction'!$X$141:$AG$141</c:f>
              <c:numCache>
                <c:formatCode>General</c:formatCode>
                <c:ptCount val="10"/>
                <c:pt idx="0">
                  <c:v>7</c:v>
                </c:pt>
                <c:pt idx="1">
                  <c:v>2</c:v>
                </c:pt>
                <c:pt idx="2">
                  <c:v>5</c:v>
                </c:pt>
                <c:pt idx="3">
                  <c:v>6</c:v>
                </c:pt>
                <c:pt idx="4">
                  <c:v>3</c:v>
                </c:pt>
                <c:pt idx="5">
                  <c:v>8</c:v>
                </c:pt>
                <c:pt idx="6">
                  <c:v>1</c:v>
                </c:pt>
                <c:pt idx="7">
                  <c:v>6</c:v>
                </c:pt>
                <c:pt idx="8">
                  <c:v>3</c:v>
                </c:pt>
                <c:pt idx="9">
                  <c:v>6</c:v>
                </c:pt>
              </c:numCache>
            </c:numRef>
          </c:val>
          <c:extLst>
            <c:ext xmlns:c16="http://schemas.microsoft.com/office/drawing/2014/chart" uri="{C3380CC4-5D6E-409C-BE32-E72D297353CC}">
              <c16:uniqueId val="{00000000-C74C-452C-8B80-EB6F73B2D690}"/>
            </c:ext>
          </c:extLst>
        </c:ser>
        <c:ser>
          <c:idx val="1"/>
          <c:order val="1"/>
          <c:tx>
            <c:strRef>
              <c:f>'[Munson CTSA Community Survey Q1Q2 Data Visualization.xlsx]HDNW Jurisdiction'!$W$142</c:f>
              <c:strCache>
                <c:ptCount val="1"/>
                <c:pt idx="0">
                  <c:v>Asian</c:v>
                </c:pt>
              </c:strCache>
            </c:strRef>
          </c:tx>
          <c:spPr>
            <a:solidFill>
              <a:schemeClr val="accent2"/>
            </a:solidFill>
            <a:ln>
              <a:noFill/>
            </a:ln>
            <a:effectLst/>
          </c:spPr>
          <c:invertIfNegative val="0"/>
          <c:cat>
            <c:strRef>
              <c:f>'[Munson CTSA Community Survey Q1Q2 Data Visualization.xlsx]HDNW Jurisdiction'!$X$140:$AG$140</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Jurisdiction'!$X$142:$AG$142</c:f>
              <c:numCache>
                <c:formatCode>General</c:formatCode>
                <c:ptCount val="10"/>
                <c:pt idx="0">
                  <c:v>1</c:v>
                </c:pt>
                <c:pt idx="1">
                  <c:v>0</c:v>
                </c:pt>
                <c:pt idx="2">
                  <c:v>1</c:v>
                </c:pt>
                <c:pt idx="3">
                  <c:v>2</c:v>
                </c:pt>
                <c:pt idx="4">
                  <c:v>0</c:v>
                </c:pt>
                <c:pt idx="5">
                  <c:v>0</c:v>
                </c:pt>
                <c:pt idx="6">
                  <c:v>1</c:v>
                </c:pt>
                <c:pt idx="7">
                  <c:v>1</c:v>
                </c:pt>
                <c:pt idx="8">
                  <c:v>0</c:v>
                </c:pt>
                <c:pt idx="9">
                  <c:v>1</c:v>
                </c:pt>
              </c:numCache>
            </c:numRef>
          </c:val>
          <c:extLst>
            <c:ext xmlns:c16="http://schemas.microsoft.com/office/drawing/2014/chart" uri="{C3380CC4-5D6E-409C-BE32-E72D297353CC}">
              <c16:uniqueId val="{00000001-C74C-452C-8B80-EB6F73B2D690}"/>
            </c:ext>
          </c:extLst>
        </c:ser>
        <c:ser>
          <c:idx val="2"/>
          <c:order val="2"/>
          <c:tx>
            <c:strRef>
              <c:f>'[Munson CTSA Community Survey Q1Q2 Data Visualization.xlsx]HDNW Jurisdiction'!$W$143</c:f>
              <c:strCache>
                <c:ptCount val="1"/>
                <c:pt idx="0">
                  <c:v>Black or African American</c:v>
                </c:pt>
              </c:strCache>
            </c:strRef>
          </c:tx>
          <c:spPr>
            <a:solidFill>
              <a:schemeClr val="accent3"/>
            </a:solidFill>
            <a:ln>
              <a:noFill/>
            </a:ln>
            <a:effectLst/>
          </c:spPr>
          <c:invertIfNegative val="0"/>
          <c:cat>
            <c:strRef>
              <c:f>'[Munson CTSA Community Survey Q1Q2 Data Visualization.xlsx]HDNW Jurisdiction'!$X$140:$AG$140</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Jurisdiction'!$X$143:$AG$143</c:f>
              <c:numCache>
                <c:formatCode>General</c:formatCode>
                <c:ptCount val="10"/>
                <c:pt idx="0">
                  <c:v>4</c:v>
                </c:pt>
                <c:pt idx="1">
                  <c:v>2</c:v>
                </c:pt>
                <c:pt idx="2">
                  <c:v>3</c:v>
                </c:pt>
                <c:pt idx="3">
                  <c:v>5</c:v>
                </c:pt>
                <c:pt idx="4">
                  <c:v>3</c:v>
                </c:pt>
                <c:pt idx="5">
                  <c:v>6</c:v>
                </c:pt>
                <c:pt idx="6">
                  <c:v>0</c:v>
                </c:pt>
                <c:pt idx="7">
                  <c:v>1</c:v>
                </c:pt>
                <c:pt idx="8">
                  <c:v>1</c:v>
                </c:pt>
                <c:pt idx="9">
                  <c:v>4</c:v>
                </c:pt>
              </c:numCache>
            </c:numRef>
          </c:val>
          <c:extLst>
            <c:ext xmlns:c16="http://schemas.microsoft.com/office/drawing/2014/chart" uri="{C3380CC4-5D6E-409C-BE32-E72D297353CC}">
              <c16:uniqueId val="{00000002-C74C-452C-8B80-EB6F73B2D690}"/>
            </c:ext>
          </c:extLst>
        </c:ser>
        <c:ser>
          <c:idx val="3"/>
          <c:order val="3"/>
          <c:tx>
            <c:strRef>
              <c:f>'[Munson CTSA Community Survey Q1Q2 Data Visualization.xlsx]HDNW Jurisdiction'!$W$144</c:f>
              <c:strCache>
                <c:ptCount val="1"/>
                <c:pt idx="0">
                  <c:v>Hispanic or Latino/a/x</c:v>
                </c:pt>
              </c:strCache>
            </c:strRef>
          </c:tx>
          <c:spPr>
            <a:solidFill>
              <a:schemeClr val="accent4"/>
            </a:solidFill>
            <a:ln>
              <a:noFill/>
            </a:ln>
            <a:effectLst/>
          </c:spPr>
          <c:invertIfNegative val="0"/>
          <c:cat>
            <c:strRef>
              <c:f>'[Munson CTSA Community Survey Q1Q2 Data Visualization.xlsx]HDNW Jurisdiction'!$X$140:$AG$140</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Jurisdiction'!$X$144:$AG$144</c:f>
              <c:numCache>
                <c:formatCode>General</c:formatCode>
                <c:ptCount val="10"/>
                <c:pt idx="0">
                  <c:v>3</c:v>
                </c:pt>
                <c:pt idx="1">
                  <c:v>1</c:v>
                </c:pt>
                <c:pt idx="2">
                  <c:v>1</c:v>
                </c:pt>
                <c:pt idx="3">
                  <c:v>4</c:v>
                </c:pt>
                <c:pt idx="4">
                  <c:v>3</c:v>
                </c:pt>
                <c:pt idx="5">
                  <c:v>3</c:v>
                </c:pt>
                <c:pt idx="6">
                  <c:v>1</c:v>
                </c:pt>
                <c:pt idx="7">
                  <c:v>2</c:v>
                </c:pt>
                <c:pt idx="8">
                  <c:v>2</c:v>
                </c:pt>
                <c:pt idx="9">
                  <c:v>1</c:v>
                </c:pt>
              </c:numCache>
            </c:numRef>
          </c:val>
          <c:extLst>
            <c:ext xmlns:c16="http://schemas.microsoft.com/office/drawing/2014/chart" uri="{C3380CC4-5D6E-409C-BE32-E72D297353CC}">
              <c16:uniqueId val="{00000003-C74C-452C-8B80-EB6F73B2D690}"/>
            </c:ext>
          </c:extLst>
        </c:ser>
        <c:ser>
          <c:idx val="4"/>
          <c:order val="4"/>
          <c:tx>
            <c:strRef>
              <c:f>'[Munson CTSA Community Survey Q1Q2 Data Visualization.xlsx]HDNW Jurisdiction'!$W$145</c:f>
              <c:strCache>
                <c:ptCount val="1"/>
                <c:pt idx="0">
                  <c:v>Native Hawaiian or Other Pacific Islander</c:v>
                </c:pt>
              </c:strCache>
            </c:strRef>
          </c:tx>
          <c:spPr>
            <a:solidFill>
              <a:schemeClr val="accent5"/>
            </a:solidFill>
            <a:ln>
              <a:noFill/>
            </a:ln>
            <a:effectLst/>
          </c:spPr>
          <c:invertIfNegative val="0"/>
          <c:cat>
            <c:strRef>
              <c:f>'[Munson CTSA Community Survey Q1Q2 Data Visualization.xlsx]HDNW Jurisdiction'!$X$140:$AG$140</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Jurisdiction'!$X$145:$AG$145</c:f>
              <c:numCache>
                <c:formatCode>General</c:formatCode>
                <c:ptCount val="10"/>
                <c:pt idx="0">
                  <c:v>2</c:v>
                </c:pt>
                <c:pt idx="1">
                  <c:v>1</c:v>
                </c:pt>
                <c:pt idx="2">
                  <c:v>0</c:v>
                </c:pt>
                <c:pt idx="3">
                  <c:v>1</c:v>
                </c:pt>
                <c:pt idx="4">
                  <c:v>1</c:v>
                </c:pt>
                <c:pt idx="5">
                  <c:v>3</c:v>
                </c:pt>
                <c:pt idx="6">
                  <c:v>0</c:v>
                </c:pt>
                <c:pt idx="7">
                  <c:v>0</c:v>
                </c:pt>
                <c:pt idx="8">
                  <c:v>1</c:v>
                </c:pt>
                <c:pt idx="9">
                  <c:v>3</c:v>
                </c:pt>
              </c:numCache>
            </c:numRef>
          </c:val>
          <c:extLst>
            <c:ext xmlns:c16="http://schemas.microsoft.com/office/drawing/2014/chart" uri="{C3380CC4-5D6E-409C-BE32-E72D297353CC}">
              <c16:uniqueId val="{00000004-C74C-452C-8B80-EB6F73B2D690}"/>
            </c:ext>
          </c:extLst>
        </c:ser>
        <c:ser>
          <c:idx val="5"/>
          <c:order val="5"/>
          <c:tx>
            <c:strRef>
              <c:f>'[Munson CTSA Community Survey Q1Q2 Data Visualization.xlsx]HDNW Jurisdiction'!$W$146</c:f>
              <c:strCache>
                <c:ptCount val="1"/>
                <c:pt idx="0">
                  <c:v>White</c:v>
                </c:pt>
              </c:strCache>
            </c:strRef>
          </c:tx>
          <c:spPr>
            <a:solidFill>
              <a:schemeClr val="accent6"/>
            </a:solidFill>
            <a:ln>
              <a:noFill/>
            </a:ln>
            <a:effectLst/>
          </c:spPr>
          <c:invertIfNegative val="0"/>
          <c:cat>
            <c:strRef>
              <c:f>'[Munson CTSA Community Survey Q1Q2 Data Visualization.xlsx]HDNW Jurisdiction'!$X$140:$AG$140</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Jurisdiction'!$X$146:$AG$146</c:f>
              <c:numCache>
                <c:formatCode>General</c:formatCode>
                <c:ptCount val="10"/>
                <c:pt idx="0">
                  <c:v>150</c:v>
                </c:pt>
                <c:pt idx="1">
                  <c:v>89</c:v>
                </c:pt>
                <c:pt idx="2">
                  <c:v>62</c:v>
                </c:pt>
                <c:pt idx="3">
                  <c:v>53</c:v>
                </c:pt>
                <c:pt idx="4">
                  <c:v>57</c:v>
                </c:pt>
                <c:pt idx="5">
                  <c:v>35</c:v>
                </c:pt>
                <c:pt idx="6">
                  <c:v>45</c:v>
                </c:pt>
                <c:pt idx="7">
                  <c:v>33</c:v>
                </c:pt>
                <c:pt idx="8">
                  <c:v>32</c:v>
                </c:pt>
                <c:pt idx="9">
                  <c:v>28</c:v>
                </c:pt>
              </c:numCache>
            </c:numRef>
          </c:val>
          <c:extLst>
            <c:ext xmlns:c16="http://schemas.microsoft.com/office/drawing/2014/chart" uri="{C3380CC4-5D6E-409C-BE32-E72D297353CC}">
              <c16:uniqueId val="{00000005-C74C-452C-8B80-EB6F73B2D690}"/>
            </c:ext>
          </c:extLst>
        </c:ser>
        <c:ser>
          <c:idx val="6"/>
          <c:order val="6"/>
          <c:tx>
            <c:strRef>
              <c:f>'[Munson CTSA Community Survey Q1Q2 Data Visualization.xlsx]HDNW Jurisdiction'!$W$147</c:f>
              <c:strCache>
                <c:ptCount val="1"/>
                <c:pt idx="0">
                  <c:v>Prefer not to say</c:v>
                </c:pt>
              </c:strCache>
            </c:strRef>
          </c:tx>
          <c:spPr>
            <a:solidFill>
              <a:schemeClr val="accent1">
                <a:lumMod val="60000"/>
              </a:schemeClr>
            </a:solidFill>
            <a:ln>
              <a:noFill/>
            </a:ln>
            <a:effectLst/>
          </c:spPr>
          <c:invertIfNegative val="0"/>
          <c:cat>
            <c:strRef>
              <c:f>'[Munson CTSA Community Survey Q1Q2 Data Visualization.xlsx]HDNW Jurisdiction'!$X$140:$AG$140</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Jurisdiction'!$X$147:$AG$147</c:f>
              <c:numCache>
                <c:formatCode>General</c:formatCode>
                <c:ptCount val="10"/>
                <c:pt idx="0">
                  <c:v>4</c:v>
                </c:pt>
                <c:pt idx="1">
                  <c:v>3</c:v>
                </c:pt>
                <c:pt idx="2">
                  <c:v>3</c:v>
                </c:pt>
                <c:pt idx="3">
                  <c:v>4</c:v>
                </c:pt>
                <c:pt idx="4">
                  <c:v>1</c:v>
                </c:pt>
                <c:pt idx="5">
                  <c:v>2</c:v>
                </c:pt>
                <c:pt idx="6">
                  <c:v>0</c:v>
                </c:pt>
                <c:pt idx="7">
                  <c:v>1</c:v>
                </c:pt>
                <c:pt idx="8">
                  <c:v>1</c:v>
                </c:pt>
                <c:pt idx="9">
                  <c:v>3</c:v>
                </c:pt>
              </c:numCache>
            </c:numRef>
          </c:val>
          <c:extLst>
            <c:ext xmlns:c16="http://schemas.microsoft.com/office/drawing/2014/chart" uri="{C3380CC4-5D6E-409C-BE32-E72D297353CC}">
              <c16:uniqueId val="{00000006-C74C-452C-8B80-EB6F73B2D690}"/>
            </c:ext>
          </c:extLst>
        </c:ser>
        <c:ser>
          <c:idx val="7"/>
          <c:order val="7"/>
          <c:tx>
            <c:strRef>
              <c:f>'[Munson CTSA Community Survey Q1Q2 Data Visualization.xlsx]HDNW Jurisdiction'!$W$148</c:f>
              <c:strCache>
                <c:ptCount val="1"/>
                <c:pt idx="0">
                  <c:v>Prefer to self-describe</c:v>
                </c:pt>
              </c:strCache>
            </c:strRef>
          </c:tx>
          <c:spPr>
            <a:solidFill>
              <a:schemeClr val="accent2">
                <a:lumMod val="60000"/>
              </a:schemeClr>
            </a:solidFill>
            <a:ln>
              <a:noFill/>
            </a:ln>
            <a:effectLst/>
          </c:spPr>
          <c:invertIfNegative val="0"/>
          <c:cat>
            <c:strRef>
              <c:f>'[Munson CTSA Community Survey Q1Q2 Data Visualization.xlsx]HDNW Jurisdiction'!$X$140:$AG$140</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Services</c:v>
                </c:pt>
                <c:pt idx="8">
                  <c:v>Lack of Access to Healthcare Services</c:v>
                </c:pt>
                <c:pt idx="9">
                  <c:v>Lack of Quality Education</c:v>
                </c:pt>
              </c:strCache>
            </c:strRef>
          </c:cat>
          <c:val>
            <c:numRef>
              <c:f>'[Munson CTSA Community Survey Q1Q2 Data Visualization.xlsx]HDNW Jurisdiction'!$X$148:$AG$148</c:f>
              <c:numCache>
                <c:formatCode>General</c:formatCode>
                <c:ptCount val="10"/>
                <c:pt idx="0">
                  <c:v>0</c:v>
                </c:pt>
                <c:pt idx="1">
                  <c:v>0</c:v>
                </c:pt>
                <c:pt idx="2">
                  <c:v>0</c:v>
                </c:pt>
                <c:pt idx="3">
                  <c:v>0</c:v>
                </c:pt>
                <c:pt idx="4">
                  <c:v>0</c:v>
                </c:pt>
                <c:pt idx="5">
                  <c:v>1</c:v>
                </c:pt>
                <c:pt idx="6">
                  <c:v>0</c:v>
                </c:pt>
                <c:pt idx="7">
                  <c:v>0</c:v>
                </c:pt>
                <c:pt idx="8">
                  <c:v>0</c:v>
                </c:pt>
                <c:pt idx="9">
                  <c:v>1</c:v>
                </c:pt>
              </c:numCache>
            </c:numRef>
          </c:val>
          <c:extLst>
            <c:ext xmlns:c16="http://schemas.microsoft.com/office/drawing/2014/chart" uri="{C3380CC4-5D6E-409C-BE32-E72D297353CC}">
              <c16:uniqueId val="{00000007-C74C-452C-8B80-EB6F73B2D690}"/>
            </c:ext>
          </c:extLst>
        </c:ser>
        <c:dLbls>
          <c:showLegendKey val="0"/>
          <c:showVal val="0"/>
          <c:showCatName val="0"/>
          <c:showSerName val="0"/>
          <c:showPercent val="0"/>
          <c:showBubbleSize val="0"/>
        </c:dLbls>
        <c:gapWidth val="150"/>
        <c:overlap val="100"/>
        <c:axId val="333536864"/>
        <c:axId val="333538528"/>
        <c:extLst/>
      </c:barChart>
      <c:catAx>
        <c:axId val="333536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538528"/>
        <c:crosses val="autoZero"/>
        <c:auto val="1"/>
        <c:lblAlgn val="ctr"/>
        <c:lblOffset val="100"/>
        <c:noMultiLvlLbl val="0"/>
      </c:catAx>
      <c:valAx>
        <c:axId val="3335385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Proportion of Responses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536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i="0">
                <a:effectLst/>
              </a:rPr>
              <a:t>Top Six Issues Preventing Individuals from Engaging in More Physical Activity as Identified by Residents of HDNW, MiThrive Community Themes and Strengths Assessment, 2021 (n=418)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NWHD!$A$5:$A$10</c:f>
              <c:strCache>
                <c:ptCount val="6"/>
                <c:pt idx="0">
                  <c:v>Not Enough Pedestrian Paths, Trails, or Walkways </c:v>
                </c:pt>
                <c:pt idx="1">
                  <c:v>Not Enough Affordable Physical Activity Programs </c:v>
                </c:pt>
                <c:pt idx="2">
                  <c:v>Not Enough Affordable Recreation Facilities </c:v>
                </c:pt>
                <c:pt idx="3">
                  <c:v>I Don't Experience Any of These</c:v>
                </c:pt>
                <c:pt idx="4">
                  <c:v>Not Enough Bike Lanes </c:v>
                </c:pt>
                <c:pt idx="5">
                  <c:v>Not Enough Greenspaces</c:v>
                </c:pt>
              </c:strCache>
            </c:strRef>
          </c:cat>
          <c:val>
            <c:numRef>
              <c:f>NWHD!$B$5:$B$10</c:f>
              <c:numCache>
                <c:formatCode>General</c:formatCode>
                <c:ptCount val="6"/>
                <c:pt idx="0">
                  <c:v>107</c:v>
                </c:pt>
                <c:pt idx="1">
                  <c:v>89</c:v>
                </c:pt>
                <c:pt idx="2">
                  <c:v>88</c:v>
                </c:pt>
                <c:pt idx="3">
                  <c:v>85</c:v>
                </c:pt>
                <c:pt idx="4">
                  <c:v>80</c:v>
                </c:pt>
                <c:pt idx="5">
                  <c:v>80</c:v>
                </c:pt>
              </c:numCache>
            </c:numRef>
          </c:val>
          <c:extLst>
            <c:ext xmlns:c16="http://schemas.microsoft.com/office/drawing/2014/chart" uri="{C3380CC4-5D6E-409C-BE32-E72D297353CC}">
              <c16:uniqueId val="{00000000-55A4-4527-947F-D14F37EDE114}"/>
            </c:ext>
          </c:extLst>
        </c:ser>
        <c:dLbls>
          <c:dLblPos val="outEnd"/>
          <c:showLegendKey val="0"/>
          <c:showVal val="1"/>
          <c:showCatName val="0"/>
          <c:showSerName val="0"/>
          <c:showPercent val="0"/>
          <c:showBubbleSize val="0"/>
        </c:dLbls>
        <c:gapWidth val="182"/>
        <c:axId val="571303615"/>
        <c:axId val="571296543"/>
      </c:barChart>
      <c:catAx>
        <c:axId val="571303615"/>
        <c:scaling>
          <c:orientation val="minMax"/>
        </c:scaling>
        <c:delete val="0"/>
        <c:axPos val="l"/>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1296543"/>
        <c:crosses val="autoZero"/>
        <c:auto val="1"/>
        <c:lblAlgn val="ctr"/>
        <c:lblOffset val="100"/>
        <c:noMultiLvlLbl val="0"/>
      </c:catAx>
      <c:valAx>
        <c:axId val="57129654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13036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i="0">
                <a:effectLst/>
              </a:rPr>
              <a:t>Top Six Issues Preventing Individuals from Engaging in More Physical Activity by Proportion of Respondent Yearly Household Incomes in HDNW, MiThrive Community Themes and Strengths Assessment, 2021 (n=418</a:t>
            </a:r>
            <a:r>
              <a:rPr lang="en-US" sz="1800" b="0" i="0">
                <a:effectLst/>
              </a:rPr>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NWHD!$A$34</c:f>
              <c:strCache>
                <c:ptCount val="1"/>
                <c:pt idx="0">
                  <c:v>Up to $19,999</c:v>
                </c:pt>
              </c:strCache>
            </c:strRef>
          </c:tx>
          <c:spPr>
            <a:solidFill>
              <a:schemeClr val="accent1"/>
            </a:solidFill>
            <a:ln>
              <a:noFill/>
            </a:ln>
            <a:effectLst/>
          </c:spPr>
          <c:invertIfNegative val="0"/>
          <c:cat>
            <c:strRef>
              <c:f>NWHD!$B$33:$G$33</c:f>
              <c:strCache>
                <c:ptCount val="6"/>
                <c:pt idx="0">
                  <c:v>Not Enough Pedestrian Paths, Trails, or Walkways </c:v>
                </c:pt>
                <c:pt idx="1">
                  <c:v>Not Enough Affordable Physical Activity Programs </c:v>
                </c:pt>
                <c:pt idx="2">
                  <c:v>Not Enough Affordable Recreation Facilities </c:v>
                </c:pt>
                <c:pt idx="3">
                  <c:v>I don't Experience Any of These</c:v>
                </c:pt>
                <c:pt idx="4">
                  <c:v>Not Enough Bike Lanes </c:v>
                </c:pt>
                <c:pt idx="5">
                  <c:v>Not Enough Greenspaces</c:v>
                </c:pt>
              </c:strCache>
            </c:strRef>
          </c:cat>
          <c:val>
            <c:numRef>
              <c:f>NWHD!$B$34:$G$34</c:f>
              <c:numCache>
                <c:formatCode>General</c:formatCode>
                <c:ptCount val="6"/>
                <c:pt idx="0">
                  <c:v>10</c:v>
                </c:pt>
                <c:pt idx="1">
                  <c:v>11</c:v>
                </c:pt>
                <c:pt idx="2">
                  <c:v>8</c:v>
                </c:pt>
                <c:pt idx="3">
                  <c:v>3</c:v>
                </c:pt>
                <c:pt idx="4">
                  <c:v>7</c:v>
                </c:pt>
                <c:pt idx="5">
                  <c:v>11</c:v>
                </c:pt>
              </c:numCache>
            </c:numRef>
          </c:val>
          <c:extLst>
            <c:ext xmlns:c16="http://schemas.microsoft.com/office/drawing/2014/chart" uri="{C3380CC4-5D6E-409C-BE32-E72D297353CC}">
              <c16:uniqueId val="{00000000-962A-45C9-A3C0-BDA1EB761C60}"/>
            </c:ext>
          </c:extLst>
        </c:ser>
        <c:ser>
          <c:idx val="1"/>
          <c:order val="1"/>
          <c:tx>
            <c:strRef>
              <c:f>NWHD!$A$35</c:f>
              <c:strCache>
                <c:ptCount val="1"/>
                <c:pt idx="0">
                  <c:v>$20,000-$39,999</c:v>
                </c:pt>
              </c:strCache>
            </c:strRef>
          </c:tx>
          <c:spPr>
            <a:solidFill>
              <a:schemeClr val="accent2"/>
            </a:solidFill>
            <a:ln>
              <a:noFill/>
            </a:ln>
            <a:effectLst/>
          </c:spPr>
          <c:invertIfNegative val="0"/>
          <c:cat>
            <c:strRef>
              <c:f>NWHD!$B$33:$G$33</c:f>
              <c:strCache>
                <c:ptCount val="6"/>
                <c:pt idx="0">
                  <c:v>Not Enough Pedestrian Paths, Trails, or Walkways </c:v>
                </c:pt>
                <c:pt idx="1">
                  <c:v>Not Enough Affordable Physical Activity Programs </c:v>
                </c:pt>
                <c:pt idx="2">
                  <c:v>Not Enough Affordable Recreation Facilities </c:v>
                </c:pt>
                <c:pt idx="3">
                  <c:v>I don't Experience Any of These</c:v>
                </c:pt>
                <c:pt idx="4">
                  <c:v>Not Enough Bike Lanes </c:v>
                </c:pt>
                <c:pt idx="5">
                  <c:v>Not Enough Greenspaces</c:v>
                </c:pt>
              </c:strCache>
            </c:strRef>
          </c:cat>
          <c:val>
            <c:numRef>
              <c:f>NWHD!$B$35:$G$35</c:f>
              <c:numCache>
                <c:formatCode>General</c:formatCode>
                <c:ptCount val="6"/>
                <c:pt idx="0">
                  <c:v>26</c:v>
                </c:pt>
                <c:pt idx="1">
                  <c:v>28</c:v>
                </c:pt>
                <c:pt idx="2">
                  <c:v>24</c:v>
                </c:pt>
                <c:pt idx="3">
                  <c:v>8</c:v>
                </c:pt>
                <c:pt idx="4">
                  <c:v>13</c:v>
                </c:pt>
                <c:pt idx="5">
                  <c:v>27</c:v>
                </c:pt>
              </c:numCache>
            </c:numRef>
          </c:val>
          <c:extLst>
            <c:ext xmlns:c16="http://schemas.microsoft.com/office/drawing/2014/chart" uri="{C3380CC4-5D6E-409C-BE32-E72D297353CC}">
              <c16:uniqueId val="{00000001-962A-45C9-A3C0-BDA1EB761C60}"/>
            </c:ext>
          </c:extLst>
        </c:ser>
        <c:ser>
          <c:idx val="2"/>
          <c:order val="2"/>
          <c:tx>
            <c:strRef>
              <c:f>NWHD!$A$36</c:f>
              <c:strCache>
                <c:ptCount val="1"/>
                <c:pt idx="0">
                  <c:v>$40,000-$59,999</c:v>
                </c:pt>
              </c:strCache>
            </c:strRef>
          </c:tx>
          <c:spPr>
            <a:solidFill>
              <a:schemeClr val="accent3"/>
            </a:solidFill>
            <a:ln>
              <a:noFill/>
            </a:ln>
            <a:effectLst/>
          </c:spPr>
          <c:invertIfNegative val="0"/>
          <c:cat>
            <c:strRef>
              <c:f>NWHD!$B$33:$G$33</c:f>
              <c:strCache>
                <c:ptCount val="6"/>
                <c:pt idx="0">
                  <c:v>Not Enough Pedestrian Paths, Trails, or Walkways </c:v>
                </c:pt>
                <c:pt idx="1">
                  <c:v>Not Enough Affordable Physical Activity Programs </c:v>
                </c:pt>
                <c:pt idx="2">
                  <c:v>Not Enough Affordable Recreation Facilities </c:v>
                </c:pt>
                <c:pt idx="3">
                  <c:v>I don't Experience Any of These</c:v>
                </c:pt>
                <c:pt idx="4">
                  <c:v>Not Enough Bike Lanes </c:v>
                </c:pt>
                <c:pt idx="5">
                  <c:v>Not Enough Greenspaces</c:v>
                </c:pt>
              </c:strCache>
            </c:strRef>
          </c:cat>
          <c:val>
            <c:numRef>
              <c:f>NWHD!$B$36:$G$36</c:f>
              <c:numCache>
                <c:formatCode>General</c:formatCode>
                <c:ptCount val="6"/>
                <c:pt idx="0">
                  <c:v>21</c:v>
                </c:pt>
                <c:pt idx="1">
                  <c:v>13</c:v>
                </c:pt>
                <c:pt idx="2">
                  <c:v>22</c:v>
                </c:pt>
                <c:pt idx="3">
                  <c:v>15</c:v>
                </c:pt>
                <c:pt idx="4">
                  <c:v>20</c:v>
                </c:pt>
                <c:pt idx="5">
                  <c:v>21</c:v>
                </c:pt>
              </c:numCache>
            </c:numRef>
          </c:val>
          <c:extLst>
            <c:ext xmlns:c16="http://schemas.microsoft.com/office/drawing/2014/chart" uri="{C3380CC4-5D6E-409C-BE32-E72D297353CC}">
              <c16:uniqueId val="{00000002-962A-45C9-A3C0-BDA1EB761C60}"/>
            </c:ext>
          </c:extLst>
        </c:ser>
        <c:ser>
          <c:idx val="3"/>
          <c:order val="3"/>
          <c:tx>
            <c:strRef>
              <c:f>NWHD!$A$37</c:f>
              <c:strCache>
                <c:ptCount val="1"/>
                <c:pt idx="0">
                  <c:v>$60,000-$79,999</c:v>
                </c:pt>
              </c:strCache>
            </c:strRef>
          </c:tx>
          <c:spPr>
            <a:solidFill>
              <a:schemeClr val="accent4"/>
            </a:solidFill>
            <a:ln>
              <a:noFill/>
            </a:ln>
            <a:effectLst/>
          </c:spPr>
          <c:invertIfNegative val="0"/>
          <c:cat>
            <c:strRef>
              <c:f>NWHD!$B$33:$G$33</c:f>
              <c:strCache>
                <c:ptCount val="6"/>
                <c:pt idx="0">
                  <c:v>Not Enough Pedestrian Paths, Trails, or Walkways </c:v>
                </c:pt>
                <c:pt idx="1">
                  <c:v>Not Enough Affordable Physical Activity Programs </c:v>
                </c:pt>
                <c:pt idx="2">
                  <c:v>Not Enough Affordable Recreation Facilities </c:v>
                </c:pt>
                <c:pt idx="3">
                  <c:v>I don't Experience Any of These</c:v>
                </c:pt>
                <c:pt idx="4">
                  <c:v>Not Enough Bike Lanes </c:v>
                </c:pt>
                <c:pt idx="5">
                  <c:v>Not Enough Greenspaces</c:v>
                </c:pt>
              </c:strCache>
            </c:strRef>
          </c:cat>
          <c:val>
            <c:numRef>
              <c:f>NWHD!$B$37:$G$37</c:f>
              <c:numCache>
                <c:formatCode>General</c:formatCode>
                <c:ptCount val="6"/>
                <c:pt idx="0">
                  <c:v>19</c:v>
                </c:pt>
                <c:pt idx="1">
                  <c:v>17</c:v>
                </c:pt>
                <c:pt idx="2">
                  <c:v>16</c:v>
                </c:pt>
                <c:pt idx="3">
                  <c:v>12</c:v>
                </c:pt>
                <c:pt idx="4">
                  <c:v>16</c:v>
                </c:pt>
                <c:pt idx="5">
                  <c:v>13</c:v>
                </c:pt>
              </c:numCache>
            </c:numRef>
          </c:val>
          <c:extLst>
            <c:ext xmlns:c16="http://schemas.microsoft.com/office/drawing/2014/chart" uri="{C3380CC4-5D6E-409C-BE32-E72D297353CC}">
              <c16:uniqueId val="{00000003-962A-45C9-A3C0-BDA1EB761C60}"/>
            </c:ext>
          </c:extLst>
        </c:ser>
        <c:ser>
          <c:idx val="4"/>
          <c:order val="4"/>
          <c:tx>
            <c:strRef>
              <c:f>NWHD!$A$38</c:f>
              <c:strCache>
                <c:ptCount val="1"/>
                <c:pt idx="0">
                  <c:v>$80,000-$99,999</c:v>
                </c:pt>
              </c:strCache>
            </c:strRef>
          </c:tx>
          <c:spPr>
            <a:solidFill>
              <a:schemeClr val="accent5"/>
            </a:solidFill>
            <a:ln>
              <a:noFill/>
            </a:ln>
            <a:effectLst/>
          </c:spPr>
          <c:invertIfNegative val="0"/>
          <c:cat>
            <c:strRef>
              <c:f>NWHD!$B$33:$G$33</c:f>
              <c:strCache>
                <c:ptCount val="6"/>
                <c:pt idx="0">
                  <c:v>Not Enough Pedestrian Paths, Trails, or Walkways </c:v>
                </c:pt>
                <c:pt idx="1">
                  <c:v>Not Enough Affordable Physical Activity Programs </c:v>
                </c:pt>
                <c:pt idx="2">
                  <c:v>Not Enough Affordable Recreation Facilities </c:v>
                </c:pt>
                <c:pt idx="3">
                  <c:v>I don't Experience Any of These</c:v>
                </c:pt>
                <c:pt idx="4">
                  <c:v>Not Enough Bike Lanes </c:v>
                </c:pt>
                <c:pt idx="5">
                  <c:v>Not Enough Greenspaces</c:v>
                </c:pt>
              </c:strCache>
            </c:strRef>
          </c:cat>
          <c:val>
            <c:numRef>
              <c:f>NWHD!$B$38:$G$38</c:f>
              <c:numCache>
                <c:formatCode>General</c:formatCode>
                <c:ptCount val="6"/>
                <c:pt idx="0">
                  <c:v>10</c:v>
                </c:pt>
                <c:pt idx="1">
                  <c:v>8</c:v>
                </c:pt>
                <c:pt idx="2">
                  <c:v>11</c:v>
                </c:pt>
                <c:pt idx="3">
                  <c:v>9</c:v>
                </c:pt>
                <c:pt idx="4">
                  <c:v>3</c:v>
                </c:pt>
                <c:pt idx="5">
                  <c:v>0</c:v>
                </c:pt>
              </c:numCache>
            </c:numRef>
          </c:val>
          <c:extLst>
            <c:ext xmlns:c16="http://schemas.microsoft.com/office/drawing/2014/chart" uri="{C3380CC4-5D6E-409C-BE32-E72D297353CC}">
              <c16:uniqueId val="{00000004-962A-45C9-A3C0-BDA1EB761C60}"/>
            </c:ext>
          </c:extLst>
        </c:ser>
        <c:ser>
          <c:idx val="5"/>
          <c:order val="5"/>
          <c:tx>
            <c:strRef>
              <c:f>NWHD!$A$39</c:f>
              <c:strCache>
                <c:ptCount val="1"/>
                <c:pt idx="0">
                  <c:v>$100,000 or more</c:v>
                </c:pt>
              </c:strCache>
            </c:strRef>
          </c:tx>
          <c:spPr>
            <a:solidFill>
              <a:schemeClr val="accent6"/>
            </a:solidFill>
            <a:ln>
              <a:noFill/>
            </a:ln>
            <a:effectLst/>
          </c:spPr>
          <c:invertIfNegative val="0"/>
          <c:cat>
            <c:strRef>
              <c:f>NWHD!$B$33:$G$33</c:f>
              <c:strCache>
                <c:ptCount val="6"/>
                <c:pt idx="0">
                  <c:v>Not Enough Pedestrian Paths, Trails, or Walkways </c:v>
                </c:pt>
                <c:pt idx="1">
                  <c:v>Not Enough Affordable Physical Activity Programs </c:v>
                </c:pt>
                <c:pt idx="2">
                  <c:v>Not Enough Affordable Recreation Facilities </c:v>
                </c:pt>
                <c:pt idx="3">
                  <c:v>I don't Experience Any of These</c:v>
                </c:pt>
                <c:pt idx="4">
                  <c:v>Not Enough Bike Lanes </c:v>
                </c:pt>
                <c:pt idx="5">
                  <c:v>Not Enough Greenspaces</c:v>
                </c:pt>
              </c:strCache>
            </c:strRef>
          </c:cat>
          <c:val>
            <c:numRef>
              <c:f>NWHD!$B$39:$G$39</c:f>
              <c:numCache>
                <c:formatCode>General</c:formatCode>
                <c:ptCount val="6"/>
                <c:pt idx="0">
                  <c:v>15</c:v>
                </c:pt>
                <c:pt idx="1">
                  <c:v>11</c:v>
                </c:pt>
                <c:pt idx="2">
                  <c:v>7</c:v>
                </c:pt>
                <c:pt idx="3">
                  <c:v>32</c:v>
                </c:pt>
                <c:pt idx="4">
                  <c:v>18</c:v>
                </c:pt>
                <c:pt idx="5">
                  <c:v>7</c:v>
                </c:pt>
              </c:numCache>
            </c:numRef>
          </c:val>
          <c:extLst>
            <c:ext xmlns:c16="http://schemas.microsoft.com/office/drawing/2014/chart" uri="{C3380CC4-5D6E-409C-BE32-E72D297353CC}">
              <c16:uniqueId val="{00000005-962A-45C9-A3C0-BDA1EB761C60}"/>
            </c:ext>
          </c:extLst>
        </c:ser>
        <c:dLbls>
          <c:showLegendKey val="0"/>
          <c:showVal val="0"/>
          <c:showCatName val="0"/>
          <c:showSerName val="0"/>
          <c:showPercent val="0"/>
          <c:showBubbleSize val="0"/>
        </c:dLbls>
        <c:gapWidth val="150"/>
        <c:overlap val="100"/>
        <c:axId val="1185580192"/>
        <c:axId val="1185581440"/>
        <c:extLst>
          <c:ext xmlns:c15="http://schemas.microsoft.com/office/drawing/2012/chart" uri="{02D57815-91ED-43cb-92C2-25804820EDAC}">
            <c15:filteredBarSeries>
              <c15:ser>
                <c:idx val="6"/>
                <c:order val="6"/>
                <c:tx>
                  <c:strRef>
                    <c:extLst>
                      <c:ext uri="{02D57815-91ED-43cb-92C2-25804820EDAC}">
                        <c15:formulaRef>
                          <c15:sqref>NWHD!$A$40</c15:sqref>
                        </c15:formulaRef>
                      </c:ext>
                    </c:extLst>
                    <c:strCache>
                      <c:ptCount val="1"/>
                      <c:pt idx="0">
                        <c:v>Unknown</c:v>
                      </c:pt>
                    </c:strCache>
                  </c:strRef>
                </c:tx>
                <c:spPr>
                  <a:solidFill>
                    <a:schemeClr val="accent1">
                      <a:lumMod val="60000"/>
                    </a:schemeClr>
                  </a:solidFill>
                  <a:ln>
                    <a:noFill/>
                  </a:ln>
                  <a:effectLst/>
                </c:spPr>
                <c:invertIfNegative val="0"/>
                <c:cat>
                  <c:strRef>
                    <c:extLst>
                      <c:ext uri="{02D57815-91ED-43cb-92C2-25804820EDAC}">
                        <c15:formulaRef>
                          <c15:sqref>NWHD!$B$33:$G$33</c15:sqref>
                        </c15:formulaRef>
                      </c:ext>
                    </c:extLst>
                    <c:strCache>
                      <c:ptCount val="6"/>
                      <c:pt idx="0">
                        <c:v>Not Enough Pedestrian Paths, Trails, or Walkways </c:v>
                      </c:pt>
                      <c:pt idx="1">
                        <c:v>Not Enough Affordable Physical Activity Programs </c:v>
                      </c:pt>
                      <c:pt idx="2">
                        <c:v>Not Enough Affordable Recreation Facilities </c:v>
                      </c:pt>
                      <c:pt idx="3">
                        <c:v>I don't Experience Any of These</c:v>
                      </c:pt>
                      <c:pt idx="4">
                        <c:v>Not Enough Bike Lanes </c:v>
                      </c:pt>
                      <c:pt idx="5">
                        <c:v>Not Enough Greenspaces</c:v>
                      </c:pt>
                    </c:strCache>
                  </c:strRef>
                </c:cat>
                <c:val>
                  <c:numRef>
                    <c:extLst>
                      <c:ext uri="{02D57815-91ED-43cb-92C2-25804820EDAC}">
                        <c15:formulaRef>
                          <c15:sqref>NWHD!$B$40:$G$40</c15:sqref>
                        </c15:formulaRef>
                      </c:ext>
                    </c:extLst>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6-962A-45C9-A3C0-BDA1EB761C60}"/>
                  </c:ext>
                </c:extLst>
              </c15:ser>
            </c15:filteredBarSeries>
          </c:ext>
        </c:extLst>
      </c:barChart>
      <c:catAx>
        <c:axId val="11855801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5581440"/>
        <c:crosses val="autoZero"/>
        <c:auto val="1"/>
        <c:lblAlgn val="ctr"/>
        <c:lblOffset val="100"/>
        <c:noMultiLvlLbl val="0"/>
      </c:catAx>
      <c:valAx>
        <c:axId val="11855814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Proportion of Responses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5580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Percentage of Respondents in HDNW Jurisdiction that are Currently Thriving, Struggling, or Suffering, MiThrive Community Themes and Strengths Assessment, 2021 (n=415)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Percentage of Respondents in DHD2 Jurisdiction that are Currently Thriving, Struggling, or Suffering, MiThrive Community Themes and Strengths Assessment, 2021 (n=309)</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EDA-4892-9E85-444A7F2C3D9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EDA-4892-9E85-444A7F2C3D9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EDA-4892-9E85-444A7F2C3D97}"/>
              </c:ext>
            </c:extLst>
          </c:dPt>
          <c:dLbls>
            <c:dLbl>
              <c:idx val="0"/>
              <c:layout>
                <c:manualLayout>
                  <c:x val="7.1759259259259175E-2"/>
                  <c:y val="2.3809523809523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EDA-4892-9E85-444A7F2C3D97}"/>
                </c:ext>
              </c:extLst>
            </c:dLbl>
            <c:dLbl>
              <c:idx val="1"/>
              <c:layout>
                <c:manualLayout>
                  <c:x val="-6.7129629629629678E-2"/>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EDA-4892-9E85-444A7F2C3D97}"/>
                </c:ext>
              </c:extLst>
            </c:dLbl>
            <c:dLbl>
              <c:idx val="2"/>
              <c:layout>
                <c:manualLayout>
                  <c:x val="-5.3240740740740741E-2"/>
                  <c:y val="-7.1428571428571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EDA-4892-9E85-444A7F2C3D9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Thriving </c:v>
                </c:pt>
                <c:pt idx="1">
                  <c:v>Struggling</c:v>
                </c:pt>
                <c:pt idx="2">
                  <c:v>Suffering</c:v>
                </c:pt>
              </c:strCache>
            </c:strRef>
          </c:cat>
          <c:val>
            <c:numRef>
              <c:f>Sheet1!$B$2:$B$4</c:f>
              <c:numCache>
                <c:formatCode>General</c:formatCode>
                <c:ptCount val="3"/>
                <c:pt idx="0">
                  <c:v>60.72</c:v>
                </c:pt>
                <c:pt idx="1">
                  <c:v>29.4</c:v>
                </c:pt>
                <c:pt idx="2">
                  <c:v>9.8800000000000008</c:v>
                </c:pt>
              </c:numCache>
            </c:numRef>
          </c:val>
          <c:extLst>
            <c:ext xmlns:c16="http://schemas.microsoft.com/office/drawing/2014/chart" uri="{C3380CC4-5D6E-409C-BE32-E72D297353CC}">
              <c16:uniqueId val="{00000006-7EDA-4892-9E85-444A7F2C3D97}"/>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Percentage of Respondents in HDNW Jurisdiciton that Predict in Three Years to be Thriving, Struggling, or Suffering, MiThrive Community Themes and Strengths Assessment, 2021 (n=310)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Percentage of Respondents in DHD2 Jurisdiciton that Predict in Three Years to be Thriving, Struggling, or Suffering, MiThrive Community Themes and Strengths Assessment, 2021 (n=310)</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C44-4FA9-9C03-979A1530D09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C44-4FA9-9C03-979A1530D09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C44-4FA9-9C03-979A1530D091}"/>
              </c:ext>
            </c:extLst>
          </c:dPt>
          <c:dLbls>
            <c:dLbl>
              <c:idx val="0"/>
              <c:layout>
                <c:manualLayout>
                  <c:x val="4.6296296296296294E-2"/>
                  <c:y val="5.1587301587301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C44-4FA9-9C03-979A1530D091}"/>
                </c:ext>
              </c:extLst>
            </c:dLbl>
            <c:dLbl>
              <c:idx val="1"/>
              <c:layout>
                <c:manualLayout>
                  <c:x val="-6.018518518518523E-2"/>
                  <c:y val="3.17460317460317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C44-4FA9-9C03-979A1530D091}"/>
                </c:ext>
              </c:extLst>
            </c:dLbl>
            <c:dLbl>
              <c:idx val="2"/>
              <c:layout>
                <c:manualLayout>
                  <c:x val="-1.1574074074074073E-2"/>
                  <c:y val="-7.14285714285714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C44-4FA9-9C03-979A1530D09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Thriving </c:v>
                </c:pt>
                <c:pt idx="1">
                  <c:v>Struggling</c:v>
                </c:pt>
                <c:pt idx="2">
                  <c:v>Suffering</c:v>
                </c:pt>
              </c:strCache>
            </c:strRef>
          </c:cat>
          <c:val>
            <c:numRef>
              <c:f>Sheet1!$B$2:$B$4</c:f>
              <c:numCache>
                <c:formatCode>General</c:formatCode>
                <c:ptCount val="3"/>
                <c:pt idx="0">
                  <c:v>62.89</c:v>
                </c:pt>
                <c:pt idx="1">
                  <c:v>33.01</c:v>
                </c:pt>
                <c:pt idx="2">
                  <c:v>4.0999999999999996</c:v>
                </c:pt>
              </c:numCache>
            </c:numRef>
          </c:val>
          <c:extLst>
            <c:ext xmlns:c16="http://schemas.microsoft.com/office/drawing/2014/chart" uri="{C3380CC4-5D6E-409C-BE32-E72D297353CC}">
              <c16:uniqueId val="{00000006-DC44-4FA9-9C03-979A1530D091}"/>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i="0">
                <a:effectLst/>
              </a:rPr>
              <a:t>Collected Pulse Surveys by Topic and County in HDNW, MiThrive Pulse Surveys, 2021 (n=125)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9358705161854772E-2"/>
          <c:y val="0.32995370370370369"/>
          <c:w val="0.90286351706036749"/>
          <c:h val="0.4567435841353164"/>
        </c:manualLayout>
      </c:layout>
      <c:barChart>
        <c:barDir val="col"/>
        <c:grouping val="clustered"/>
        <c:varyColors val="0"/>
        <c:ser>
          <c:idx val="0"/>
          <c:order val="0"/>
          <c:tx>
            <c:strRef>
              <c:f>'HDNW Ovewview Charts'!$C$5</c:f>
              <c:strCache>
                <c:ptCount val="1"/>
                <c:pt idx="0">
                  <c:v>Aging</c:v>
                </c:pt>
              </c:strCache>
            </c:strRef>
          </c:tx>
          <c:spPr>
            <a:solidFill>
              <a:srgbClr val="00A4DE"/>
            </a:solidFill>
            <a:ln>
              <a:noFill/>
            </a:ln>
            <a:effectLst/>
          </c:spPr>
          <c:invertIfNegative val="0"/>
          <c:cat>
            <c:strRef>
              <c:f>'HDNW Ovewview Charts'!$B$6:$B$9</c:f>
              <c:strCache>
                <c:ptCount val="4"/>
                <c:pt idx="0">
                  <c:v>Antrim</c:v>
                </c:pt>
                <c:pt idx="1">
                  <c:v>Charlevoix</c:v>
                </c:pt>
                <c:pt idx="2">
                  <c:v>Emmet</c:v>
                </c:pt>
                <c:pt idx="3">
                  <c:v>Otsego</c:v>
                </c:pt>
              </c:strCache>
              <c:extLst/>
            </c:strRef>
          </c:cat>
          <c:val>
            <c:numRef>
              <c:f>'HDNW Ovewview Charts'!$C$6:$C$9</c:f>
              <c:numCache>
                <c:formatCode>General</c:formatCode>
                <c:ptCount val="4"/>
                <c:pt idx="0">
                  <c:v>6</c:v>
                </c:pt>
                <c:pt idx="1">
                  <c:v>6</c:v>
                </c:pt>
                <c:pt idx="2">
                  <c:v>2</c:v>
                </c:pt>
                <c:pt idx="3">
                  <c:v>9</c:v>
                </c:pt>
              </c:numCache>
              <c:extLst/>
            </c:numRef>
          </c:val>
          <c:extLst>
            <c:ext xmlns:c16="http://schemas.microsoft.com/office/drawing/2014/chart" uri="{C3380CC4-5D6E-409C-BE32-E72D297353CC}">
              <c16:uniqueId val="{00000000-A9B3-4628-AB50-4D8C295BCB01}"/>
            </c:ext>
          </c:extLst>
        </c:ser>
        <c:ser>
          <c:idx val="1"/>
          <c:order val="1"/>
          <c:tx>
            <c:strRef>
              <c:f>'HDNW Ovewview Charts'!$D$5</c:f>
              <c:strCache>
                <c:ptCount val="1"/>
                <c:pt idx="0">
                  <c:v>Children</c:v>
                </c:pt>
              </c:strCache>
            </c:strRef>
          </c:tx>
          <c:spPr>
            <a:solidFill>
              <a:srgbClr val="002060"/>
            </a:solidFill>
            <a:ln>
              <a:noFill/>
            </a:ln>
            <a:effectLst/>
          </c:spPr>
          <c:invertIfNegative val="0"/>
          <c:cat>
            <c:strRef>
              <c:f>'HDNW Ovewview Charts'!$B$6:$B$9</c:f>
              <c:strCache>
                <c:ptCount val="4"/>
                <c:pt idx="0">
                  <c:v>Antrim</c:v>
                </c:pt>
                <c:pt idx="1">
                  <c:v>Charlevoix</c:v>
                </c:pt>
                <c:pt idx="2">
                  <c:v>Emmet</c:v>
                </c:pt>
                <c:pt idx="3">
                  <c:v>Otsego</c:v>
                </c:pt>
              </c:strCache>
              <c:extLst/>
            </c:strRef>
          </c:cat>
          <c:val>
            <c:numRef>
              <c:f>'HDNW Ovewview Charts'!$D$6:$D$9</c:f>
              <c:numCache>
                <c:formatCode>General</c:formatCode>
                <c:ptCount val="4"/>
                <c:pt idx="0">
                  <c:v>6</c:v>
                </c:pt>
                <c:pt idx="1">
                  <c:v>6</c:v>
                </c:pt>
                <c:pt idx="2">
                  <c:v>2</c:v>
                </c:pt>
                <c:pt idx="3">
                  <c:v>9</c:v>
                </c:pt>
              </c:numCache>
              <c:extLst/>
            </c:numRef>
          </c:val>
          <c:extLst>
            <c:ext xmlns:c16="http://schemas.microsoft.com/office/drawing/2014/chart" uri="{C3380CC4-5D6E-409C-BE32-E72D297353CC}">
              <c16:uniqueId val="{00000001-A9B3-4628-AB50-4D8C295BCB01}"/>
            </c:ext>
          </c:extLst>
        </c:ser>
        <c:ser>
          <c:idx val="2"/>
          <c:order val="2"/>
          <c:tx>
            <c:strRef>
              <c:f>'HDNW Ovewview Charts'!$E$5</c:f>
              <c:strCache>
                <c:ptCount val="1"/>
                <c:pt idx="0">
                  <c:v>Disability</c:v>
                </c:pt>
              </c:strCache>
            </c:strRef>
          </c:tx>
          <c:spPr>
            <a:solidFill>
              <a:schemeClr val="accent6"/>
            </a:solidFill>
            <a:ln>
              <a:noFill/>
            </a:ln>
            <a:effectLst/>
          </c:spPr>
          <c:invertIfNegative val="0"/>
          <c:cat>
            <c:strRef>
              <c:f>'HDNW Ovewview Charts'!$B$6:$B$9</c:f>
              <c:strCache>
                <c:ptCount val="4"/>
                <c:pt idx="0">
                  <c:v>Antrim</c:v>
                </c:pt>
                <c:pt idx="1">
                  <c:v>Charlevoix</c:v>
                </c:pt>
                <c:pt idx="2">
                  <c:v>Emmet</c:v>
                </c:pt>
                <c:pt idx="3">
                  <c:v>Otsego</c:v>
                </c:pt>
              </c:strCache>
              <c:extLst/>
            </c:strRef>
          </c:cat>
          <c:val>
            <c:numRef>
              <c:f>'HDNW Ovewview Charts'!$E$6:$E$9</c:f>
              <c:numCache>
                <c:formatCode>General</c:formatCode>
                <c:ptCount val="4"/>
                <c:pt idx="0">
                  <c:v>8</c:v>
                </c:pt>
                <c:pt idx="1">
                  <c:v>11</c:v>
                </c:pt>
                <c:pt idx="2">
                  <c:v>8</c:v>
                </c:pt>
                <c:pt idx="3">
                  <c:v>8</c:v>
                </c:pt>
              </c:numCache>
              <c:extLst/>
            </c:numRef>
          </c:val>
          <c:extLst>
            <c:ext xmlns:c16="http://schemas.microsoft.com/office/drawing/2014/chart" uri="{C3380CC4-5D6E-409C-BE32-E72D297353CC}">
              <c16:uniqueId val="{00000002-A9B3-4628-AB50-4D8C295BCB01}"/>
            </c:ext>
          </c:extLst>
        </c:ser>
        <c:ser>
          <c:idx val="3"/>
          <c:order val="3"/>
          <c:tx>
            <c:strRef>
              <c:f>'HDNW Ovewview Charts'!$F$5</c:f>
              <c:strCache>
                <c:ptCount val="1"/>
                <c:pt idx="0">
                  <c:v>Economic</c:v>
                </c:pt>
              </c:strCache>
            </c:strRef>
          </c:tx>
          <c:spPr>
            <a:solidFill>
              <a:srgbClr val="185E2F"/>
            </a:solidFill>
            <a:ln>
              <a:noFill/>
            </a:ln>
            <a:effectLst/>
          </c:spPr>
          <c:invertIfNegative val="0"/>
          <c:cat>
            <c:strRef>
              <c:f>'HDNW Ovewview Charts'!$B$6:$B$9</c:f>
              <c:strCache>
                <c:ptCount val="4"/>
                <c:pt idx="0">
                  <c:v>Antrim</c:v>
                </c:pt>
                <c:pt idx="1">
                  <c:v>Charlevoix</c:v>
                </c:pt>
                <c:pt idx="2">
                  <c:v>Emmet</c:v>
                </c:pt>
                <c:pt idx="3">
                  <c:v>Otsego</c:v>
                </c:pt>
              </c:strCache>
              <c:extLst/>
            </c:strRef>
          </c:cat>
          <c:val>
            <c:numRef>
              <c:f>'HDNW Ovewview Charts'!$F$6:$F$9</c:f>
              <c:numCache>
                <c:formatCode>General</c:formatCode>
                <c:ptCount val="4"/>
                <c:pt idx="0">
                  <c:v>11</c:v>
                </c:pt>
                <c:pt idx="1">
                  <c:v>14</c:v>
                </c:pt>
                <c:pt idx="2">
                  <c:v>9</c:v>
                </c:pt>
                <c:pt idx="3">
                  <c:v>10</c:v>
                </c:pt>
              </c:numCache>
              <c:extLst/>
            </c:numRef>
          </c:val>
          <c:extLst>
            <c:ext xmlns:c16="http://schemas.microsoft.com/office/drawing/2014/chart" uri="{C3380CC4-5D6E-409C-BE32-E72D297353CC}">
              <c16:uniqueId val="{00000003-A9B3-4628-AB50-4D8C295BCB01}"/>
            </c:ext>
          </c:extLst>
        </c:ser>
        <c:dLbls>
          <c:showLegendKey val="0"/>
          <c:showVal val="0"/>
          <c:showCatName val="0"/>
          <c:showSerName val="0"/>
          <c:showPercent val="0"/>
          <c:showBubbleSize val="0"/>
        </c:dLbls>
        <c:gapWidth val="150"/>
        <c:axId val="1756737728"/>
        <c:axId val="1756735232"/>
      </c:barChart>
      <c:catAx>
        <c:axId val="1756737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6735232"/>
        <c:crosses val="autoZero"/>
        <c:auto val="1"/>
        <c:lblAlgn val="ctr"/>
        <c:lblOffset val="100"/>
        <c:noMultiLvlLbl val="0"/>
      </c:catAx>
      <c:valAx>
        <c:axId val="1756735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Responses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6737728"/>
        <c:crosses val="autoZero"/>
        <c:crossBetween val="between"/>
      </c:valAx>
      <c:spPr>
        <a:noFill/>
        <a:ln>
          <a:noFill/>
        </a:ln>
        <a:effectLst/>
      </c:spPr>
    </c:plotArea>
    <c:legend>
      <c:legendPos val="b"/>
      <c:layout>
        <c:manualLayout>
          <c:xMode val="edge"/>
          <c:yMode val="edge"/>
          <c:x val="0.29934633301727337"/>
          <c:y val="0.88882081112886402"/>
          <c:w val="0.4013071690645999"/>
          <c:h val="8.20175849829220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a:effectLst/>
              </a:rPr>
              <a:t>Agreement with the Statement “My community is a good place to age” for Respondents from HDNW, MiThrive Pulse Surveys, 2021 (n=25)</a:t>
            </a:r>
          </a:p>
        </c:rich>
      </c:tx>
      <c:layout>
        <c:manualLayout>
          <c:xMode val="edge"/>
          <c:yMode val="edge"/>
          <c:x val="0.10496522309711287"/>
          <c:y val="2.237136465324384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NWHD!$A$2:$A$6</c:f>
              <c:strCache>
                <c:ptCount val="5"/>
                <c:pt idx="0">
                  <c:v>Strongly Disagree (1)</c:v>
                </c:pt>
                <c:pt idx="1">
                  <c:v>Disagree (2)</c:v>
                </c:pt>
                <c:pt idx="2">
                  <c:v>Neutral (3)</c:v>
                </c:pt>
                <c:pt idx="3">
                  <c:v>Agree (4)</c:v>
                </c:pt>
                <c:pt idx="4">
                  <c:v>Strongly Agree (5)</c:v>
                </c:pt>
              </c:strCache>
            </c:strRef>
          </c:cat>
          <c:val>
            <c:numRef>
              <c:f>NWHD!$B$2:$B$6</c:f>
              <c:numCache>
                <c:formatCode>General</c:formatCode>
                <c:ptCount val="5"/>
                <c:pt idx="0">
                  <c:v>0</c:v>
                </c:pt>
                <c:pt idx="1">
                  <c:v>2</c:v>
                </c:pt>
                <c:pt idx="2">
                  <c:v>4</c:v>
                </c:pt>
                <c:pt idx="3">
                  <c:v>10</c:v>
                </c:pt>
                <c:pt idx="4">
                  <c:v>9</c:v>
                </c:pt>
              </c:numCache>
            </c:numRef>
          </c:val>
          <c:extLst>
            <c:ext xmlns:c16="http://schemas.microsoft.com/office/drawing/2014/chart" uri="{C3380CC4-5D6E-409C-BE32-E72D297353CC}">
              <c16:uniqueId val="{00000000-74D4-4BF6-91D2-38B518C8FCEB}"/>
            </c:ext>
          </c:extLst>
        </c:ser>
        <c:dLbls>
          <c:dLblPos val="outEnd"/>
          <c:showLegendKey val="0"/>
          <c:showVal val="1"/>
          <c:showCatName val="0"/>
          <c:showSerName val="0"/>
          <c:showPercent val="0"/>
          <c:showBubbleSize val="0"/>
        </c:dLbls>
        <c:gapWidth val="219"/>
        <c:axId val="1356470463"/>
        <c:axId val="1356472127"/>
      </c:barChart>
      <c:lineChart>
        <c:grouping val="standard"/>
        <c:varyColors val="0"/>
        <c:ser>
          <c:idx val="1"/>
          <c:order val="1"/>
          <c:tx>
            <c:v>Median</c:v>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74D4-4BF6-91D2-38B518C8FCEB}"/>
                </c:ext>
              </c:extLst>
            </c:dLbl>
            <c:dLbl>
              <c:idx val="1"/>
              <c:delete val="1"/>
              <c:extLst>
                <c:ext xmlns:c15="http://schemas.microsoft.com/office/drawing/2012/chart" uri="{CE6537A1-D6FC-4f65-9D91-7224C49458BB}"/>
                <c:ext xmlns:c16="http://schemas.microsoft.com/office/drawing/2014/chart" uri="{C3380CC4-5D6E-409C-BE32-E72D297353CC}">
                  <c16:uniqueId val="{00000002-74D4-4BF6-91D2-38B518C8FCEB}"/>
                </c:ext>
              </c:extLst>
            </c:dLbl>
            <c:dLbl>
              <c:idx val="2"/>
              <c:delete val="1"/>
              <c:extLst>
                <c:ext xmlns:c15="http://schemas.microsoft.com/office/drawing/2012/chart" uri="{CE6537A1-D6FC-4f65-9D91-7224C49458BB}"/>
                <c:ext xmlns:c16="http://schemas.microsoft.com/office/drawing/2014/chart" uri="{C3380CC4-5D6E-409C-BE32-E72D297353CC}">
                  <c16:uniqueId val="{00000003-74D4-4BF6-91D2-38B518C8FCEB}"/>
                </c:ext>
              </c:extLst>
            </c:dLbl>
            <c:dLbl>
              <c:idx val="3"/>
              <c:delete val="1"/>
              <c:extLst>
                <c:ext xmlns:c15="http://schemas.microsoft.com/office/drawing/2012/chart" uri="{CE6537A1-D6FC-4f65-9D91-7224C49458BB}"/>
                <c:ext xmlns:c16="http://schemas.microsoft.com/office/drawing/2014/chart" uri="{C3380CC4-5D6E-409C-BE32-E72D297353CC}">
                  <c16:uniqueId val="{00000004-74D4-4BF6-91D2-38B518C8FCEB}"/>
                </c:ext>
              </c:extLst>
            </c:dLbl>
            <c:dLbl>
              <c:idx val="4"/>
              <c:layout>
                <c:manualLayout>
                  <c:x val="5.5556649168853897E-3"/>
                  <c:y val="7.8795083986459971E-2"/>
                </c:manualLayout>
              </c:layout>
              <c:showLegendKey val="0"/>
              <c:showVal val="1"/>
              <c:showCatName val="0"/>
              <c:showSerName val="0"/>
              <c:showPercent val="0"/>
              <c:showBubbleSize val="0"/>
              <c:extLst>
                <c:ext xmlns:c15="http://schemas.microsoft.com/office/drawing/2012/chart" uri="{CE6537A1-D6FC-4f65-9D91-7224C49458BB}">
                  <c15:layout>
                    <c:manualLayout>
                      <c:w val="2.3777777777777776E-2"/>
                      <c:h val="6.4820576454594381E-2"/>
                    </c:manualLayout>
                  </c15:layout>
                </c:ext>
                <c:ext xmlns:c16="http://schemas.microsoft.com/office/drawing/2014/chart" uri="{C3380CC4-5D6E-409C-BE32-E72D297353CC}">
                  <c16:uniqueId val="{00000005-74D4-4BF6-91D2-38B518C8FCE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NWHD!$A$2:$A$6</c:f>
              <c:strCache>
                <c:ptCount val="5"/>
                <c:pt idx="0">
                  <c:v>Strongly Disagree (1)</c:v>
                </c:pt>
                <c:pt idx="1">
                  <c:v>Disagree (2)</c:v>
                </c:pt>
                <c:pt idx="2">
                  <c:v>Neutral (3)</c:v>
                </c:pt>
                <c:pt idx="3">
                  <c:v>Agree (4)</c:v>
                </c:pt>
                <c:pt idx="4">
                  <c:v>Strongly Agree (5)</c:v>
                </c:pt>
              </c:strCache>
            </c:strRef>
          </c:cat>
          <c:val>
            <c:numRef>
              <c:f>NWHD!$C$2:$C$6</c:f>
              <c:numCache>
                <c:formatCode>General</c:formatCode>
                <c:ptCount val="5"/>
                <c:pt idx="0">
                  <c:v>4</c:v>
                </c:pt>
                <c:pt idx="1">
                  <c:v>4</c:v>
                </c:pt>
                <c:pt idx="2">
                  <c:v>4</c:v>
                </c:pt>
                <c:pt idx="3">
                  <c:v>4</c:v>
                </c:pt>
                <c:pt idx="4">
                  <c:v>4</c:v>
                </c:pt>
              </c:numCache>
            </c:numRef>
          </c:val>
          <c:smooth val="0"/>
          <c:extLst>
            <c:ext xmlns:c16="http://schemas.microsoft.com/office/drawing/2014/chart" uri="{C3380CC4-5D6E-409C-BE32-E72D297353CC}">
              <c16:uniqueId val="{00000006-74D4-4BF6-91D2-38B518C8FCEB}"/>
            </c:ext>
          </c:extLst>
        </c:ser>
        <c:dLbls>
          <c:showLegendKey val="0"/>
          <c:showVal val="1"/>
          <c:showCatName val="0"/>
          <c:showSerName val="0"/>
          <c:showPercent val="0"/>
          <c:showBubbleSize val="0"/>
        </c:dLbls>
        <c:marker val="1"/>
        <c:smooth val="0"/>
        <c:axId val="1654305424"/>
        <c:axId val="1654305008"/>
      </c:lineChart>
      <c:catAx>
        <c:axId val="1356470463"/>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6472127"/>
        <c:crosses val="autoZero"/>
        <c:auto val="0"/>
        <c:lblAlgn val="ctr"/>
        <c:lblOffset val="100"/>
        <c:tickMarkSkip val="1"/>
        <c:noMultiLvlLbl val="0"/>
      </c:catAx>
      <c:valAx>
        <c:axId val="1356472127"/>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crossAx val="1356470463"/>
        <c:crosses val="autoZero"/>
        <c:crossBetween val="between"/>
      </c:valAx>
      <c:valAx>
        <c:axId val="1654305008"/>
        <c:scaling>
          <c:orientation val="minMax"/>
          <c:max val="6"/>
        </c:scaling>
        <c:delete val="1"/>
        <c:axPos val="r"/>
        <c:numFmt formatCode="General" sourceLinked="1"/>
        <c:majorTickMark val="out"/>
        <c:minorTickMark val="none"/>
        <c:tickLblPos val="nextTo"/>
        <c:crossAx val="1654305424"/>
        <c:crosses val="max"/>
        <c:crossBetween val="between"/>
        <c:majorUnit val="1"/>
      </c:valAx>
      <c:catAx>
        <c:axId val="1654305424"/>
        <c:scaling>
          <c:orientation val="minMax"/>
        </c:scaling>
        <c:delete val="1"/>
        <c:axPos val="t"/>
        <c:numFmt formatCode="General" sourceLinked="1"/>
        <c:majorTickMark val="out"/>
        <c:minorTickMark val="none"/>
        <c:tickLblPos val="nextTo"/>
        <c:crossAx val="1654305008"/>
        <c:crosses val="max"/>
        <c:auto val="1"/>
        <c:lblAlgn val="ctr"/>
        <c:lblOffset val="100"/>
        <c:noMultiLvlLbl val="0"/>
      </c:cat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effectLst/>
              </a:rPr>
              <a:t>Estimates of Prevalence of Selected Health Indicators for the HDNW Jurisdiction Service Area, Michigan Behavioral Risk Factor Surveillance System, 2015-2019</a:t>
            </a:r>
            <a:endParaRPr lang="en-US"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'MiBRFSS Data NWHD Region'!$A$2</c:f>
              <c:strCache>
                <c:ptCount val="1"/>
                <c:pt idx="0">
                  <c:v>Antrim County</c:v>
                </c:pt>
              </c:strCache>
            </c:strRef>
          </c:tx>
          <c:spPr>
            <a:solidFill>
              <a:schemeClr val="accent1"/>
            </a:solidFill>
            <a:ln>
              <a:noFill/>
            </a:ln>
            <a:effectLst/>
          </c:spPr>
          <c:invertIfNegative val="0"/>
          <c:errBars>
            <c:errBarType val="both"/>
            <c:errValType val="cust"/>
            <c:noEndCap val="0"/>
            <c:plus>
              <c:numRef>
                <c:f>'MiBRFSS Data NWHD Region'!$N$2:$S$2</c:f>
                <c:numCache>
                  <c:formatCode>General</c:formatCode>
                  <c:ptCount val="6"/>
                  <c:pt idx="0">
                    <c:v>6.8999999999999986</c:v>
                  </c:pt>
                  <c:pt idx="1">
                    <c:v>7.6000000000000014</c:v>
                  </c:pt>
                  <c:pt idx="2">
                    <c:v>7.6999999999999993</c:v>
                  </c:pt>
                  <c:pt idx="3">
                    <c:v>9.1999999999999993</c:v>
                  </c:pt>
                  <c:pt idx="4">
                    <c:v>9.1999999999999957</c:v>
                  </c:pt>
                  <c:pt idx="5">
                    <c:v>8.8000000000000007</c:v>
                  </c:pt>
                </c:numCache>
              </c:numRef>
            </c:plus>
            <c:minus>
              <c:numRef>
                <c:f>'MiBRFSS Data NWHD Region'!$H$2:$M$2</c:f>
                <c:numCache>
                  <c:formatCode>General</c:formatCode>
                  <c:ptCount val="6"/>
                  <c:pt idx="0">
                    <c:v>4.6000000000000005</c:v>
                  </c:pt>
                  <c:pt idx="1">
                    <c:v>4.9999999999999991</c:v>
                  </c:pt>
                  <c:pt idx="2">
                    <c:v>5.0000000000000009</c:v>
                  </c:pt>
                  <c:pt idx="3">
                    <c:v>7.9000000000000021</c:v>
                  </c:pt>
                  <c:pt idx="4">
                    <c:v>8.5</c:v>
                  </c:pt>
                  <c:pt idx="5">
                    <c:v>6.9</c:v>
                  </c:pt>
                </c:numCache>
              </c:numRef>
            </c:minus>
            <c:spPr>
              <a:noFill/>
              <a:ln w="9525" cap="flat" cmpd="sng" algn="ctr">
                <a:solidFill>
                  <a:schemeClr val="tx1">
                    <a:lumMod val="65000"/>
                    <a:lumOff val="35000"/>
                  </a:schemeClr>
                </a:solidFill>
                <a:round/>
              </a:ln>
              <a:effectLst/>
            </c:spPr>
          </c:errBars>
          <c:cat>
            <c:strRef>
              <c:f>'MiBRFSS Data NWHD Region'!$B$1:$G$1</c:f>
              <c:strCache>
                <c:ptCount val="6"/>
                <c:pt idx="0">
                  <c:v>Adult: Ever told you had Diabetes </c:v>
                </c:pt>
                <c:pt idx="1">
                  <c:v>Adult: Poor Mental Health on at Least 14 Days in the past month </c:v>
                </c:pt>
                <c:pt idx="2">
                  <c:v>Adult: Ever told you had COPD </c:v>
                </c:pt>
                <c:pt idx="3">
                  <c:v>Adults: Obese </c:v>
                </c:pt>
                <c:pt idx="4">
                  <c:v>Adults: Overweight </c:v>
                </c:pt>
                <c:pt idx="5">
                  <c:v>Self Reported general health assessment: poor or fair </c:v>
                </c:pt>
              </c:strCache>
            </c:strRef>
          </c:cat>
          <c:val>
            <c:numRef>
              <c:f>'MiBRFSS Data NWHD Region'!$B$2:$G$2</c:f>
              <c:numCache>
                <c:formatCode>General</c:formatCode>
                <c:ptCount val="6"/>
                <c:pt idx="0">
                  <c:v>11.8</c:v>
                </c:pt>
                <c:pt idx="1">
                  <c:v>12.7</c:v>
                </c:pt>
                <c:pt idx="2">
                  <c:v>12.3</c:v>
                </c:pt>
                <c:pt idx="3">
                  <c:v>31.3</c:v>
                </c:pt>
                <c:pt idx="4">
                  <c:v>38.6</c:v>
                </c:pt>
                <c:pt idx="5">
                  <c:v>22.5</c:v>
                </c:pt>
              </c:numCache>
            </c:numRef>
          </c:val>
          <c:extLst>
            <c:ext xmlns:c16="http://schemas.microsoft.com/office/drawing/2014/chart" uri="{C3380CC4-5D6E-409C-BE32-E72D297353CC}">
              <c16:uniqueId val="{00000000-9538-45B4-A8D9-D1C850B127F4}"/>
            </c:ext>
          </c:extLst>
        </c:ser>
        <c:ser>
          <c:idx val="1"/>
          <c:order val="1"/>
          <c:tx>
            <c:strRef>
              <c:f>'MiBRFSS Data NWHD Region'!$A$3</c:f>
              <c:strCache>
                <c:ptCount val="1"/>
                <c:pt idx="0">
                  <c:v>Charlevoix County</c:v>
                </c:pt>
              </c:strCache>
            </c:strRef>
          </c:tx>
          <c:spPr>
            <a:solidFill>
              <a:schemeClr val="accent2"/>
            </a:solidFill>
            <a:ln>
              <a:noFill/>
            </a:ln>
            <a:effectLst/>
          </c:spPr>
          <c:invertIfNegative val="0"/>
          <c:errBars>
            <c:errBarType val="both"/>
            <c:errValType val="cust"/>
            <c:noEndCap val="0"/>
            <c:plus>
              <c:numRef>
                <c:f>'MiBRFSS Data NWHD Region'!$N$3:$S$3</c:f>
                <c:numCache>
                  <c:formatCode>General</c:formatCode>
                  <c:ptCount val="6"/>
                  <c:pt idx="0">
                    <c:v>5.3000000000000007</c:v>
                  </c:pt>
                  <c:pt idx="1">
                    <c:v>6.5</c:v>
                  </c:pt>
                  <c:pt idx="2">
                    <c:v>5.5</c:v>
                  </c:pt>
                  <c:pt idx="3">
                    <c:v>7.8999999999999986</c:v>
                  </c:pt>
                  <c:pt idx="4">
                    <c:v>8.0999999999999943</c:v>
                  </c:pt>
                  <c:pt idx="5">
                    <c:v>6.8999999999999986</c:v>
                  </c:pt>
                </c:numCache>
              </c:numRef>
            </c:plus>
            <c:minus>
              <c:numRef>
                <c:f>'MiBRFSS Data NWHD Region'!$H$3:$M$3</c:f>
                <c:numCache>
                  <c:formatCode>General</c:formatCode>
                  <c:ptCount val="6"/>
                  <c:pt idx="0">
                    <c:v>3.5</c:v>
                  </c:pt>
                  <c:pt idx="1">
                    <c:v>4</c:v>
                  </c:pt>
                  <c:pt idx="2">
                    <c:v>3.2</c:v>
                  </c:pt>
                  <c:pt idx="3">
                    <c:v>7.2000000000000028</c:v>
                  </c:pt>
                  <c:pt idx="4">
                    <c:v>7.6000000000000014</c:v>
                  </c:pt>
                  <c:pt idx="5">
                    <c:v>5.0999999999999996</c:v>
                  </c:pt>
                </c:numCache>
              </c:numRef>
            </c:minus>
            <c:spPr>
              <a:noFill/>
              <a:ln w="9525" cap="flat" cmpd="sng" algn="ctr">
                <a:solidFill>
                  <a:schemeClr val="tx1">
                    <a:lumMod val="65000"/>
                    <a:lumOff val="35000"/>
                  </a:schemeClr>
                </a:solidFill>
                <a:round/>
              </a:ln>
              <a:effectLst/>
            </c:spPr>
          </c:errBars>
          <c:cat>
            <c:strRef>
              <c:f>'MiBRFSS Data NWHD Region'!$B$1:$G$1</c:f>
              <c:strCache>
                <c:ptCount val="6"/>
                <c:pt idx="0">
                  <c:v>Adult: Ever told you had Diabetes </c:v>
                </c:pt>
                <c:pt idx="1">
                  <c:v>Adult: Poor Mental Health on at Least 14 Days in the past month </c:v>
                </c:pt>
                <c:pt idx="2">
                  <c:v>Adult: Ever told you had COPD </c:v>
                </c:pt>
                <c:pt idx="3">
                  <c:v>Adults: Obese </c:v>
                </c:pt>
                <c:pt idx="4">
                  <c:v>Adults: Overweight </c:v>
                </c:pt>
                <c:pt idx="5">
                  <c:v>Self Reported general health assessment: poor or fair </c:v>
                </c:pt>
              </c:strCache>
            </c:strRef>
          </c:cat>
          <c:val>
            <c:numRef>
              <c:f>'MiBRFSS Data NWHD Region'!$B$3:$G$3</c:f>
              <c:numCache>
                <c:formatCode>General</c:formatCode>
                <c:ptCount val="6"/>
                <c:pt idx="0">
                  <c:v>9</c:v>
                </c:pt>
                <c:pt idx="1">
                  <c:v>9.4</c:v>
                </c:pt>
                <c:pt idx="2">
                  <c:v>7.4</c:v>
                </c:pt>
                <c:pt idx="3">
                  <c:v>35.1</c:v>
                </c:pt>
                <c:pt idx="4">
                  <c:v>41.2</c:v>
                </c:pt>
                <c:pt idx="5">
                  <c:v>16.5</c:v>
                </c:pt>
              </c:numCache>
            </c:numRef>
          </c:val>
          <c:extLst>
            <c:ext xmlns:c16="http://schemas.microsoft.com/office/drawing/2014/chart" uri="{C3380CC4-5D6E-409C-BE32-E72D297353CC}">
              <c16:uniqueId val="{00000001-9538-45B4-A8D9-D1C850B127F4}"/>
            </c:ext>
          </c:extLst>
        </c:ser>
        <c:ser>
          <c:idx val="2"/>
          <c:order val="2"/>
          <c:tx>
            <c:strRef>
              <c:f>'MiBRFSS Data NWHD Region'!$A$4</c:f>
              <c:strCache>
                <c:ptCount val="1"/>
                <c:pt idx="0">
                  <c:v>Emmet County</c:v>
                </c:pt>
              </c:strCache>
            </c:strRef>
          </c:tx>
          <c:spPr>
            <a:solidFill>
              <a:schemeClr val="accent3"/>
            </a:solidFill>
            <a:ln>
              <a:noFill/>
            </a:ln>
            <a:effectLst/>
          </c:spPr>
          <c:invertIfNegative val="0"/>
          <c:errBars>
            <c:errBarType val="both"/>
            <c:errValType val="cust"/>
            <c:noEndCap val="0"/>
            <c:plus>
              <c:numRef>
                <c:f>'MiBRFSS Data NWHD Region'!$N$4:$S$4</c:f>
                <c:numCache>
                  <c:formatCode>General</c:formatCode>
                  <c:ptCount val="6"/>
                  <c:pt idx="0">
                    <c:v>7.2000000000000011</c:v>
                  </c:pt>
                  <c:pt idx="1">
                    <c:v>8.5</c:v>
                  </c:pt>
                  <c:pt idx="2">
                    <c:v>7</c:v>
                  </c:pt>
                  <c:pt idx="3">
                    <c:v>10.600000000000001</c:v>
                  </c:pt>
                  <c:pt idx="4">
                    <c:v>10.799999999999997</c:v>
                  </c:pt>
                  <c:pt idx="5">
                    <c:v>10.5</c:v>
                  </c:pt>
                </c:numCache>
              </c:numRef>
            </c:plus>
            <c:minus>
              <c:numRef>
                <c:f>'MiBRFSS Data NWHD Region'!$H$4:$M$4</c:f>
                <c:numCache>
                  <c:formatCode>General</c:formatCode>
                  <c:ptCount val="6"/>
                  <c:pt idx="0">
                    <c:v>4.7</c:v>
                  </c:pt>
                  <c:pt idx="1">
                    <c:v>5.3999999999999995</c:v>
                  </c:pt>
                  <c:pt idx="2">
                    <c:v>4.1999999999999993</c:v>
                  </c:pt>
                  <c:pt idx="3">
                    <c:v>9.8999999999999986</c:v>
                  </c:pt>
                  <c:pt idx="4">
                    <c:v>8.8000000000000007</c:v>
                  </c:pt>
                  <c:pt idx="5">
                    <c:v>8.5</c:v>
                  </c:pt>
                </c:numCache>
              </c:numRef>
            </c:minus>
            <c:spPr>
              <a:noFill/>
              <a:ln w="9525" cap="flat" cmpd="sng" algn="ctr">
                <a:solidFill>
                  <a:schemeClr val="tx1">
                    <a:lumMod val="65000"/>
                    <a:lumOff val="35000"/>
                  </a:schemeClr>
                </a:solidFill>
                <a:round/>
              </a:ln>
              <a:effectLst/>
            </c:spPr>
          </c:errBars>
          <c:cat>
            <c:strRef>
              <c:f>'MiBRFSS Data NWHD Region'!$B$1:$G$1</c:f>
              <c:strCache>
                <c:ptCount val="6"/>
                <c:pt idx="0">
                  <c:v>Adult: Ever told you had Diabetes </c:v>
                </c:pt>
                <c:pt idx="1">
                  <c:v>Adult: Poor Mental Health on at Least 14 Days in the past month </c:v>
                </c:pt>
                <c:pt idx="2">
                  <c:v>Adult: Ever told you had COPD </c:v>
                </c:pt>
                <c:pt idx="3">
                  <c:v>Adults: Obese </c:v>
                </c:pt>
                <c:pt idx="4">
                  <c:v>Adults: Overweight </c:v>
                </c:pt>
                <c:pt idx="5">
                  <c:v>Self Reported general health assessment: poor or fair </c:v>
                </c:pt>
              </c:strCache>
            </c:strRef>
          </c:cat>
          <c:val>
            <c:numRef>
              <c:f>'MiBRFSS Data NWHD Region'!$B$4:$G$4</c:f>
              <c:numCache>
                <c:formatCode>General</c:formatCode>
                <c:ptCount val="6"/>
                <c:pt idx="0">
                  <c:v>11.9</c:v>
                </c:pt>
                <c:pt idx="1">
                  <c:v>12.7</c:v>
                </c:pt>
                <c:pt idx="2">
                  <c:v>9.1999999999999993</c:v>
                </c:pt>
                <c:pt idx="3">
                  <c:v>42.4</c:v>
                </c:pt>
                <c:pt idx="4">
                  <c:v>29</c:v>
                </c:pt>
                <c:pt idx="5">
                  <c:v>27.4</c:v>
                </c:pt>
              </c:numCache>
            </c:numRef>
          </c:val>
          <c:extLst>
            <c:ext xmlns:c16="http://schemas.microsoft.com/office/drawing/2014/chart" uri="{C3380CC4-5D6E-409C-BE32-E72D297353CC}">
              <c16:uniqueId val="{00000002-9538-45B4-A8D9-D1C850B127F4}"/>
            </c:ext>
          </c:extLst>
        </c:ser>
        <c:ser>
          <c:idx val="3"/>
          <c:order val="3"/>
          <c:tx>
            <c:strRef>
              <c:f>'MiBRFSS Data NWHD Region'!$A$5</c:f>
              <c:strCache>
                <c:ptCount val="1"/>
                <c:pt idx="0">
                  <c:v>Otsego County</c:v>
                </c:pt>
              </c:strCache>
            </c:strRef>
          </c:tx>
          <c:spPr>
            <a:solidFill>
              <a:schemeClr val="accent4"/>
            </a:solidFill>
            <a:ln>
              <a:noFill/>
            </a:ln>
            <a:effectLst/>
          </c:spPr>
          <c:invertIfNegative val="0"/>
          <c:errBars>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'MiBRFSS Data NWHD Region'!$B$1:$G$1</c:f>
              <c:strCache>
                <c:ptCount val="6"/>
                <c:pt idx="0">
                  <c:v>Adult: Ever told you had Diabetes </c:v>
                </c:pt>
                <c:pt idx="1">
                  <c:v>Adult: Poor Mental Health on at Least 14 Days in the past month </c:v>
                </c:pt>
                <c:pt idx="2">
                  <c:v>Adult: Ever told you had COPD </c:v>
                </c:pt>
                <c:pt idx="3">
                  <c:v>Adults: Obese </c:v>
                </c:pt>
                <c:pt idx="4">
                  <c:v>Adults: Overweight </c:v>
                </c:pt>
                <c:pt idx="5">
                  <c:v>Self Reported general health assessment: poor or fair </c:v>
                </c:pt>
              </c:strCache>
            </c:strRef>
          </c:cat>
          <c:val>
            <c:numRef>
              <c:f>'MiBRFSS Data NWHD Region'!$B$5:$G$5</c:f>
              <c:numCache>
                <c:formatCode>General</c:formatCode>
                <c:ptCount val="6"/>
                <c:pt idx="0">
                  <c:v>17</c:v>
                </c:pt>
                <c:pt idx="1">
                  <c:v>0</c:v>
                </c:pt>
                <c:pt idx="2">
                  <c:v>10.7</c:v>
                </c:pt>
                <c:pt idx="3">
                  <c:v>30.1</c:v>
                </c:pt>
                <c:pt idx="4">
                  <c:v>41</c:v>
                </c:pt>
                <c:pt idx="5">
                  <c:v>17.399999999999999</c:v>
                </c:pt>
              </c:numCache>
            </c:numRef>
          </c:val>
          <c:extLst>
            <c:ext xmlns:c16="http://schemas.microsoft.com/office/drawing/2014/chart" uri="{C3380CC4-5D6E-409C-BE32-E72D297353CC}">
              <c16:uniqueId val="{00000003-9538-45B4-A8D9-D1C850B127F4}"/>
            </c:ext>
          </c:extLst>
        </c:ser>
        <c:ser>
          <c:idx val="4"/>
          <c:order val="4"/>
          <c:tx>
            <c:strRef>
              <c:f>'MiBRFSS Data NWHD Region'!$A$6</c:f>
              <c:strCache>
                <c:ptCount val="1"/>
                <c:pt idx="0">
                  <c:v>Overall (Calculated)</c:v>
                </c:pt>
              </c:strCache>
            </c:strRef>
          </c:tx>
          <c:spPr>
            <a:solidFill>
              <a:schemeClr val="accent5"/>
            </a:solidFill>
            <a:ln>
              <a:noFill/>
            </a:ln>
            <a:effectLst/>
          </c:spPr>
          <c:invertIfNegative val="0"/>
          <c:cat>
            <c:strRef>
              <c:f>'MiBRFSS Data NWHD Region'!$B$1:$G$1</c:f>
              <c:strCache>
                <c:ptCount val="6"/>
                <c:pt idx="0">
                  <c:v>Adult: Ever told you had Diabetes </c:v>
                </c:pt>
                <c:pt idx="1">
                  <c:v>Adult: Poor Mental Health on at Least 14 Days in the past month </c:v>
                </c:pt>
                <c:pt idx="2">
                  <c:v>Adult: Ever told you had COPD </c:v>
                </c:pt>
                <c:pt idx="3">
                  <c:v>Adults: Obese </c:v>
                </c:pt>
                <c:pt idx="4">
                  <c:v>Adults: Overweight </c:v>
                </c:pt>
                <c:pt idx="5">
                  <c:v>Self Reported general health assessment: poor or fair </c:v>
                </c:pt>
              </c:strCache>
            </c:strRef>
          </c:cat>
          <c:val>
            <c:numRef>
              <c:f>'MiBRFSS Data NWHD Region'!$B$6:$G$6</c:f>
              <c:numCache>
                <c:formatCode>0.0</c:formatCode>
                <c:ptCount val="6"/>
                <c:pt idx="0">
                  <c:v>12.702089516288593</c:v>
                </c:pt>
                <c:pt idx="1">
                  <c:v>11.653950808560086</c:v>
                </c:pt>
                <c:pt idx="2">
                  <c:v>9.8504468932531584</c:v>
                </c:pt>
                <c:pt idx="3">
                  <c:v>34.969871910672964</c:v>
                </c:pt>
                <c:pt idx="4">
                  <c:v>37.146240333083867</c:v>
                </c:pt>
                <c:pt idx="5">
                  <c:v>21.068251223687493</c:v>
                </c:pt>
              </c:numCache>
            </c:numRef>
          </c:val>
          <c:extLst>
            <c:ext xmlns:c16="http://schemas.microsoft.com/office/drawing/2014/chart" uri="{C3380CC4-5D6E-409C-BE32-E72D297353CC}">
              <c16:uniqueId val="{00000004-9538-45B4-A8D9-D1C850B127F4}"/>
            </c:ext>
          </c:extLst>
        </c:ser>
        <c:dLbls>
          <c:showLegendKey val="0"/>
          <c:showVal val="0"/>
          <c:showCatName val="0"/>
          <c:showSerName val="0"/>
          <c:showPercent val="0"/>
          <c:showBubbleSize val="0"/>
        </c:dLbls>
        <c:gapWidth val="219"/>
        <c:overlap val="-27"/>
        <c:axId val="1731076064"/>
        <c:axId val="1731073984"/>
      </c:barChart>
      <c:catAx>
        <c:axId val="1731076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31073984"/>
        <c:crosses val="autoZero"/>
        <c:auto val="1"/>
        <c:lblAlgn val="ctr"/>
        <c:lblOffset val="100"/>
        <c:noMultiLvlLbl val="0"/>
      </c:catAx>
      <c:valAx>
        <c:axId val="1731073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Prevalence</a:t>
                </a:r>
                <a:r>
                  <a:rPr lang="en-US" baseline="0"/>
                  <a:t> (%)</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310760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a:effectLst/>
              </a:rPr>
              <a:t>Agreement with the Statement “This community is a good place to raise children” for Respondents from HDNW, MiThrive Pulse Surveys, 2021 (n=23)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NWHD!$A$19:$A$23</c:f>
              <c:strCache>
                <c:ptCount val="5"/>
                <c:pt idx="0">
                  <c:v>Strongly Disagree (1)</c:v>
                </c:pt>
                <c:pt idx="1">
                  <c:v>Disagree (2)</c:v>
                </c:pt>
                <c:pt idx="2">
                  <c:v>Neutral (3)</c:v>
                </c:pt>
                <c:pt idx="3">
                  <c:v>Agree (4)</c:v>
                </c:pt>
                <c:pt idx="4">
                  <c:v>Strongly Agree (5)</c:v>
                </c:pt>
              </c:strCache>
            </c:strRef>
          </c:cat>
          <c:val>
            <c:numRef>
              <c:f>NWHD!$B$19:$B$23</c:f>
              <c:numCache>
                <c:formatCode>General</c:formatCode>
                <c:ptCount val="5"/>
                <c:pt idx="0">
                  <c:v>0</c:v>
                </c:pt>
                <c:pt idx="1">
                  <c:v>2</c:v>
                </c:pt>
                <c:pt idx="2">
                  <c:v>1</c:v>
                </c:pt>
                <c:pt idx="3">
                  <c:v>15</c:v>
                </c:pt>
                <c:pt idx="4">
                  <c:v>5</c:v>
                </c:pt>
              </c:numCache>
            </c:numRef>
          </c:val>
          <c:extLst>
            <c:ext xmlns:c16="http://schemas.microsoft.com/office/drawing/2014/chart" uri="{C3380CC4-5D6E-409C-BE32-E72D297353CC}">
              <c16:uniqueId val="{00000000-CD9A-4EE1-AB32-65DD51A7B0FF}"/>
            </c:ext>
          </c:extLst>
        </c:ser>
        <c:dLbls>
          <c:dLblPos val="outEnd"/>
          <c:showLegendKey val="0"/>
          <c:showVal val="1"/>
          <c:showCatName val="0"/>
          <c:showSerName val="0"/>
          <c:showPercent val="0"/>
          <c:showBubbleSize val="0"/>
        </c:dLbls>
        <c:gapWidth val="219"/>
        <c:axId val="1356470463"/>
        <c:axId val="1356472127"/>
      </c:barChart>
      <c:lineChart>
        <c:grouping val="standard"/>
        <c:varyColors val="0"/>
        <c:ser>
          <c:idx val="1"/>
          <c:order val="1"/>
          <c:tx>
            <c:v>Median</c:v>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CD9A-4EE1-AB32-65DD51A7B0FF}"/>
                </c:ext>
              </c:extLst>
            </c:dLbl>
            <c:dLbl>
              <c:idx val="1"/>
              <c:delete val="1"/>
              <c:extLst>
                <c:ext xmlns:c15="http://schemas.microsoft.com/office/drawing/2012/chart" uri="{CE6537A1-D6FC-4f65-9D91-7224C49458BB}"/>
                <c:ext xmlns:c16="http://schemas.microsoft.com/office/drawing/2014/chart" uri="{C3380CC4-5D6E-409C-BE32-E72D297353CC}">
                  <c16:uniqueId val="{00000002-CD9A-4EE1-AB32-65DD51A7B0FF}"/>
                </c:ext>
              </c:extLst>
            </c:dLbl>
            <c:dLbl>
              <c:idx val="2"/>
              <c:delete val="1"/>
              <c:extLst>
                <c:ext xmlns:c15="http://schemas.microsoft.com/office/drawing/2012/chart" uri="{CE6537A1-D6FC-4f65-9D91-7224C49458BB}"/>
                <c:ext xmlns:c16="http://schemas.microsoft.com/office/drawing/2014/chart" uri="{C3380CC4-5D6E-409C-BE32-E72D297353CC}">
                  <c16:uniqueId val="{00000003-CD9A-4EE1-AB32-65DD51A7B0FF}"/>
                </c:ext>
              </c:extLst>
            </c:dLbl>
            <c:dLbl>
              <c:idx val="3"/>
              <c:delete val="1"/>
              <c:extLst>
                <c:ext xmlns:c15="http://schemas.microsoft.com/office/drawing/2012/chart" uri="{CE6537A1-D6FC-4f65-9D91-7224C49458BB}"/>
                <c:ext xmlns:c16="http://schemas.microsoft.com/office/drawing/2014/chart" uri="{C3380CC4-5D6E-409C-BE32-E72D297353CC}">
                  <c16:uniqueId val="{00000004-CD9A-4EE1-AB32-65DD51A7B0FF}"/>
                </c:ext>
              </c:extLst>
            </c:dLbl>
            <c:dLbl>
              <c:idx val="4"/>
              <c:layout>
                <c:manualLayout>
                  <c:x val="8.3333333333333332E-3"/>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D9A-4EE1-AB32-65DD51A7B0F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NWHD!$A$19:$A$23</c:f>
              <c:strCache>
                <c:ptCount val="5"/>
                <c:pt idx="0">
                  <c:v>Strongly Disagree (1)</c:v>
                </c:pt>
                <c:pt idx="1">
                  <c:v>Disagree (2)</c:v>
                </c:pt>
                <c:pt idx="2">
                  <c:v>Neutral (3)</c:v>
                </c:pt>
                <c:pt idx="3">
                  <c:v>Agree (4)</c:v>
                </c:pt>
                <c:pt idx="4">
                  <c:v>Strongly Agree (5)</c:v>
                </c:pt>
              </c:strCache>
            </c:strRef>
          </c:cat>
          <c:val>
            <c:numRef>
              <c:f>NWHD!$C$19:$C$23</c:f>
              <c:numCache>
                <c:formatCode>General</c:formatCode>
                <c:ptCount val="5"/>
                <c:pt idx="0">
                  <c:v>4</c:v>
                </c:pt>
                <c:pt idx="1">
                  <c:v>4</c:v>
                </c:pt>
                <c:pt idx="2">
                  <c:v>4</c:v>
                </c:pt>
                <c:pt idx="3">
                  <c:v>4</c:v>
                </c:pt>
                <c:pt idx="4">
                  <c:v>4</c:v>
                </c:pt>
              </c:numCache>
            </c:numRef>
          </c:val>
          <c:smooth val="0"/>
          <c:extLst>
            <c:ext xmlns:c16="http://schemas.microsoft.com/office/drawing/2014/chart" uri="{C3380CC4-5D6E-409C-BE32-E72D297353CC}">
              <c16:uniqueId val="{00000006-CD9A-4EE1-AB32-65DD51A7B0FF}"/>
            </c:ext>
          </c:extLst>
        </c:ser>
        <c:dLbls>
          <c:showLegendKey val="0"/>
          <c:showVal val="1"/>
          <c:showCatName val="0"/>
          <c:showSerName val="0"/>
          <c:showPercent val="0"/>
          <c:showBubbleSize val="0"/>
        </c:dLbls>
        <c:marker val="1"/>
        <c:smooth val="0"/>
        <c:axId val="1654305424"/>
        <c:axId val="1654305008"/>
      </c:lineChart>
      <c:catAx>
        <c:axId val="1356470463"/>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6472127"/>
        <c:crosses val="autoZero"/>
        <c:auto val="0"/>
        <c:lblAlgn val="ctr"/>
        <c:lblOffset val="100"/>
        <c:tickMarkSkip val="1"/>
        <c:noMultiLvlLbl val="0"/>
      </c:catAx>
      <c:valAx>
        <c:axId val="1356472127"/>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crossAx val="1356470463"/>
        <c:crosses val="autoZero"/>
        <c:crossBetween val="between"/>
      </c:valAx>
      <c:valAx>
        <c:axId val="1654305008"/>
        <c:scaling>
          <c:orientation val="minMax"/>
          <c:max val="6"/>
        </c:scaling>
        <c:delete val="1"/>
        <c:axPos val="r"/>
        <c:numFmt formatCode="General" sourceLinked="1"/>
        <c:majorTickMark val="out"/>
        <c:minorTickMark val="none"/>
        <c:tickLblPos val="nextTo"/>
        <c:crossAx val="1654305424"/>
        <c:crosses val="max"/>
        <c:crossBetween val="between"/>
        <c:majorUnit val="1"/>
      </c:valAx>
      <c:catAx>
        <c:axId val="1654305424"/>
        <c:scaling>
          <c:orientation val="minMax"/>
        </c:scaling>
        <c:delete val="1"/>
        <c:axPos val="t"/>
        <c:numFmt formatCode="General" sourceLinked="1"/>
        <c:majorTickMark val="out"/>
        <c:minorTickMark val="none"/>
        <c:tickLblPos val="nextTo"/>
        <c:crossAx val="1654305008"/>
        <c:crosses val="max"/>
        <c:auto val="1"/>
        <c:lblAlgn val="ctr"/>
        <c:lblOffset val="100"/>
        <c:noMultiLvlLbl val="0"/>
      </c:cat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a:effectLst/>
              </a:rPr>
              <a:t>Agreement with the Statement “In this community, a person with a disability can live a full life” for Respondents from HDNW, MiThrive Pulse Surveys, 2021 (n=34)</a:t>
            </a:r>
          </a:p>
        </c:rich>
      </c:tx>
      <c:layout>
        <c:manualLayout>
          <c:xMode val="edge"/>
          <c:yMode val="edge"/>
          <c:x val="0.12278812770882029"/>
          <c:y val="2.309468822170900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NWHD!$A$34:$A$38</c:f>
              <c:strCache>
                <c:ptCount val="5"/>
                <c:pt idx="0">
                  <c:v>Strongly Disagree (1)</c:v>
                </c:pt>
                <c:pt idx="1">
                  <c:v>Disagree (2)</c:v>
                </c:pt>
                <c:pt idx="2">
                  <c:v>Neutral (3)</c:v>
                </c:pt>
                <c:pt idx="3">
                  <c:v>Agree (4)</c:v>
                </c:pt>
                <c:pt idx="4">
                  <c:v>Strongly Agree (5)</c:v>
                </c:pt>
              </c:strCache>
            </c:strRef>
          </c:cat>
          <c:val>
            <c:numRef>
              <c:f>NWHD!$B$34:$B$38</c:f>
              <c:numCache>
                <c:formatCode>General</c:formatCode>
                <c:ptCount val="5"/>
                <c:pt idx="0">
                  <c:v>1</c:v>
                </c:pt>
                <c:pt idx="1">
                  <c:v>4</c:v>
                </c:pt>
                <c:pt idx="2">
                  <c:v>5</c:v>
                </c:pt>
                <c:pt idx="3">
                  <c:v>16</c:v>
                </c:pt>
                <c:pt idx="4">
                  <c:v>9</c:v>
                </c:pt>
              </c:numCache>
            </c:numRef>
          </c:val>
          <c:extLst>
            <c:ext xmlns:c16="http://schemas.microsoft.com/office/drawing/2014/chart" uri="{C3380CC4-5D6E-409C-BE32-E72D297353CC}">
              <c16:uniqueId val="{00000000-991A-4118-A710-0ADE1C24EB83}"/>
            </c:ext>
          </c:extLst>
        </c:ser>
        <c:dLbls>
          <c:dLblPos val="inEnd"/>
          <c:showLegendKey val="0"/>
          <c:showVal val="1"/>
          <c:showCatName val="0"/>
          <c:showSerName val="0"/>
          <c:showPercent val="0"/>
          <c:showBubbleSize val="0"/>
        </c:dLbls>
        <c:gapWidth val="219"/>
        <c:axId val="1356470463"/>
        <c:axId val="1356472127"/>
      </c:barChart>
      <c:lineChart>
        <c:grouping val="standard"/>
        <c:varyColors val="0"/>
        <c:ser>
          <c:idx val="1"/>
          <c:order val="1"/>
          <c:tx>
            <c:v>Median</c:v>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991A-4118-A710-0ADE1C24EB83}"/>
                </c:ext>
              </c:extLst>
            </c:dLbl>
            <c:dLbl>
              <c:idx val="1"/>
              <c:delete val="1"/>
              <c:extLst>
                <c:ext xmlns:c15="http://schemas.microsoft.com/office/drawing/2012/chart" uri="{CE6537A1-D6FC-4f65-9D91-7224C49458BB}"/>
                <c:ext xmlns:c16="http://schemas.microsoft.com/office/drawing/2014/chart" uri="{C3380CC4-5D6E-409C-BE32-E72D297353CC}">
                  <c16:uniqueId val="{00000002-991A-4118-A710-0ADE1C24EB83}"/>
                </c:ext>
              </c:extLst>
            </c:dLbl>
            <c:dLbl>
              <c:idx val="2"/>
              <c:delete val="1"/>
              <c:extLst>
                <c:ext xmlns:c15="http://schemas.microsoft.com/office/drawing/2012/chart" uri="{CE6537A1-D6FC-4f65-9D91-7224C49458BB}"/>
                <c:ext xmlns:c16="http://schemas.microsoft.com/office/drawing/2014/chart" uri="{C3380CC4-5D6E-409C-BE32-E72D297353CC}">
                  <c16:uniqueId val="{00000003-991A-4118-A710-0ADE1C24EB83}"/>
                </c:ext>
              </c:extLst>
            </c:dLbl>
            <c:dLbl>
              <c:idx val="3"/>
              <c:delete val="1"/>
              <c:extLst>
                <c:ext xmlns:c15="http://schemas.microsoft.com/office/drawing/2012/chart" uri="{CE6537A1-D6FC-4f65-9D91-7224C49458BB}"/>
                <c:ext xmlns:c16="http://schemas.microsoft.com/office/drawing/2014/chart" uri="{C3380CC4-5D6E-409C-BE32-E72D297353CC}">
                  <c16:uniqueId val="{00000004-991A-4118-A710-0ADE1C24EB83}"/>
                </c:ext>
              </c:extLst>
            </c:dLbl>
            <c:dLbl>
              <c:idx val="4"/>
              <c:layout>
                <c:manualLayout>
                  <c:x val="5.7636887608068111E-3"/>
                  <c:y val="0.143187066974595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91A-4118-A710-0ADE1C24EB8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NWHD!$A$34:$A$38</c:f>
              <c:strCache>
                <c:ptCount val="5"/>
                <c:pt idx="0">
                  <c:v>Strongly Disagree (1)</c:v>
                </c:pt>
                <c:pt idx="1">
                  <c:v>Disagree (2)</c:v>
                </c:pt>
                <c:pt idx="2">
                  <c:v>Neutral (3)</c:v>
                </c:pt>
                <c:pt idx="3">
                  <c:v>Agree (4)</c:v>
                </c:pt>
                <c:pt idx="4">
                  <c:v>Strongly Agree (5)</c:v>
                </c:pt>
              </c:strCache>
            </c:strRef>
          </c:cat>
          <c:val>
            <c:numRef>
              <c:f>NWHD!$C$34:$C$38</c:f>
              <c:numCache>
                <c:formatCode>General</c:formatCode>
                <c:ptCount val="5"/>
                <c:pt idx="0">
                  <c:v>4</c:v>
                </c:pt>
                <c:pt idx="1">
                  <c:v>4</c:v>
                </c:pt>
                <c:pt idx="2">
                  <c:v>4</c:v>
                </c:pt>
                <c:pt idx="3">
                  <c:v>4</c:v>
                </c:pt>
                <c:pt idx="4">
                  <c:v>4</c:v>
                </c:pt>
              </c:numCache>
            </c:numRef>
          </c:val>
          <c:smooth val="0"/>
          <c:extLst>
            <c:ext xmlns:c16="http://schemas.microsoft.com/office/drawing/2014/chart" uri="{C3380CC4-5D6E-409C-BE32-E72D297353CC}">
              <c16:uniqueId val="{00000006-991A-4118-A710-0ADE1C24EB83}"/>
            </c:ext>
          </c:extLst>
        </c:ser>
        <c:dLbls>
          <c:showLegendKey val="0"/>
          <c:showVal val="1"/>
          <c:showCatName val="0"/>
          <c:showSerName val="0"/>
          <c:showPercent val="0"/>
          <c:showBubbleSize val="0"/>
        </c:dLbls>
        <c:marker val="1"/>
        <c:smooth val="0"/>
        <c:axId val="1654305424"/>
        <c:axId val="1654305008"/>
      </c:lineChart>
      <c:catAx>
        <c:axId val="1356470463"/>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6472127"/>
        <c:crosses val="autoZero"/>
        <c:auto val="0"/>
        <c:lblAlgn val="ctr"/>
        <c:lblOffset val="100"/>
        <c:tickMarkSkip val="1"/>
        <c:noMultiLvlLbl val="0"/>
      </c:catAx>
      <c:valAx>
        <c:axId val="1356472127"/>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Responses</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crossAx val="1356470463"/>
        <c:crosses val="autoZero"/>
        <c:crossBetween val="between"/>
      </c:valAx>
      <c:valAx>
        <c:axId val="1654305008"/>
        <c:scaling>
          <c:orientation val="minMax"/>
          <c:max val="6"/>
        </c:scaling>
        <c:delete val="1"/>
        <c:axPos val="r"/>
        <c:numFmt formatCode="General" sourceLinked="1"/>
        <c:majorTickMark val="out"/>
        <c:minorTickMark val="none"/>
        <c:tickLblPos val="nextTo"/>
        <c:crossAx val="1654305424"/>
        <c:crosses val="max"/>
        <c:crossBetween val="between"/>
        <c:majorUnit val="1"/>
      </c:valAx>
      <c:catAx>
        <c:axId val="1654305424"/>
        <c:scaling>
          <c:orientation val="minMax"/>
        </c:scaling>
        <c:delete val="1"/>
        <c:axPos val="t"/>
        <c:numFmt formatCode="General" sourceLinked="1"/>
        <c:majorTickMark val="out"/>
        <c:minorTickMark val="none"/>
        <c:tickLblPos val="nextTo"/>
        <c:crossAx val="1654305008"/>
        <c:crosses val="max"/>
        <c:auto val="1"/>
        <c:lblAlgn val="ctr"/>
        <c:lblOffset val="100"/>
        <c:noMultiLvlLbl val="0"/>
      </c:cat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baseline="0">
                <a:effectLst/>
              </a:rPr>
              <a:t>Agreement with the Statement “There is economic opportunity in the community” for Respondents from HDNW, MiThrive Pulse Surveys, 2021 (n=44)</a:t>
            </a:r>
            <a:endParaRPr lang="en-US" sz="1400" b="1">
              <a:effectLst/>
            </a:endParaRPr>
          </a:p>
        </c:rich>
      </c:tx>
      <c:layout>
        <c:manualLayout>
          <c:xMode val="edge"/>
          <c:yMode val="edge"/>
          <c:x val="0.1905"/>
          <c:y val="4.459820697932389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1608202099737533"/>
          <c:y val="0.22058165548098435"/>
          <c:w val="0.75058464566929128"/>
          <c:h val="0.73020134228187916"/>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NWHD!$A$50:$A$54</c:f>
              <c:strCache>
                <c:ptCount val="5"/>
                <c:pt idx="0">
                  <c:v>Strongly Disagree (1)</c:v>
                </c:pt>
                <c:pt idx="1">
                  <c:v>Disagree (2)</c:v>
                </c:pt>
                <c:pt idx="2">
                  <c:v>Neutral (3)</c:v>
                </c:pt>
                <c:pt idx="3">
                  <c:v>Agree (4)</c:v>
                </c:pt>
                <c:pt idx="4">
                  <c:v>Strongly Agree (5)</c:v>
                </c:pt>
              </c:strCache>
            </c:strRef>
          </c:cat>
          <c:val>
            <c:numRef>
              <c:f>NWHD!$B$50:$B$54</c:f>
              <c:numCache>
                <c:formatCode>General</c:formatCode>
                <c:ptCount val="5"/>
                <c:pt idx="0">
                  <c:v>6</c:v>
                </c:pt>
                <c:pt idx="1">
                  <c:v>5</c:v>
                </c:pt>
                <c:pt idx="2">
                  <c:v>5</c:v>
                </c:pt>
                <c:pt idx="3">
                  <c:v>9</c:v>
                </c:pt>
                <c:pt idx="4">
                  <c:v>19</c:v>
                </c:pt>
              </c:numCache>
            </c:numRef>
          </c:val>
          <c:extLst>
            <c:ext xmlns:c16="http://schemas.microsoft.com/office/drawing/2014/chart" uri="{C3380CC4-5D6E-409C-BE32-E72D297353CC}">
              <c16:uniqueId val="{00000000-B1B9-449F-A8DF-5F55A346A2D9}"/>
            </c:ext>
          </c:extLst>
        </c:ser>
        <c:dLbls>
          <c:dLblPos val="outEnd"/>
          <c:showLegendKey val="0"/>
          <c:showVal val="1"/>
          <c:showCatName val="0"/>
          <c:showSerName val="0"/>
          <c:showPercent val="0"/>
          <c:showBubbleSize val="0"/>
        </c:dLbls>
        <c:gapWidth val="219"/>
        <c:axId val="1356470463"/>
        <c:axId val="1356472127"/>
      </c:barChart>
      <c:lineChart>
        <c:grouping val="standard"/>
        <c:varyColors val="0"/>
        <c:ser>
          <c:idx val="1"/>
          <c:order val="1"/>
          <c:tx>
            <c:v>Median</c:v>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B1B9-449F-A8DF-5F55A346A2D9}"/>
                </c:ext>
              </c:extLst>
            </c:dLbl>
            <c:dLbl>
              <c:idx val="1"/>
              <c:delete val="1"/>
              <c:extLst>
                <c:ext xmlns:c15="http://schemas.microsoft.com/office/drawing/2012/chart" uri="{CE6537A1-D6FC-4f65-9D91-7224C49458BB}"/>
                <c:ext xmlns:c16="http://schemas.microsoft.com/office/drawing/2014/chart" uri="{C3380CC4-5D6E-409C-BE32-E72D297353CC}">
                  <c16:uniqueId val="{00000002-B1B9-449F-A8DF-5F55A346A2D9}"/>
                </c:ext>
              </c:extLst>
            </c:dLbl>
            <c:dLbl>
              <c:idx val="2"/>
              <c:delete val="1"/>
              <c:extLst>
                <c:ext xmlns:c15="http://schemas.microsoft.com/office/drawing/2012/chart" uri="{CE6537A1-D6FC-4f65-9D91-7224C49458BB}"/>
                <c:ext xmlns:c16="http://schemas.microsoft.com/office/drawing/2014/chart" uri="{C3380CC4-5D6E-409C-BE32-E72D297353CC}">
                  <c16:uniqueId val="{00000003-B1B9-449F-A8DF-5F55A346A2D9}"/>
                </c:ext>
              </c:extLst>
            </c:dLbl>
            <c:dLbl>
              <c:idx val="3"/>
              <c:delete val="1"/>
              <c:extLst>
                <c:ext xmlns:c15="http://schemas.microsoft.com/office/drawing/2012/chart" uri="{CE6537A1-D6FC-4f65-9D91-7224C49458BB}"/>
                <c:ext xmlns:c16="http://schemas.microsoft.com/office/drawing/2014/chart" uri="{C3380CC4-5D6E-409C-BE32-E72D297353CC}">
                  <c16:uniqueId val="{00000004-B1B9-449F-A8DF-5F55A346A2D9}"/>
                </c:ext>
              </c:extLst>
            </c:dLbl>
            <c:dLbl>
              <c:idx val="4"/>
              <c:layout>
                <c:manualLayout>
                  <c:x val="-4.6296296296297994E-3"/>
                  <c:y val="5.8823529411764705E-2"/>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B1B9-449F-A8DF-5F55A346A2D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NWHD!$A$50:$A$54</c:f>
              <c:strCache>
                <c:ptCount val="5"/>
                <c:pt idx="0">
                  <c:v>Strongly Disagree (1)</c:v>
                </c:pt>
                <c:pt idx="1">
                  <c:v>Disagree (2)</c:v>
                </c:pt>
                <c:pt idx="2">
                  <c:v>Neutral (3)</c:v>
                </c:pt>
                <c:pt idx="3">
                  <c:v>Agree (4)</c:v>
                </c:pt>
                <c:pt idx="4">
                  <c:v>Strongly Agree (5)</c:v>
                </c:pt>
              </c:strCache>
            </c:strRef>
          </c:cat>
          <c:val>
            <c:numRef>
              <c:f>NWHD!$C$50:$C$54</c:f>
              <c:numCache>
                <c:formatCode>General</c:formatCode>
                <c:ptCount val="5"/>
                <c:pt idx="0">
                  <c:v>4</c:v>
                </c:pt>
                <c:pt idx="1">
                  <c:v>4</c:v>
                </c:pt>
                <c:pt idx="2">
                  <c:v>4</c:v>
                </c:pt>
                <c:pt idx="3">
                  <c:v>4</c:v>
                </c:pt>
                <c:pt idx="4">
                  <c:v>4</c:v>
                </c:pt>
              </c:numCache>
            </c:numRef>
          </c:val>
          <c:smooth val="0"/>
          <c:extLst>
            <c:ext xmlns:c16="http://schemas.microsoft.com/office/drawing/2014/chart" uri="{C3380CC4-5D6E-409C-BE32-E72D297353CC}">
              <c16:uniqueId val="{00000006-B1B9-449F-A8DF-5F55A346A2D9}"/>
            </c:ext>
          </c:extLst>
        </c:ser>
        <c:dLbls>
          <c:showLegendKey val="0"/>
          <c:showVal val="1"/>
          <c:showCatName val="0"/>
          <c:showSerName val="0"/>
          <c:showPercent val="0"/>
          <c:showBubbleSize val="0"/>
        </c:dLbls>
        <c:marker val="1"/>
        <c:smooth val="0"/>
        <c:axId val="1654305424"/>
        <c:axId val="1654305008"/>
      </c:lineChart>
      <c:catAx>
        <c:axId val="1356470463"/>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6472127"/>
        <c:crosses val="autoZero"/>
        <c:auto val="0"/>
        <c:lblAlgn val="ctr"/>
        <c:lblOffset val="100"/>
        <c:tickMarkSkip val="1"/>
        <c:noMultiLvlLbl val="0"/>
      </c:catAx>
      <c:valAx>
        <c:axId val="1356472127"/>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crossAx val="1356470463"/>
        <c:crosses val="autoZero"/>
        <c:crossBetween val="between"/>
      </c:valAx>
      <c:valAx>
        <c:axId val="1654305008"/>
        <c:scaling>
          <c:orientation val="minMax"/>
          <c:max val="6"/>
        </c:scaling>
        <c:delete val="1"/>
        <c:axPos val="r"/>
        <c:numFmt formatCode="General" sourceLinked="1"/>
        <c:majorTickMark val="out"/>
        <c:minorTickMark val="none"/>
        <c:tickLblPos val="nextTo"/>
        <c:crossAx val="1654305424"/>
        <c:crosses val="max"/>
        <c:crossBetween val="between"/>
        <c:majorUnit val="1"/>
      </c:valAx>
      <c:catAx>
        <c:axId val="1654305424"/>
        <c:scaling>
          <c:orientation val="minMax"/>
        </c:scaling>
        <c:delete val="1"/>
        <c:axPos val="t"/>
        <c:numFmt formatCode="General" sourceLinked="1"/>
        <c:majorTickMark val="out"/>
        <c:minorTickMark val="none"/>
        <c:tickLblPos val="nextTo"/>
        <c:crossAx val="1654305008"/>
        <c:crosses val="max"/>
        <c:auto val="1"/>
        <c:lblAlgn val="ctr"/>
        <c:lblOffset val="100"/>
        <c:noMultiLvlLbl val="0"/>
      </c:cat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baseline="0">
                <a:effectLst/>
              </a:rPr>
              <a:t>Reported Specialties of Healthcare Professional Respondents that Work in the HDNW Jurisdiction, MiThrive Community Themes and Strengths Assessment, 2021 (n=85).</a:t>
            </a:r>
            <a:endParaRPr lang="en-US"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NWHD!$A$3:$A$11</c:f>
              <c:strCache>
                <c:ptCount val="9"/>
                <c:pt idx="0">
                  <c:v>Dental</c:v>
                </c:pt>
                <c:pt idx="1">
                  <c:v>Public Health</c:v>
                </c:pt>
                <c:pt idx="2">
                  <c:v>Obstetrics/Gyn</c:v>
                </c:pt>
                <c:pt idx="3">
                  <c:v>Preventative Medicine</c:v>
                </c:pt>
                <c:pt idx="4">
                  <c:v>Pediatrics</c:v>
                </c:pt>
                <c:pt idx="5">
                  <c:v>Surgery</c:v>
                </c:pt>
                <c:pt idx="6">
                  <c:v>Behavioral Health</c:v>
                </c:pt>
                <c:pt idx="7">
                  <c:v>Primary Care</c:v>
                </c:pt>
                <c:pt idx="8">
                  <c:v>Other</c:v>
                </c:pt>
              </c:strCache>
            </c:strRef>
          </c:cat>
          <c:val>
            <c:numRef>
              <c:f>NWHD!$B$3:$B$11</c:f>
              <c:numCache>
                <c:formatCode>General</c:formatCode>
                <c:ptCount val="9"/>
                <c:pt idx="0">
                  <c:v>1</c:v>
                </c:pt>
                <c:pt idx="1">
                  <c:v>1</c:v>
                </c:pt>
                <c:pt idx="2">
                  <c:v>2</c:v>
                </c:pt>
                <c:pt idx="3">
                  <c:v>4</c:v>
                </c:pt>
                <c:pt idx="4">
                  <c:v>7</c:v>
                </c:pt>
                <c:pt idx="5">
                  <c:v>7</c:v>
                </c:pt>
                <c:pt idx="6">
                  <c:v>18</c:v>
                </c:pt>
                <c:pt idx="7">
                  <c:v>22</c:v>
                </c:pt>
                <c:pt idx="8">
                  <c:v>42</c:v>
                </c:pt>
              </c:numCache>
            </c:numRef>
          </c:val>
          <c:extLst>
            <c:ext xmlns:c16="http://schemas.microsoft.com/office/drawing/2014/chart" uri="{C3380CC4-5D6E-409C-BE32-E72D297353CC}">
              <c16:uniqueId val="{00000000-F755-4CEB-BB95-5C442653C027}"/>
            </c:ext>
          </c:extLst>
        </c:ser>
        <c:dLbls>
          <c:dLblPos val="outEnd"/>
          <c:showLegendKey val="0"/>
          <c:showVal val="1"/>
          <c:showCatName val="0"/>
          <c:showSerName val="0"/>
          <c:showPercent val="0"/>
          <c:showBubbleSize val="0"/>
        </c:dLbls>
        <c:gapWidth val="182"/>
        <c:axId val="1131389040"/>
        <c:axId val="1131389456"/>
      </c:barChart>
      <c:catAx>
        <c:axId val="1131389040"/>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1389456"/>
        <c:crosses val="autoZero"/>
        <c:auto val="1"/>
        <c:lblAlgn val="ctr"/>
        <c:lblOffset val="100"/>
        <c:noMultiLvlLbl val="0"/>
      </c:catAx>
      <c:valAx>
        <c:axId val="1131389456"/>
        <c:scaling>
          <c:orientation val="minMax"/>
        </c:scaling>
        <c:delete val="1"/>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Responses</a:t>
                </a:r>
              </a:p>
            </c:rich>
          </c:tx>
          <c:layout>
            <c:manualLayout>
              <c:xMode val="edge"/>
              <c:yMode val="edge"/>
              <c:x val="0.54144115606238863"/>
              <c:y val="0.9462786596119929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131389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a:effectLst/>
              </a:rPr>
              <a:t>Percentage of All Provider’s Clients/Patients That are On Medicaid According to Provider Respondents in the HDNW Jurisdiction, MiThrive Community Themes and Strengths Assessment, 2021 (n=85)</a:t>
            </a:r>
          </a:p>
        </c:rich>
      </c:tx>
      <c:layout>
        <c:manualLayout>
          <c:xMode val="edge"/>
          <c:yMode val="edge"/>
          <c:x val="0.1059304461942257"/>
          <c:y val="3.980099502487562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NWHD!$A$15:$A$18</c:f>
              <c:strCache>
                <c:ptCount val="4"/>
                <c:pt idx="0">
                  <c:v>0-15%</c:v>
                </c:pt>
                <c:pt idx="1">
                  <c:v>16-30%</c:v>
                </c:pt>
                <c:pt idx="2">
                  <c:v>31-50%</c:v>
                </c:pt>
                <c:pt idx="3">
                  <c:v>&gt;50%</c:v>
                </c:pt>
              </c:strCache>
            </c:strRef>
          </c:cat>
          <c:val>
            <c:numRef>
              <c:f>NWHD!$B$15:$B$18</c:f>
              <c:numCache>
                <c:formatCode>General</c:formatCode>
                <c:ptCount val="4"/>
                <c:pt idx="0">
                  <c:v>13</c:v>
                </c:pt>
                <c:pt idx="1">
                  <c:v>30</c:v>
                </c:pt>
                <c:pt idx="2">
                  <c:v>11</c:v>
                </c:pt>
                <c:pt idx="3">
                  <c:v>31</c:v>
                </c:pt>
              </c:numCache>
            </c:numRef>
          </c:val>
          <c:extLst>
            <c:ext xmlns:c16="http://schemas.microsoft.com/office/drawing/2014/chart" uri="{C3380CC4-5D6E-409C-BE32-E72D297353CC}">
              <c16:uniqueId val="{00000000-7D07-4B1B-9EE6-8A7B349C7256}"/>
            </c:ext>
          </c:extLst>
        </c:ser>
        <c:dLbls>
          <c:dLblPos val="outEnd"/>
          <c:showLegendKey val="0"/>
          <c:showVal val="1"/>
          <c:showCatName val="0"/>
          <c:showSerName val="0"/>
          <c:showPercent val="0"/>
          <c:showBubbleSize val="0"/>
        </c:dLbls>
        <c:gapWidth val="219"/>
        <c:overlap val="-27"/>
        <c:axId val="1180735632"/>
        <c:axId val="1180736464"/>
      </c:barChart>
      <c:catAx>
        <c:axId val="11807356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Clients/Patients</a:t>
                </a:r>
                <a:r>
                  <a:rPr lang="en-US" baseline="0"/>
                  <a:t> on Medicaid</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736464"/>
        <c:crosses val="autoZero"/>
        <c:auto val="1"/>
        <c:lblAlgn val="ctr"/>
        <c:lblOffset val="100"/>
        <c:noMultiLvlLbl val="0"/>
      </c:catAx>
      <c:valAx>
        <c:axId val="118073646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1807356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a:effectLst/>
              </a:rPr>
              <a:t>Top Factors Impacting the Community as Identified by Providers in the HDNW Jurisdiction, MiThrive Community Themes and Strengths Assessment, 2021 (n=85)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NWHD!$A$21:$A$23</c:f>
              <c:strCache>
                <c:ptCount val="3"/>
                <c:pt idx="0">
                  <c:v>Safe and Affordable Housing</c:v>
                </c:pt>
                <c:pt idx="1">
                  <c:v>Access to Quality Healthcare Services</c:v>
                </c:pt>
                <c:pt idx="2">
                  <c:v>Freedom from Trauma, Violence, and Addiction</c:v>
                </c:pt>
              </c:strCache>
            </c:strRef>
          </c:cat>
          <c:val>
            <c:numRef>
              <c:f>NWHD!$B$21:$B$23</c:f>
              <c:numCache>
                <c:formatCode>General</c:formatCode>
                <c:ptCount val="3"/>
                <c:pt idx="0">
                  <c:v>51</c:v>
                </c:pt>
                <c:pt idx="1">
                  <c:v>48</c:v>
                </c:pt>
                <c:pt idx="2">
                  <c:v>27</c:v>
                </c:pt>
              </c:numCache>
            </c:numRef>
          </c:val>
          <c:extLst>
            <c:ext xmlns:c16="http://schemas.microsoft.com/office/drawing/2014/chart" uri="{C3380CC4-5D6E-409C-BE32-E72D297353CC}">
              <c16:uniqueId val="{00000000-B095-42C8-800F-C28D89FE7DDD}"/>
            </c:ext>
          </c:extLst>
        </c:ser>
        <c:dLbls>
          <c:showLegendKey val="0"/>
          <c:showVal val="0"/>
          <c:showCatName val="0"/>
          <c:showSerName val="0"/>
          <c:showPercent val="0"/>
          <c:showBubbleSize val="0"/>
        </c:dLbls>
        <c:gapWidth val="182"/>
        <c:axId val="2130552159"/>
        <c:axId val="2130565471"/>
      </c:barChart>
      <c:catAx>
        <c:axId val="21305521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0565471"/>
        <c:crosses val="autoZero"/>
        <c:auto val="1"/>
        <c:lblAlgn val="ctr"/>
        <c:lblOffset val="100"/>
        <c:noMultiLvlLbl val="0"/>
      </c:catAx>
      <c:valAx>
        <c:axId val="2130565471"/>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21305521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a:effectLst/>
              </a:rPr>
              <a:t>Top Issues Impacting the Community as Identified by Providers in the HDNW Jurisdiction, MiThrive Community Themes and Strengths Assessment, 2021 (n=85)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NWHD!$A$28:$A$31</c:f>
              <c:strCache>
                <c:ptCount val="4"/>
                <c:pt idx="0">
                  <c:v>Obesity</c:v>
                </c:pt>
                <c:pt idx="1">
                  <c:v>Substance Use</c:v>
                </c:pt>
                <c:pt idx="2">
                  <c:v>Lack of Safe and Affordable Housing</c:v>
                </c:pt>
                <c:pt idx="3">
                  <c:v>Economic Instability</c:v>
                </c:pt>
              </c:strCache>
            </c:strRef>
          </c:cat>
          <c:val>
            <c:numRef>
              <c:f>NWHD!$B$28:$B$31</c:f>
              <c:numCache>
                <c:formatCode>General</c:formatCode>
                <c:ptCount val="4"/>
                <c:pt idx="0">
                  <c:v>29</c:v>
                </c:pt>
                <c:pt idx="1">
                  <c:v>27</c:v>
                </c:pt>
                <c:pt idx="2">
                  <c:v>27</c:v>
                </c:pt>
                <c:pt idx="3">
                  <c:v>22</c:v>
                </c:pt>
              </c:numCache>
            </c:numRef>
          </c:val>
          <c:extLst>
            <c:ext xmlns:c16="http://schemas.microsoft.com/office/drawing/2014/chart" uri="{C3380CC4-5D6E-409C-BE32-E72D297353CC}">
              <c16:uniqueId val="{00000000-B3C5-4E5E-832D-C6C12C96FBFA}"/>
            </c:ext>
          </c:extLst>
        </c:ser>
        <c:dLbls>
          <c:dLblPos val="outEnd"/>
          <c:showLegendKey val="0"/>
          <c:showVal val="1"/>
          <c:showCatName val="0"/>
          <c:showSerName val="0"/>
          <c:showPercent val="0"/>
          <c:showBubbleSize val="0"/>
        </c:dLbls>
        <c:gapWidth val="182"/>
        <c:axId val="1123443504"/>
        <c:axId val="1123425200"/>
      </c:barChart>
      <c:catAx>
        <c:axId val="1123443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3425200"/>
        <c:crosses val="autoZero"/>
        <c:auto val="1"/>
        <c:lblAlgn val="ctr"/>
        <c:lblOffset val="100"/>
        <c:noMultiLvlLbl val="0"/>
      </c:catAx>
      <c:valAx>
        <c:axId val="1123425200"/>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Respones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123443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b="0" i="0">
              <a:effectLst/>
            </a:endParaRPr>
          </a:p>
          <a:p>
            <a:pPr algn="ctr">
              <a:defRPr/>
            </a:pPr>
            <a:r>
              <a:rPr lang="en-US" sz="1200" b="1" i="0">
                <a:effectLst/>
              </a:rPr>
              <a:t>Top Resource that Would Benefit the Community as Identified by Providers in the HDNW Jurisdiction, MiThrive Community Themes and Strengths Assessment, 2021 (n=85)</a:t>
            </a:r>
          </a:p>
          <a:p>
            <a:pPr algn="ctr">
              <a:defRPr/>
            </a:pPr>
            <a:r>
              <a:rPr lang="en-US" sz="1800" b="0" i="0">
                <a:effectLst/>
              </a:rPr>
              <a:t> </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NWHD!$A$35:$A$38</c:f>
              <c:strCache>
                <c:ptCount val="4"/>
                <c:pt idx="0">
                  <c:v>Housing</c:v>
                </c:pt>
                <c:pt idx="1">
                  <c:v>Mental Health</c:v>
                </c:pt>
                <c:pt idx="2">
                  <c:v>Transportation</c:v>
                </c:pt>
                <c:pt idx="3">
                  <c:v>Childcare</c:v>
                </c:pt>
              </c:strCache>
            </c:strRef>
          </c:cat>
          <c:val>
            <c:numRef>
              <c:f>NWHD!$B$35:$B$38</c:f>
              <c:numCache>
                <c:formatCode>General</c:formatCode>
                <c:ptCount val="4"/>
                <c:pt idx="0">
                  <c:v>51</c:v>
                </c:pt>
                <c:pt idx="1">
                  <c:v>48</c:v>
                </c:pt>
                <c:pt idx="2">
                  <c:v>37</c:v>
                </c:pt>
                <c:pt idx="3">
                  <c:v>32</c:v>
                </c:pt>
              </c:numCache>
            </c:numRef>
          </c:val>
          <c:extLst>
            <c:ext xmlns:c16="http://schemas.microsoft.com/office/drawing/2014/chart" uri="{C3380CC4-5D6E-409C-BE32-E72D297353CC}">
              <c16:uniqueId val="{00000000-5751-4280-B068-45945D206947}"/>
            </c:ext>
          </c:extLst>
        </c:ser>
        <c:dLbls>
          <c:dLblPos val="outEnd"/>
          <c:showLegendKey val="0"/>
          <c:showVal val="1"/>
          <c:showCatName val="0"/>
          <c:showSerName val="0"/>
          <c:showPercent val="0"/>
          <c:showBubbleSize val="0"/>
        </c:dLbls>
        <c:gapWidth val="182"/>
        <c:axId val="1335970416"/>
        <c:axId val="1335972496"/>
      </c:barChart>
      <c:catAx>
        <c:axId val="1335970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5972496"/>
        <c:crosses val="autoZero"/>
        <c:auto val="1"/>
        <c:lblAlgn val="ctr"/>
        <c:lblOffset val="100"/>
        <c:noMultiLvlLbl val="0"/>
      </c:catAx>
      <c:valAx>
        <c:axId val="1335972496"/>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1335970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All Cancer Incidence</a:t>
            </a:r>
            <a:r>
              <a:rPr lang="en-US" baseline="0"/>
              <a:t> Rates for the HDNW Jurisdiction Service Area, Michigan Cancer Surveillance Program, 2018</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'Cancer Incidence NWHD Region'!$A$3</c:f>
              <c:strCache>
                <c:ptCount val="1"/>
                <c:pt idx="0">
                  <c:v>Breast Cancer</c:v>
                </c:pt>
              </c:strCache>
            </c:strRef>
          </c:tx>
          <c:spPr>
            <a:solidFill>
              <a:schemeClr val="accent1"/>
            </a:solidFill>
            <a:ln>
              <a:noFill/>
            </a:ln>
            <a:effectLst/>
          </c:spPr>
          <c:invertIfNegative val="0"/>
          <c:cat>
            <c:strRef>
              <c:f>'Cancer Incidence NWHD Region'!$B$1:$G$1</c:f>
              <c:strCache>
                <c:ptCount val="6"/>
                <c:pt idx="0">
                  <c:v>Michigan</c:v>
                </c:pt>
                <c:pt idx="1">
                  <c:v>Overall (Calculated)</c:v>
                </c:pt>
                <c:pt idx="2">
                  <c:v>Antrim County</c:v>
                </c:pt>
                <c:pt idx="3">
                  <c:v>Charlevoix County</c:v>
                </c:pt>
                <c:pt idx="4">
                  <c:v>Emmet County</c:v>
                </c:pt>
                <c:pt idx="5">
                  <c:v>Otsego County</c:v>
                </c:pt>
              </c:strCache>
            </c:strRef>
          </c:cat>
          <c:val>
            <c:numRef>
              <c:f>'Cancer Incidence NWHD Region'!$B$3:$G$3</c:f>
              <c:numCache>
                <c:formatCode>General</c:formatCode>
                <c:ptCount val="6"/>
                <c:pt idx="0">
                  <c:v>65.69</c:v>
                </c:pt>
                <c:pt idx="1">
                  <c:v>55.027935344568036</c:v>
                </c:pt>
                <c:pt idx="2">
                  <c:v>50.28</c:v>
                </c:pt>
                <c:pt idx="3">
                  <c:v>61.09</c:v>
                </c:pt>
                <c:pt idx="4">
                  <c:v>51.54</c:v>
                </c:pt>
                <c:pt idx="5">
                  <c:v>57.4</c:v>
                </c:pt>
              </c:numCache>
            </c:numRef>
          </c:val>
          <c:extLst>
            <c:ext xmlns:c16="http://schemas.microsoft.com/office/drawing/2014/chart" uri="{C3380CC4-5D6E-409C-BE32-E72D297353CC}">
              <c16:uniqueId val="{00000000-5FAA-4D97-B716-56B25752C1C8}"/>
            </c:ext>
          </c:extLst>
        </c:ser>
        <c:ser>
          <c:idx val="1"/>
          <c:order val="1"/>
          <c:tx>
            <c:strRef>
              <c:f>'Cancer Incidence NWHD Region'!$A$4</c:f>
              <c:strCache>
                <c:ptCount val="1"/>
                <c:pt idx="0">
                  <c:v>Colorectal Cancer</c:v>
                </c:pt>
              </c:strCache>
            </c:strRef>
          </c:tx>
          <c:spPr>
            <a:solidFill>
              <a:schemeClr val="accent2"/>
            </a:solidFill>
            <a:ln>
              <a:noFill/>
            </a:ln>
            <a:effectLst/>
          </c:spPr>
          <c:invertIfNegative val="0"/>
          <c:cat>
            <c:strRef>
              <c:f>'Cancer Incidence NWHD Region'!$B$1:$G$1</c:f>
              <c:strCache>
                <c:ptCount val="6"/>
                <c:pt idx="0">
                  <c:v>Michigan</c:v>
                </c:pt>
                <c:pt idx="1">
                  <c:v>Overall (Calculated)</c:v>
                </c:pt>
                <c:pt idx="2">
                  <c:v>Antrim County</c:v>
                </c:pt>
                <c:pt idx="3">
                  <c:v>Charlevoix County</c:v>
                </c:pt>
                <c:pt idx="4">
                  <c:v>Emmet County</c:v>
                </c:pt>
                <c:pt idx="5">
                  <c:v>Otsego County</c:v>
                </c:pt>
              </c:strCache>
            </c:strRef>
          </c:cat>
          <c:val>
            <c:numRef>
              <c:f>'Cancer Incidence NWHD Region'!$B$4:$G$4</c:f>
              <c:numCache>
                <c:formatCode>General</c:formatCode>
                <c:ptCount val="6"/>
                <c:pt idx="0">
                  <c:v>37.28</c:v>
                </c:pt>
                <c:pt idx="1">
                  <c:v>35.092322812631721</c:v>
                </c:pt>
                <c:pt idx="2">
                  <c:v>33.700000000000003</c:v>
                </c:pt>
                <c:pt idx="3">
                  <c:v>37.79</c:v>
                </c:pt>
                <c:pt idx="4">
                  <c:v>23.69</c:v>
                </c:pt>
                <c:pt idx="5">
                  <c:v>42.27</c:v>
                </c:pt>
              </c:numCache>
            </c:numRef>
          </c:val>
          <c:extLst>
            <c:ext xmlns:c16="http://schemas.microsoft.com/office/drawing/2014/chart" uri="{C3380CC4-5D6E-409C-BE32-E72D297353CC}">
              <c16:uniqueId val="{00000001-5FAA-4D97-B716-56B25752C1C8}"/>
            </c:ext>
          </c:extLst>
        </c:ser>
        <c:ser>
          <c:idx val="2"/>
          <c:order val="2"/>
          <c:tx>
            <c:strRef>
              <c:f>'Cancer Incidence NWHD Region'!$A$5</c:f>
              <c:strCache>
                <c:ptCount val="1"/>
                <c:pt idx="0">
                  <c:v>Oral Cavity and Pharynx Cancer</c:v>
                </c:pt>
              </c:strCache>
            </c:strRef>
          </c:tx>
          <c:spPr>
            <a:solidFill>
              <a:schemeClr val="accent3"/>
            </a:solidFill>
            <a:ln>
              <a:noFill/>
            </a:ln>
            <a:effectLst/>
          </c:spPr>
          <c:invertIfNegative val="0"/>
          <c:cat>
            <c:strRef>
              <c:f>'Cancer Incidence NWHD Region'!$B$1:$G$1</c:f>
              <c:strCache>
                <c:ptCount val="6"/>
                <c:pt idx="0">
                  <c:v>Michigan</c:v>
                </c:pt>
                <c:pt idx="1">
                  <c:v>Overall (Calculated)</c:v>
                </c:pt>
                <c:pt idx="2">
                  <c:v>Antrim County</c:v>
                </c:pt>
                <c:pt idx="3">
                  <c:v>Charlevoix County</c:v>
                </c:pt>
                <c:pt idx="4">
                  <c:v>Emmet County</c:v>
                </c:pt>
                <c:pt idx="5">
                  <c:v>Otsego County</c:v>
                </c:pt>
              </c:strCache>
            </c:strRef>
          </c:cat>
          <c:val>
            <c:numRef>
              <c:f>'Cancer Incidence NWHD Region'!$B$5:$G$5</c:f>
              <c:numCache>
                <c:formatCode>General</c:formatCode>
                <c:ptCount val="6"/>
                <c:pt idx="0">
                  <c:v>12.04</c:v>
                </c:pt>
                <c:pt idx="1">
                  <c:v>13.184768897261863</c:v>
                </c:pt>
                <c:pt idx="2">
                  <c:v>10.45</c:v>
                </c:pt>
                <c:pt idx="3">
                  <c:v>11.03</c:v>
                </c:pt>
                <c:pt idx="4">
                  <c:v>14.84</c:v>
                </c:pt>
                <c:pt idx="5">
                  <c:v>15.13</c:v>
                </c:pt>
              </c:numCache>
            </c:numRef>
          </c:val>
          <c:extLst>
            <c:ext xmlns:c16="http://schemas.microsoft.com/office/drawing/2014/chart" uri="{C3380CC4-5D6E-409C-BE32-E72D297353CC}">
              <c16:uniqueId val="{00000002-5FAA-4D97-B716-56B25752C1C8}"/>
            </c:ext>
          </c:extLst>
        </c:ser>
        <c:ser>
          <c:idx val="3"/>
          <c:order val="3"/>
          <c:tx>
            <c:strRef>
              <c:f>'Cancer Incidence NWHD Region'!$A$6</c:f>
              <c:strCache>
                <c:ptCount val="1"/>
                <c:pt idx="0">
                  <c:v>Lung and Bronchus Cancer</c:v>
                </c:pt>
              </c:strCache>
            </c:strRef>
          </c:tx>
          <c:spPr>
            <a:solidFill>
              <a:schemeClr val="accent4"/>
            </a:solidFill>
            <a:ln>
              <a:noFill/>
            </a:ln>
            <a:effectLst/>
          </c:spPr>
          <c:invertIfNegative val="0"/>
          <c:cat>
            <c:strRef>
              <c:f>'Cancer Incidence NWHD Region'!$B$1:$G$1</c:f>
              <c:strCache>
                <c:ptCount val="6"/>
                <c:pt idx="0">
                  <c:v>Michigan</c:v>
                </c:pt>
                <c:pt idx="1">
                  <c:v>Overall (Calculated)</c:v>
                </c:pt>
                <c:pt idx="2">
                  <c:v>Antrim County</c:v>
                </c:pt>
                <c:pt idx="3">
                  <c:v>Charlevoix County</c:v>
                </c:pt>
                <c:pt idx="4">
                  <c:v>Emmet County</c:v>
                </c:pt>
                <c:pt idx="5">
                  <c:v>Otsego County</c:v>
                </c:pt>
              </c:strCache>
            </c:strRef>
          </c:cat>
          <c:val>
            <c:numRef>
              <c:f>'Cancer Incidence NWHD Region'!$B$6:$G$6</c:f>
              <c:numCache>
                <c:formatCode>General</c:formatCode>
                <c:ptCount val="6"/>
                <c:pt idx="0">
                  <c:v>62.96</c:v>
                </c:pt>
                <c:pt idx="1">
                  <c:v>55.121828004163554</c:v>
                </c:pt>
                <c:pt idx="2">
                  <c:v>53.62</c:v>
                </c:pt>
                <c:pt idx="3">
                  <c:v>53.4</c:v>
                </c:pt>
                <c:pt idx="4">
                  <c:v>52.47</c:v>
                </c:pt>
                <c:pt idx="5">
                  <c:v>59.78</c:v>
                </c:pt>
              </c:numCache>
            </c:numRef>
          </c:val>
          <c:extLst>
            <c:ext xmlns:c16="http://schemas.microsoft.com/office/drawing/2014/chart" uri="{C3380CC4-5D6E-409C-BE32-E72D297353CC}">
              <c16:uniqueId val="{00000003-5FAA-4D97-B716-56B25752C1C8}"/>
            </c:ext>
          </c:extLst>
        </c:ser>
        <c:ser>
          <c:idx val="4"/>
          <c:order val="4"/>
          <c:tx>
            <c:strRef>
              <c:f>'Cancer Incidence NWHD Region'!$A$7</c:f>
              <c:strCache>
                <c:ptCount val="1"/>
                <c:pt idx="0">
                  <c:v>Other Cancers</c:v>
                </c:pt>
              </c:strCache>
            </c:strRef>
          </c:tx>
          <c:spPr>
            <a:solidFill>
              <a:schemeClr val="accent5"/>
            </a:solidFill>
            <a:ln>
              <a:noFill/>
            </a:ln>
            <a:effectLst/>
          </c:spPr>
          <c:invertIfNegative val="0"/>
          <c:cat>
            <c:strRef>
              <c:f>'Cancer Incidence NWHD Region'!$B$1:$G$1</c:f>
              <c:strCache>
                <c:ptCount val="6"/>
                <c:pt idx="0">
                  <c:v>Michigan</c:v>
                </c:pt>
                <c:pt idx="1">
                  <c:v>Overall (Calculated)</c:v>
                </c:pt>
                <c:pt idx="2">
                  <c:v>Antrim County</c:v>
                </c:pt>
                <c:pt idx="3">
                  <c:v>Charlevoix County</c:v>
                </c:pt>
                <c:pt idx="4">
                  <c:v>Emmet County</c:v>
                </c:pt>
                <c:pt idx="5">
                  <c:v>Otsego County</c:v>
                </c:pt>
              </c:strCache>
            </c:strRef>
          </c:cat>
          <c:val>
            <c:numRef>
              <c:f>'Cancer Incidence NWHD Region'!$B$7:$G$7</c:f>
              <c:numCache>
                <c:formatCode>General</c:formatCode>
                <c:ptCount val="6"/>
                <c:pt idx="0">
                  <c:v>271.64999999999998</c:v>
                </c:pt>
                <c:pt idx="1">
                  <c:v>268.2550704964429</c:v>
                </c:pt>
                <c:pt idx="2">
                  <c:v>279.71999999999997</c:v>
                </c:pt>
                <c:pt idx="3">
                  <c:v>247.20999999999998</c:v>
                </c:pt>
                <c:pt idx="4">
                  <c:v>276.77999999999997</c:v>
                </c:pt>
                <c:pt idx="5">
                  <c:v>268.3</c:v>
                </c:pt>
              </c:numCache>
            </c:numRef>
          </c:val>
          <c:extLst>
            <c:ext xmlns:c16="http://schemas.microsoft.com/office/drawing/2014/chart" uri="{C3380CC4-5D6E-409C-BE32-E72D297353CC}">
              <c16:uniqueId val="{00000004-5FAA-4D97-B716-56B25752C1C8}"/>
            </c:ext>
          </c:extLst>
        </c:ser>
        <c:dLbls>
          <c:showLegendKey val="0"/>
          <c:showVal val="0"/>
          <c:showCatName val="0"/>
          <c:showSerName val="0"/>
          <c:showPercent val="0"/>
          <c:showBubbleSize val="0"/>
        </c:dLbls>
        <c:gapWidth val="150"/>
        <c:overlap val="100"/>
        <c:axId val="2031959120"/>
        <c:axId val="2031958288"/>
      </c:barChart>
      <c:catAx>
        <c:axId val="20319591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Prevalence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1958288"/>
        <c:crosses val="autoZero"/>
        <c:auto val="1"/>
        <c:lblAlgn val="ctr"/>
        <c:lblOffset val="100"/>
        <c:noMultiLvlLbl val="0"/>
      </c:catAx>
      <c:valAx>
        <c:axId val="20319582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19591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600" b="1" i="0">
                <a:effectLst/>
              </a:rPr>
              <a:t>Top Ten Factors for a Thriving Community as Identified by Residents of HDNW, MiThrive Community Themes and Strengths Assessment, 2021 (n=418)</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'[Munson CTSA Community Survey Q1Q2 Data Visualization.xlsx]HDNW Jurisdiction'!$A$11:$A$20</c:f>
              <c:strCache>
                <c:ptCount val="10"/>
                <c:pt idx="0">
                  <c:v>Safe and Affordable Housing </c:v>
                </c:pt>
                <c:pt idx="1">
                  <c:v>Access to Quality Healthcare Services</c:v>
                </c:pt>
                <c:pt idx="2">
                  <c:v>Meaningful and Rewarding Work</c:v>
                </c:pt>
                <c:pt idx="3">
                  <c:v>Freedom from Trauma, Violence, and Addiction</c:v>
                </c:pt>
                <c:pt idx="4">
                  <c:v>Clean Environment </c:v>
                </c:pt>
                <c:pt idx="5">
                  <c:v>Access to Quality Behavioral Health Services </c:v>
                </c:pt>
                <c:pt idx="6">
                  <c:v>Parks and Green Spaces </c:v>
                </c:pt>
                <c:pt idx="7">
                  <c:v>Access to Nutritious Food </c:v>
                </c:pt>
                <c:pt idx="8">
                  <c:v>Reliable Transportation</c:v>
                </c:pt>
                <c:pt idx="9">
                  <c:v>Disease and Illness Prevention </c:v>
                </c:pt>
              </c:strCache>
            </c:strRef>
          </c:cat>
          <c:val>
            <c:numRef>
              <c:f>'[Munson CTSA Community Survey Q1Q2 Data Visualization.xlsx]HDNW Jurisdiction'!$B$11:$B$20</c:f>
              <c:numCache>
                <c:formatCode>General</c:formatCode>
                <c:ptCount val="10"/>
                <c:pt idx="0">
                  <c:v>176</c:v>
                </c:pt>
                <c:pt idx="1">
                  <c:v>146</c:v>
                </c:pt>
                <c:pt idx="2">
                  <c:v>103</c:v>
                </c:pt>
                <c:pt idx="3">
                  <c:v>91</c:v>
                </c:pt>
                <c:pt idx="4">
                  <c:v>88</c:v>
                </c:pt>
                <c:pt idx="5">
                  <c:v>82</c:v>
                </c:pt>
                <c:pt idx="6">
                  <c:v>71</c:v>
                </c:pt>
                <c:pt idx="7">
                  <c:v>69</c:v>
                </c:pt>
                <c:pt idx="8">
                  <c:v>60</c:v>
                </c:pt>
                <c:pt idx="9">
                  <c:v>55</c:v>
                </c:pt>
              </c:numCache>
            </c:numRef>
          </c:val>
          <c:extLst>
            <c:ext xmlns:c16="http://schemas.microsoft.com/office/drawing/2014/chart" uri="{C3380CC4-5D6E-409C-BE32-E72D297353CC}">
              <c16:uniqueId val="{00000000-9AA3-4F7B-A4D7-B8A1FF999C48}"/>
            </c:ext>
          </c:extLst>
        </c:ser>
        <c:dLbls>
          <c:dLblPos val="outEnd"/>
          <c:showLegendKey val="0"/>
          <c:showVal val="1"/>
          <c:showCatName val="0"/>
          <c:showSerName val="0"/>
          <c:showPercent val="0"/>
          <c:showBubbleSize val="0"/>
        </c:dLbls>
        <c:gapWidth val="182"/>
        <c:axId val="332719984"/>
        <c:axId val="332721648"/>
      </c:barChart>
      <c:catAx>
        <c:axId val="3327199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721648"/>
        <c:crosses val="autoZero"/>
        <c:auto val="1"/>
        <c:lblAlgn val="ctr"/>
        <c:lblOffset val="100"/>
        <c:noMultiLvlLbl val="0"/>
      </c:catAx>
      <c:valAx>
        <c:axId val="3327216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719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600" b="1" i="0">
                <a:effectLst/>
              </a:rPr>
              <a:t>Top Ten Factors for a Thriving Community by Proportion of Respondent Ages in HDNW, MiThrive Community Themes and Strengths Assessment, 2021 (n=418)</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'[Munson CTSA Community Survey Q1Q2 Data Visualization.xlsx]HDNW Jurisdiction'!$F$30</c:f>
              <c:strCache>
                <c:ptCount val="1"/>
                <c:pt idx="0">
                  <c:v>Under 18</c:v>
                </c:pt>
              </c:strCache>
            </c:strRef>
          </c:tx>
          <c:spPr>
            <a:solidFill>
              <a:schemeClr val="accent1"/>
            </a:solidFill>
            <a:ln>
              <a:noFill/>
            </a:ln>
            <a:effectLst/>
          </c:spPr>
          <c:invertIfNegative val="0"/>
          <c:cat>
            <c:strRef>
              <c:f>'[Munson CTSA Community Survey Q1Q2 Data Visualization.xlsx]HDNW Jurisdiction'!$G$29:$P$29</c:f>
              <c:strCache>
                <c:ptCount val="10"/>
                <c:pt idx="0">
                  <c:v>Safe and Affordable Housing</c:v>
                </c:pt>
                <c:pt idx="1">
                  <c:v>Access to Quality Healthcare Services</c:v>
                </c:pt>
                <c:pt idx="2">
                  <c:v>Meaningful and Rewarding Work</c:v>
                </c:pt>
                <c:pt idx="3">
                  <c:v>Freedom from Trauma, Violence, and Addiction</c:v>
                </c:pt>
                <c:pt idx="4">
                  <c:v>Clean Environment </c:v>
                </c:pt>
                <c:pt idx="5">
                  <c:v>Access to Quality Behavioral Health Services</c:v>
                </c:pt>
                <c:pt idx="6">
                  <c:v>Parks and Green Spaces </c:v>
                </c:pt>
                <c:pt idx="7">
                  <c:v>Access to Nutritious Food </c:v>
                </c:pt>
                <c:pt idx="8">
                  <c:v>Reliable Transportation</c:v>
                </c:pt>
                <c:pt idx="9">
                  <c:v>Disease and Illness Prevention </c:v>
                </c:pt>
              </c:strCache>
            </c:strRef>
          </c:cat>
          <c:val>
            <c:numRef>
              <c:f>'[Munson CTSA Community Survey Q1Q2 Data Visualization.xlsx]HDNW Jurisdiction'!$G$30:$P$30</c:f>
              <c:numCache>
                <c:formatCode>General</c:formatCode>
                <c:ptCount val="10"/>
                <c:pt idx="0">
                  <c:v>0</c:v>
                </c:pt>
                <c:pt idx="1">
                  <c:v>1</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0-4AAB-4CDA-9F3F-EFEF7916CFBB}"/>
            </c:ext>
          </c:extLst>
        </c:ser>
        <c:ser>
          <c:idx val="1"/>
          <c:order val="1"/>
          <c:tx>
            <c:strRef>
              <c:f>'[Munson CTSA Community Survey Q1Q2 Data Visualization.xlsx]HDNW Jurisdiction'!$F$31</c:f>
              <c:strCache>
                <c:ptCount val="1"/>
                <c:pt idx="0">
                  <c:v>18-24</c:v>
                </c:pt>
              </c:strCache>
            </c:strRef>
          </c:tx>
          <c:spPr>
            <a:solidFill>
              <a:schemeClr val="accent2"/>
            </a:solidFill>
            <a:ln>
              <a:noFill/>
            </a:ln>
            <a:effectLst/>
          </c:spPr>
          <c:invertIfNegative val="0"/>
          <c:cat>
            <c:strRef>
              <c:f>'[Munson CTSA Community Survey Q1Q2 Data Visualization.xlsx]HDNW Jurisdiction'!$G$29:$P$29</c:f>
              <c:strCache>
                <c:ptCount val="10"/>
                <c:pt idx="0">
                  <c:v>Safe and Affordable Housing</c:v>
                </c:pt>
                <c:pt idx="1">
                  <c:v>Access to Quality Healthcare Services</c:v>
                </c:pt>
                <c:pt idx="2">
                  <c:v>Meaningful and Rewarding Work</c:v>
                </c:pt>
                <c:pt idx="3">
                  <c:v>Freedom from Trauma, Violence, and Addiction</c:v>
                </c:pt>
                <c:pt idx="4">
                  <c:v>Clean Environment </c:v>
                </c:pt>
                <c:pt idx="5">
                  <c:v>Access to Quality Behavioral Health Services</c:v>
                </c:pt>
                <c:pt idx="6">
                  <c:v>Parks and Green Spaces </c:v>
                </c:pt>
                <c:pt idx="7">
                  <c:v>Access to Nutritious Food </c:v>
                </c:pt>
                <c:pt idx="8">
                  <c:v>Reliable Transportation</c:v>
                </c:pt>
                <c:pt idx="9">
                  <c:v>Disease and Illness Prevention </c:v>
                </c:pt>
              </c:strCache>
            </c:strRef>
          </c:cat>
          <c:val>
            <c:numRef>
              <c:f>'[Munson CTSA Community Survey Q1Q2 Data Visualization.xlsx]HDNW Jurisdiction'!$G$31:$P$31</c:f>
              <c:numCache>
                <c:formatCode>General</c:formatCode>
                <c:ptCount val="10"/>
                <c:pt idx="0">
                  <c:v>16</c:v>
                </c:pt>
                <c:pt idx="1">
                  <c:v>11</c:v>
                </c:pt>
                <c:pt idx="2">
                  <c:v>10</c:v>
                </c:pt>
                <c:pt idx="3">
                  <c:v>14</c:v>
                </c:pt>
                <c:pt idx="4">
                  <c:v>15</c:v>
                </c:pt>
                <c:pt idx="5">
                  <c:v>15</c:v>
                </c:pt>
                <c:pt idx="6">
                  <c:v>12</c:v>
                </c:pt>
                <c:pt idx="7">
                  <c:v>5</c:v>
                </c:pt>
                <c:pt idx="8">
                  <c:v>10</c:v>
                </c:pt>
                <c:pt idx="9">
                  <c:v>17</c:v>
                </c:pt>
              </c:numCache>
            </c:numRef>
          </c:val>
          <c:extLst>
            <c:ext xmlns:c16="http://schemas.microsoft.com/office/drawing/2014/chart" uri="{C3380CC4-5D6E-409C-BE32-E72D297353CC}">
              <c16:uniqueId val="{00000001-4AAB-4CDA-9F3F-EFEF7916CFBB}"/>
            </c:ext>
          </c:extLst>
        </c:ser>
        <c:ser>
          <c:idx val="2"/>
          <c:order val="2"/>
          <c:tx>
            <c:strRef>
              <c:f>'[Munson CTSA Community Survey Q1Q2 Data Visualization.xlsx]HDNW Jurisdiction'!$F$32</c:f>
              <c:strCache>
                <c:ptCount val="1"/>
                <c:pt idx="0">
                  <c:v>25-39</c:v>
                </c:pt>
              </c:strCache>
            </c:strRef>
          </c:tx>
          <c:spPr>
            <a:solidFill>
              <a:schemeClr val="accent3"/>
            </a:solidFill>
            <a:ln>
              <a:noFill/>
            </a:ln>
            <a:effectLst/>
          </c:spPr>
          <c:invertIfNegative val="0"/>
          <c:cat>
            <c:strRef>
              <c:f>'[Munson CTSA Community Survey Q1Q2 Data Visualization.xlsx]HDNW Jurisdiction'!$G$29:$P$29</c:f>
              <c:strCache>
                <c:ptCount val="10"/>
                <c:pt idx="0">
                  <c:v>Safe and Affordable Housing</c:v>
                </c:pt>
                <c:pt idx="1">
                  <c:v>Access to Quality Healthcare Services</c:v>
                </c:pt>
                <c:pt idx="2">
                  <c:v>Meaningful and Rewarding Work</c:v>
                </c:pt>
                <c:pt idx="3">
                  <c:v>Freedom from Trauma, Violence, and Addiction</c:v>
                </c:pt>
                <c:pt idx="4">
                  <c:v>Clean Environment </c:v>
                </c:pt>
                <c:pt idx="5">
                  <c:v>Access to Quality Behavioral Health Services</c:v>
                </c:pt>
                <c:pt idx="6">
                  <c:v>Parks and Green Spaces </c:v>
                </c:pt>
                <c:pt idx="7">
                  <c:v>Access to Nutritious Food </c:v>
                </c:pt>
                <c:pt idx="8">
                  <c:v>Reliable Transportation</c:v>
                </c:pt>
                <c:pt idx="9">
                  <c:v>Disease and Illness Prevention </c:v>
                </c:pt>
              </c:strCache>
            </c:strRef>
          </c:cat>
          <c:val>
            <c:numRef>
              <c:f>'[Munson CTSA Community Survey Q1Q2 Data Visualization.xlsx]HDNW Jurisdiction'!$G$32:$P$32</c:f>
              <c:numCache>
                <c:formatCode>General</c:formatCode>
                <c:ptCount val="10"/>
                <c:pt idx="0">
                  <c:v>52</c:v>
                </c:pt>
                <c:pt idx="1">
                  <c:v>37</c:v>
                </c:pt>
                <c:pt idx="2">
                  <c:v>37</c:v>
                </c:pt>
                <c:pt idx="3">
                  <c:v>38</c:v>
                </c:pt>
                <c:pt idx="4">
                  <c:v>36</c:v>
                </c:pt>
                <c:pt idx="5">
                  <c:v>37</c:v>
                </c:pt>
                <c:pt idx="6">
                  <c:v>32</c:v>
                </c:pt>
                <c:pt idx="7">
                  <c:v>30</c:v>
                </c:pt>
                <c:pt idx="8">
                  <c:v>23</c:v>
                </c:pt>
                <c:pt idx="9">
                  <c:v>23</c:v>
                </c:pt>
              </c:numCache>
            </c:numRef>
          </c:val>
          <c:extLst>
            <c:ext xmlns:c16="http://schemas.microsoft.com/office/drawing/2014/chart" uri="{C3380CC4-5D6E-409C-BE32-E72D297353CC}">
              <c16:uniqueId val="{00000002-4AAB-4CDA-9F3F-EFEF7916CFBB}"/>
            </c:ext>
          </c:extLst>
        </c:ser>
        <c:ser>
          <c:idx val="3"/>
          <c:order val="3"/>
          <c:tx>
            <c:strRef>
              <c:f>'[Munson CTSA Community Survey Q1Q2 Data Visualization.xlsx]HDNW Jurisdiction'!$F$33</c:f>
              <c:strCache>
                <c:ptCount val="1"/>
                <c:pt idx="0">
                  <c:v>40-64</c:v>
                </c:pt>
              </c:strCache>
            </c:strRef>
          </c:tx>
          <c:spPr>
            <a:solidFill>
              <a:schemeClr val="accent4"/>
            </a:solidFill>
            <a:ln>
              <a:noFill/>
            </a:ln>
            <a:effectLst/>
          </c:spPr>
          <c:invertIfNegative val="0"/>
          <c:cat>
            <c:strRef>
              <c:f>'[Munson CTSA Community Survey Q1Q2 Data Visualization.xlsx]HDNW Jurisdiction'!$G$29:$P$29</c:f>
              <c:strCache>
                <c:ptCount val="10"/>
                <c:pt idx="0">
                  <c:v>Safe and Affordable Housing</c:v>
                </c:pt>
                <c:pt idx="1">
                  <c:v>Access to Quality Healthcare Services</c:v>
                </c:pt>
                <c:pt idx="2">
                  <c:v>Meaningful and Rewarding Work</c:v>
                </c:pt>
                <c:pt idx="3">
                  <c:v>Freedom from Trauma, Violence, and Addiction</c:v>
                </c:pt>
                <c:pt idx="4">
                  <c:v>Clean Environment </c:v>
                </c:pt>
                <c:pt idx="5">
                  <c:v>Access to Quality Behavioral Health Services</c:v>
                </c:pt>
                <c:pt idx="6">
                  <c:v>Parks and Green Spaces </c:v>
                </c:pt>
                <c:pt idx="7">
                  <c:v>Access to Nutritious Food </c:v>
                </c:pt>
                <c:pt idx="8">
                  <c:v>Reliable Transportation</c:v>
                </c:pt>
                <c:pt idx="9">
                  <c:v>Disease and Illness Prevention </c:v>
                </c:pt>
              </c:strCache>
            </c:strRef>
          </c:cat>
          <c:val>
            <c:numRef>
              <c:f>'[Munson CTSA Community Survey Q1Q2 Data Visualization.xlsx]HDNW Jurisdiction'!$G$33:$P$33</c:f>
              <c:numCache>
                <c:formatCode>General</c:formatCode>
                <c:ptCount val="10"/>
                <c:pt idx="0">
                  <c:v>76</c:v>
                </c:pt>
                <c:pt idx="1">
                  <c:v>66</c:v>
                </c:pt>
                <c:pt idx="2">
                  <c:v>37</c:v>
                </c:pt>
                <c:pt idx="3">
                  <c:v>34</c:v>
                </c:pt>
                <c:pt idx="4">
                  <c:v>27</c:v>
                </c:pt>
                <c:pt idx="5">
                  <c:v>27</c:v>
                </c:pt>
                <c:pt idx="6">
                  <c:v>19</c:v>
                </c:pt>
                <c:pt idx="7">
                  <c:v>25</c:v>
                </c:pt>
                <c:pt idx="8">
                  <c:v>23</c:v>
                </c:pt>
                <c:pt idx="9">
                  <c:v>12</c:v>
                </c:pt>
              </c:numCache>
            </c:numRef>
          </c:val>
          <c:extLst>
            <c:ext xmlns:c16="http://schemas.microsoft.com/office/drawing/2014/chart" uri="{C3380CC4-5D6E-409C-BE32-E72D297353CC}">
              <c16:uniqueId val="{00000003-4AAB-4CDA-9F3F-EFEF7916CFBB}"/>
            </c:ext>
          </c:extLst>
        </c:ser>
        <c:ser>
          <c:idx val="4"/>
          <c:order val="4"/>
          <c:tx>
            <c:strRef>
              <c:f>'[Munson CTSA Community Survey Q1Q2 Data Visualization.xlsx]HDNW Jurisdiction'!$F$34</c:f>
              <c:strCache>
                <c:ptCount val="1"/>
                <c:pt idx="0">
                  <c:v>65+</c:v>
                </c:pt>
              </c:strCache>
            </c:strRef>
          </c:tx>
          <c:spPr>
            <a:solidFill>
              <a:schemeClr val="accent5"/>
            </a:solidFill>
            <a:ln>
              <a:noFill/>
            </a:ln>
            <a:effectLst/>
          </c:spPr>
          <c:invertIfNegative val="0"/>
          <c:cat>
            <c:strRef>
              <c:f>'[Munson CTSA Community Survey Q1Q2 Data Visualization.xlsx]HDNW Jurisdiction'!$G$29:$P$29</c:f>
              <c:strCache>
                <c:ptCount val="10"/>
                <c:pt idx="0">
                  <c:v>Safe and Affordable Housing</c:v>
                </c:pt>
                <c:pt idx="1">
                  <c:v>Access to Quality Healthcare Services</c:v>
                </c:pt>
                <c:pt idx="2">
                  <c:v>Meaningful and Rewarding Work</c:v>
                </c:pt>
                <c:pt idx="3">
                  <c:v>Freedom from Trauma, Violence, and Addiction</c:v>
                </c:pt>
                <c:pt idx="4">
                  <c:v>Clean Environment </c:v>
                </c:pt>
                <c:pt idx="5">
                  <c:v>Access to Quality Behavioral Health Services</c:v>
                </c:pt>
                <c:pt idx="6">
                  <c:v>Parks and Green Spaces </c:v>
                </c:pt>
                <c:pt idx="7">
                  <c:v>Access to Nutritious Food </c:v>
                </c:pt>
                <c:pt idx="8">
                  <c:v>Reliable Transportation</c:v>
                </c:pt>
                <c:pt idx="9">
                  <c:v>Disease and Illness Prevention </c:v>
                </c:pt>
              </c:strCache>
            </c:strRef>
          </c:cat>
          <c:val>
            <c:numRef>
              <c:f>'[Munson CTSA Community Survey Q1Q2 Data Visualization.xlsx]HDNW Jurisdiction'!$G$34:$P$34</c:f>
              <c:numCache>
                <c:formatCode>General</c:formatCode>
                <c:ptCount val="10"/>
                <c:pt idx="0">
                  <c:v>31</c:v>
                </c:pt>
                <c:pt idx="1">
                  <c:v>29</c:v>
                </c:pt>
                <c:pt idx="2">
                  <c:v>18</c:v>
                </c:pt>
                <c:pt idx="3">
                  <c:v>5</c:v>
                </c:pt>
                <c:pt idx="4">
                  <c:v>10</c:v>
                </c:pt>
                <c:pt idx="5">
                  <c:v>2</c:v>
                </c:pt>
                <c:pt idx="6">
                  <c:v>8</c:v>
                </c:pt>
                <c:pt idx="7">
                  <c:v>7</c:v>
                </c:pt>
                <c:pt idx="8">
                  <c:v>4</c:v>
                </c:pt>
                <c:pt idx="9">
                  <c:v>3</c:v>
                </c:pt>
              </c:numCache>
            </c:numRef>
          </c:val>
          <c:extLst>
            <c:ext xmlns:c16="http://schemas.microsoft.com/office/drawing/2014/chart" uri="{C3380CC4-5D6E-409C-BE32-E72D297353CC}">
              <c16:uniqueId val="{00000004-4AAB-4CDA-9F3F-EFEF7916CFBB}"/>
            </c:ext>
          </c:extLst>
        </c:ser>
        <c:ser>
          <c:idx val="5"/>
          <c:order val="5"/>
          <c:tx>
            <c:strRef>
              <c:f>'[Munson CTSA Community Survey Q1Q2 Data Visualization.xlsx]HDNW Jurisdiction'!$F$35</c:f>
              <c:strCache>
                <c:ptCount val="1"/>
                <c:pt idx="0">
                  <c:v>Unknown</c:v>
                </c:pt>
              </c:strCache>
            </c:strRef>
          </c:tx>
          <c:spPr>
            <a:solidFill>
              <a:schemeClr val="accent6"/>
            </a:solidFill>
            <a:ln>
              <a:noFill/>
            </a:ln>
            <a:effectLst/>
          </c:spPr>
          <c:invertIfNegative val="0"/>
          <c:cat>
            <c:strRef>
              <c:f>'[Munson CTSA Community Survey Q1Q2 Data Visualization.xlsx]HDNW Jurisdiction'!$G$29:$P$29</c:f>
              <c:strCache>
                <c:ptCount val="10"/>
                <c:pt idx="0">
                  <c:v>Safe and Affordable Housing</c:v>
                </c:pt>
                <c:pt idx="1">
                  <c:v>Access to Quality Healthcare Services</c:v>
                </c:pt>
                <c:pt idx="2">
                  <c:v>Meaningful and Rewarding Work</c:v>
                </c:pt>
                <c:pt idx="3">
                  <c:v>Freedom from Trauma, Violence, and Addiction</c:v>
                </c:pt>
                <c:pt idx="4">
                  <c:v>Clean Environment </c:v>
                </c:pt>
                <c:pt idx="5">
                  <c:v>Access to Quality Behavioral Health Services</c:v>
                </c:pt>
                <c:pt idx="6">
                  <c:v>Parks and Green Spaces </c:v>
                </c:pt>
                <c:pt idx="7">
                  <c:v>Access to Nutritious Food </c:v>
                </c:pt>
                <c:pt idx="8">
                  <c:v>Reliable Transportation</c:v>
                </c:pt>
                <c:pt idx="9">
                  <c:v>Disease and Illness Prevention </c:v>
                </c:pt>
              </c:strCache>
            </c:strRef>
          </c:cat>
          <c:val>
            <c:numRef>
              <c:f>'[Munson CTSA Community Survey Q1Q2 Data Visualization.xlsx]HDNW Jurisdiction'!$G$35:$P$35</c:f>
              <c:numCache>
                <c:formatCode>General</c:formatCode>
                <c:ptCount val="10"/>
                <c:pt idx="0">
                  <c:v>1</c:v>
                </c:pt>
                <c:pt idx="1">
                  <c:v>0</c:v>
                </c:pt>
                <c:pt idx="2">
                  <c:v>1</c:v>
                </c:pt>
                <c:pt idx="3">
                  <c:v>0</c:v>
                </c:pt>
                <c:pt idx="4">
                  <c:v>0</c:v>
                </c:pt>
                <c:pt idx="5">
                  <c:v>1</c:v>
                </c:pt>
                <c:pt idx="6">
                  <c:v>0</c:v>
                </c:pt>
                <c:pt idx="7">
                  <c:v>2</c:v>
                </c:pt>
                <c:pt idx="8">
                  <c:v>0</c:v>
                </c:pt>
                <c:pt idx="9">
                  <c:v>0</c:v>
                </c:pt>
              </c:numCache>
            </c:numRef>
          </c:val>
          <c:extLst>
            <c:ext xmlns:c16="http://schemas.microsoft.com/office/drawing/2014/chart" uri="{C3380CC4-5D6E-409C-BE32-E72D297353CC}">
              <c16:uniqueId val="{00000005-4AAB-4CDA-9F3F-EFEF7916CFBB}"/>
            </c:ext>
          </c:extLst>
        </c:ser>
        <c:dLbls>
          <c:showLegendKey val="0"/>
          <c:showVal val="0"/>
          <c:showCatName val="0"/>
          <c:showSerName val="0"/>
          <c:showPercent val="0"/>
          <c:showBubbleSize val="0"/>
        </c:dLbls>
        <c:gapWidth val="150"/>
        <c:overlap val="100"/>
        <c:axId val="333538112"/>
        <c:axId val="333531040"/>
      </c:barChart>
      <c:catAx>
        <c:axId val="333538112"/>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531040"/>
        <c:crosses val="autoZero"/>
        <c:auto val="1"/>
        <c:lblAlgn val="ctr"/>
        <c:lblOffset val="100"/>
        <c:noMultiLvlLbl val="0"/>
      </c:catAx>
      <c:valAx>
        <c:axId val="3335310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Proportion of Responses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53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600" b="1" i="0">
                <a:effectLst/>
              </a:rPr>
              <a:t>Top Ten Factors for a Thriving Community by Proportion of Respondent Yearly Household Incomes in HDNW, MiThrive Community Themes and Strengths Assessment, 2021 (n=418)</a:t>
            </a:r>
          </a:p>
        </c:rich>
      </c:tx>
      <c:layout>
        <c:manualLayout>
          <c:xMode val="edge"/>
          <c:yMode val="edge"/>
          <c:x val="0.11977069983545673"/>
          <c:y val="1.7061609336972428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'[Munson CTSA Community Survey Q1Q2 Data Visualization.xlsx]HDNW Jurisdiction'!$A$63</c:f>
              <c:strCache>
                <c:ptCount val="1"/>
                <c:pt idx="0">
                  <c:v>Up to $19,999</c:v>
                </c:pt>
              </c:strCache>
            </c:strRef>
          </c:tx>
          <c:spPr>
            <a:solidFill>
              <a:schemeClr val="accent1"/>
            </a:solidFill>
            <a:ln>
              <a:noFill/>
            </a:ln>
            <a:effectLst/>
          </c:spPr>
          <c:invertIfNegative val="0"/>
          <c:cat>
            <c:strRef>
              <c:f>'[Munson CTSA Community Survey Q1Q2 Data Visualization.xlsx]HDNW Jurisdiction'!$B$62:$K$62</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c:v>
                </c:pt>
                <c:pt idx="6">
                  <c:v>Parks and Green Spaces</c:v>
                </c:pt>
                <c:pt idx="7">
                  <c:v>Access to Nutritious Food</c:v>
                </c:pt>
                <c:pt idx="8">
                  <c:v>Reliable Transportation</c:v>
                </c:pt>
                <c:pt idx="9">
                  <c:v>Disease and Illness Prevention</c:v>
                </c:pt>
              </c:strCache>
            </c:strRef>
          </c:cat>
          <c:val>
            <c:numRef>
              <c:f>'[Munson CTSA Community Survey Q1Q2 Data Visualization.xlsx]HDNW Jurisdiction'!$B$63:$K$63</c:f>
              <c:numCache>
                <c:formatCode>General</c:formatCode>
                <c:ptCount val="10"/>
                <c:pt idx="0">
                  <c:v>9</c:v>
                </c:pt>
                <c:pt idx="1">
                  <c:v>5</c:v>
                </c:pt>
                <c:pt idx="2">
                  <c:v>7</c:v>
                </c:pt>
                <c:pt idx="3">
                  <c:v>9</c:v>
                </c:pt>
                <c:pt idx="4">
                  <c:v>5</c:v>
                </c:pt>
                <c:pt idx="5">
                  <c:v>7</c:v>
                </c:pt>
                <c:pt idx="6">
                  <c:v>5</c:v>
                </c:pt>
                <c:pt idx="7">
                  <c:v>6</c:v>
                </c:pt>
                <c:pt idx="8">
                  <c:v>10</c:v>
                </c:pt>
                <c:pt idx="9">
                  <c:v>4</c:v>
                </c:pt>
              </c:numCache>
            </c:numRef>
          </c:val>
          <c:extLst>
            <c:ext xmlns:c16="http://schemas.microsoft.com/office/drawing/2014/chart" uri="{C3380CC4-5D6E-409C-BE32-E72D297353CC}">
              <c16:uniqueId val="{00000000-6394-4647-8043-E3738AFC6275}"/>
            </c:ext>
          </c:extLst>
        </c:ser>
        <c:ser>
          <c:idx val="1"/>
          <c:order val="1"/>
          <c:tx>
            <c:strRef>
              <c:f>'[Munson CTSA Community Survey Q1Q2 Data Visualization.xlsx]HDNW Jurisdiction'!$A$64</c:f>
              <c:strCache>
                <c:ptCount val="1"/>
                <c:pt idx="0">
                  <c:v>$20,000-$39,999</c:v>
                </c:pt>
              </c:strCache>
            </c:strRef>
          </c:tx>
          <c:spPr>
            <a:solidFill>
              <a:schemeClr val="accent2"/>
            </a:solidFill>
            <a:ln>
              <a:noFill/>
            </a:ln>
            <a:effectLst/>
          </c:spPr>
          <c:invertIfNegative val="0"/>
          <c:cat>
            <c:strRef>
              <c:f>'[Munson CTSA Community Survey Q1Q2 Data Visualization.xlsx]HDNW Jurisdiction'!$B$62:$K$62</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c:v>
                </c:pt>
                <c:pt idx="6">
                  <c:v>Parks and Green Spaces</c:v>
                </c:pt>
                <c:pt idx="7">
                  <c:v>Access to Nutritious Food</c:v>
                </c:pt>
                <c:pt idx="8">
                  <c:v>Reliable Transportation</c:v>
                </c:pt>
                <c:pt idx="9">
                  <c:v>Disease and Illness Prevention</c:v>
                </c:pt>
              </c:strCache>
            </c:strRef>
          </c:cat>
          <c:val>
            <c:numRef>
              <c:f>'[Munson CTSA Community Survey Q1Q2 Data Visualization.xlsx]HDNW Jurisdiction'!$B$64:$K$64</c:f>
              <c:numCache>
                <c:formatCode>General</c:formatCode>
                <c:ptCount val="10"/>
                <c:pt idx="0">
                  <c:v>29</c:v>
                </c:pt>
                <c:pt idx="1">
                  <c:v>17</c:v>
                </c:pt>
                <c:pt idx="2">
                  <c:v>23</c:v>
                </c:pt>
                <c:pt idx="3">
                  <c:v>17</c:v>
                </c:pt>
                <c:pt idx="4">
                  <c:v>16</c:v>
                </c:pt>
                <c:pt idx="5">
                  <c:v>13</c:v>
                </c:pt>
                <c:pt idx="6">
                  <c:v>17</c:v>
                </c:pt>
                <c:pt idx="7">
                  <c:v>6</c:v>
                </c:pt>
                <c:pt idx="8">
                  <c:v>12</c:v>
                </c:pt>
                <c:pt idx="9">
                  <c:v>14</c:v>
                </c:pt>
              </c:numCache>
            </c:numRef>
          </c:val>
          <c:extLst>
            <c:ext xmlns:c16="http://schemas.microsoft.com/office/drawing/2014/chart" uri="{C3380CC4-5D6E-409C-BE32-E72D297353CC}">
              <c16:uniqueId val="{00000001-6394-4647-8043-E3738AFC6275}"/>
            </c:ext>
          </c:extLst>
        </c:ser>
        <c:ser>
          <c:idx val="2"/>
          <c:order val="2"/>
          <c:tx>
            <c:strRef>
              <c:f>'[Munson CTSA Community Survey Q1Q2 Data Visualization.xlsx]HDNW Jurisdiction'!$A$65</c:f>
              <c:strCache>
                <c:ptCount val="1"/>
                <c:pt idx="0">
                  <c:v>$40,000-$59,999</c:v>
                </c:pt>
              </c:strCache>
            </c:strRef>
          </c:tx>
          <c:spPr>
            <a:solidFill>
              <a:schemeClr val="accent3"/>
            </a:solidFill>
            <a:ln>
              <a:noFill/>
            </a:ln>
            <a:effectLst/>
          </c:spPr>
          <c:invertIfNegative val="0"/>
          <c:cat>
            <c:strRef>
              <c:f>'[Munson CTSA Community Survey Q1Q2 Data Visualization.xlsx]HDNW Jurisdiction'!$B$62:$K$62</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c:v>
                </c:pt>
                <c:pt idx="6">
                  <c:v>Parks and Green Spaces</c:v>
                </c:pt>
                <c:pt idx="7">
                  <c:v>Access to Nutritious Food</c:v>
                </c:pt>
                <c:pt idx="8">
                  <c:v>Reliable Transportation</c:v>
                </c:pt>
                <c:pt idx="9">
                  <c:v>Disease and Illness Prevention</c:v>
                </c:pt>
              </c:strCache>
            </c:strRef>
          </c:cat>
          <c:val>
            <c:numRef>
              <c:f>'[Munson CTSA Community Survey Q1Q2 Data Visualization.xlsx]HDNW Jurisdiction'!$B$65:$K$65</c:f>
              <c:numCache>
                <c:formatCode>General</c:formatCode>
                <c:ptCount val="10"/>
                <c:pt idx="0">
                  <c:v>36</c:v>
                </c:pt>
                <c:pt idx="1">
                  <c:v>30</c:v>
                </c:pt>
                <c:pt idx="2">
                  <c:v>16</c:v>
                </c:pt>
                <c:pt idx="3">
                  <c:v>22</c:v>
                </c:pt>
                <c:pt idx="4">
                  <c:v>22</c:v>
                </c:pt>
                <c:pt idx="5">
                  <c:v>20</c:v>
                </c:pt>
                <c:pt idx="6">
                  <c:v>14</c:v>
                </c:pt>
                <c:pt idx="7">
                  <c:v>17</c:v>
                </c:pt>
                <c:pt idx="8">
                  <c:v>12</c:v>
                </c:pt>
                <c:pt idx="9">
                  <c:v>15</c:v>
                </c:pt>
              </c:numCache>
            </c:numRef>
          </c:val>
          <c:extLst>
            <c:ext xmlns:c16="http://schemas.microsoft.com/office/drawing/2014/chart" uri="{C3380CC4-5D6E-409C-BE32-E72D297353CC}">
              <c16:uniqueId val="{00000002-6394-4647-8043-E3738AFC6275}"/>
            </c:ext>
          </c:extLst>
        </c:ser>
        <c:ser>
          <c:idx val="3"/>
          <c:order val="3"/>
          <c:tx>
            <c:strRef>
              <c:f>'[Munson CTSA Community Survey Q1Q2 Data Visualization.xlsx]HDNW Jurisdiction'!$A$66</c:f>
              <c:strCache>
                <c:ptCount val="1"/>
                <c:pt idx="0">
                  <c:v>$60,000-$79,999</c:v>
                </c:pt>
              </c:strCache>
            </c:strRef>
          </c:tx>
          <c:spPr>
            <a:solidFill>
              <a:schemeClr val="accent4"/>
            </a:solidFill>
            <a:ln>
              <a:noFill/>
            </a:ln>
            <a:effectLst/>
          </c:spPr>
          <c:invertIfNegative val="0"/>
          <c:cat>
            <c:strRef>
              <c:f>'[Munson CTSA Community Survey Q1Q2 Data Visualization.xlsx]HDNW Jurisdiction'!$B$62:$K$62</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c:v>
                </c:pt>
                <c:pt idx="6">
                  <c:v>Parks and Green Spaces</c:v>
                </c:pt>
                <c:pt idx="7">
                  <c:v>Access to Nutritious Food</c:v>
                </c:pt>
                <c:pt idx="8">
                  <c:v>Reliable Transportation</c:v>
                </c:pt>
                <c:pt idx="9">
                  <c:v>Disease and Illness Prevention</c:v>
                </c:pt>
              </c:strCache>
            </c:strRef>
          </c:cat>
          <c:val>
            <c:numRef>
              <c:f>'[Munson CTSA Community Survey Q1Q2 Data Visualization.xlsx]HDNW Jurisdiction'!$B$66:$K$66</c:f>
              <c:numCache>
                <c:formatCode>General</c:formatCode>
                <c:ptCount val="10"/>
                <c:pt idx="0">
                  <c:v>27</c:v>
                </c:pt>
                <c:pt idx="1">
                  <c:v>24</c:v>
                </c:pt>
                <c:pt idx="2">
                  <c:v>12</c:v>
                </c:pt>
                <c:pt idx="3">
                  <c:v>11</c:v>
                </c:pt>
                <c:pt idx="4">
                  <c:v>14</c:v>
                </c:pt>
                <c:pt idx="5">
                  <c:v>16</c:v>
                </c:pt>
                <c:pt idx="6">
                  <c:v>16</c:v>
                </c:pt>
                <c:pt idx="7">
                  <c:v>11</c:v>
                </c:pt>
                <c:pt idx="8">
                  <c:v>11</c:v>
                </c:pt>
                <c:pt idx="9">
                  <c:v>14</c:v>
                </c:pt>
              </c:numCache>
            </c:numRef>
          </c:val>
          <c:extLst>
            <c:ext xmlns:c16="http://schemas.microsoft.com/office/drawing/2014/chart" uri="{C3380CC4-5D6E-409C-BE32-E72D297353CC}">
              <c16:uniqueId val="{00000003-6394-4647-8043-E3738AFC6275}"/>
            </c:ext>
          </c:extLst>
        </c:ser>
        <c:ser>
          <c:idx val="4"/>
          <c:order val="4"/>
          <c:tx>
            <c:strRef>
              <c:f>'[Munson CTSA Community Survey Q1Q2 Data Visualization.xlsx]HDNW Jurisdiction'!$A$67</c:f>
              <c:strCache>
                <c:ptCount val="1"/>
                <c:pt idx="0">
                  <c:v>$80,000-$99,999</c:v>
                </c:pt>
              </c:strCache>
            </c:strRef>
          </c:tx>
          <c:spPr>
            <a:solidFill>
              <a:schemeClr val="accent5"/>
            </a:solidFill>
            <a:ln>
              <a:noFill/>
            </a:ln>
            <a:effectLst/>
          </c:spPr>
          <c:invertIfNegative val="0"/>
          <c:cat>
            <c:strRef>
              <c:f>'[Munson CTSA Community Survey Q1Q2 Data Visualization.xlsx]HDNW Jurisdiction'!$B$62:$K$62</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c:v>
                </c:pt>
                <c:pt idx="6">
                  <c:v>Parks and Green Spaces</c:v>
                </c:pt>
                <c:pt idx="7">
                  <c:v>Access to Nutritious Food</c:v>
                </c:pt>
                <c:pt idx="8">
                  <c:v>Reliable Transportation</c:v>
                </c:pt>
                <c:pt idx="9">
                  <c:v>Disease and Illness Prevention</c:v>
                </c:pt>
              </c:strCache>
            </c:strRef>
          </c:cat>
          <c:val>
            <c:numRef>
              <c:f>'[Munson CTSA Community Survey Q1Q2 Data Visualization.xlsx]HDNW Jurisdiction'!$B$67:$K$67</c:f>
              <c:numCache>
                <c:formatCode>General</c:formatCode>
                <c:ptCount val="10"/>
                <c:pt idx="0">
                  <c:v>14</c:v>
                </c:pt>
                <c:pt idx="1">
                  <c:v>14</c:v>
                </c:pt>
                <c:pt idx="2">
                  <c:v>5</c:v>
                </c:pt>
                <c:pt idx="3">
                  <c:v>10</c:v>
                </c:pt>
                <c:pt idx="4">
                  <c:v>5</c:v>
                </c:pt>
                <c:pt idx="5">
                  <c:v>13</c:v>
                </c:pt>
                <c:pt idx="6">
                  <c:v>5</c:v>
                </c:pt>
                <c:pt idx="7">
                  <c:v>8</c:v>
                </c:pt>
                <c:pt idx="8">
                  <c:v>2</c:v>
                </c:pt>
                <c:pt idx="9">
                  <c:v>5</c:v>
                </c:pt>
              </c:numCache>
            </c:numRef>
          </c:val>
          <c:extLst>
            <c:ext xmlns:c16="http://schemas.microsoft.com/office/drawing/2014/chart" uri="{C3380CC4-5D6E-409C-BE32-E72D297353CC}">
              <c16:uniqueId val="{00000004-6394-4647-8043-E3738AFC6275}"/>
            </c:ext>
          </c:extLst>
        </c:ser>
        <c:ser>
          <c:idx val="5"/>
          <c:order val="5"/>
          <c:tx>
            <c:strRef>
              <c:f>'[Munson CTSA Community Survey Q1Q2 Data Visualization.xlsx]HDNW Jurisdiction'!$A$68</c:f>
              <c:strCache>
                <c:ptCount val="1"/>
                <c:pt idx="0">
                  <c:v>$100,000 or more</c:v>
                </c:pt>
              </c:strCache>
            </c:strRef>
          </c:tx>
          <c:spPr>
            <a:solidFill>
              <a:schemeClr val="accent6"/>
            </a:solidFill>
            <a:ln>
              <a:noFill/>
            </a:ln>
            <a:effectLst/>
          </c:spPr>
          <c:invertIfNegative val="0"/>
          <c:cat>
            <c:strRef>
              <c:f>'[Munson CTSA Community Survey Q1Q2 Data Visualization.xlsx]HDNW Jurisdiction'!$B$62:$K$62</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c:v>
                </c:pt>
                <c:pt idx="6">
                  <c:v>Parks and Green Spaces</c:v>
                </c:pt>
                <c:pt idx="7">
                  <c:v>Access to Nutritious Food</c:v>
                </c:pt>
                <c:pt idx="8">
                  <c:v>Reliable Transportation</c:v>
                </c:pt>
                <c:pt idx="9">
                  <c:v>Disease and Illness Prevention</c:v>
                </c:pt>
              </c:strCache>
            </c:strRef>
          </c:cat>
          <c:val>
            <c:numRef>
              <c:f>'[Munson CTSA Community Survey Q1Q2 Data Visualization.xlsx]HDNW Jurisdiction'!$B$68:$K$68</c:f>
              <c:numCache>
                <c:formatCode>General</c:formatCode>
                <c:ptCount val="10"/>
                <c:pt idx="0">
                  <c:v>52</c:v>
                </c:pt>
                <c:pt idx="1">
                  <c:v>44</c:v>
                </c:pt>
                <c:pt idx="2">
                  <c:v>33</c:v>
                </c:pt>
                <c:pt idx="3">
                  <c:v>20</c:v>
                </c:pt>
                <c:pt idx="4">
                  <c:v>23</c:v>
                </c:pt>
                <c:pt idx="5">
                  <c:v>9</c:v>
                </c:pt>
                <c:pt idx="6">
                  <c:v>13</c:v>
                </c:pt>
                <c:pt idx="7">
                  <c:v>17</c:v>
                </c:pt>
                <c:pt idx="8">
                  <c:v>11</c:v>
                </c:pt>
                <c:pt idx="9">
                  <c:v>1</c:v>
                </c:pt>
              </c:numCache>
            </c:numRef>
          </c:val>
          <c:extLst>
            <c:ext xmlns:c16="http://schemas.microsoft.com/office/drawing/2014/chart" uri="{C3380CC4-5D6E-409C-BE32-E72D297353CC}">
              <c16:uniqueId val="{00000005-6394-4647-8043-E3738AFC6275}"/>
            </c:ext>
          </c:extLst>
        </c:ser>
        <c:ser>
          <c:idx val="6"/>
          <c:order val="6"/>
          <c:tx>
            <c:strRef>
              <c:f>'[Munson CTSA Community Survey Q1Q2 Data Visualization.xlsx]HDNW Jurisdiction'!$A$69</c:f>
              <c:strCache>
                <c:ptCount val="1"/>
                <c:pt idx="0">
                  <c:v>Unknown</c:v>
                </c:pt>
              </c:strCache>
            </c:strRef>
          </c:tx>
          <c:spPr>
            <a:solidFill>
              <a:schemeClr val="accent1">
                <a:lumMod val="60000"/>
              </a:schemeClr>
            </a:solidFill>
            <a:ln>
              <a:noFill/>
            </a:ln>
            <a:effectLst/>
          </c:spPr>
          <c:invertIfNegative val="0"/>
          <c:cat>
            <c:strRef>
              <c:f>'[Munson CTSA Community Survey Q1Q2 Data Visualization.xlsx]HDNW Jurisdiction'!$B$62:$K$62</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c:v>
                </c:pt>
                <c:pt idx="6">
                  <c:v>Parks and Green Spaces</c:v>
                </c:pt>
                <c:pt idx="7">
                  <c:v>Access to Nutritious Food</c:v>
                </c:pt>
                <c:pt idx="8">
                  <c:v>Reliable Transportation</c:v>
                </c:pt>
                <c:pt idx="9">
                  <c:v>Disease and Illness Prevention</c:v>
                </c:pt>
              </c:strCache>
            </c:strRef>
          </c:cat>
          <c:val>
            <c:numRef>
              <c:f>'[Munson CTSA Community Survey Q1Q2 Data Visualization.xlsx]HDNW Jurisdiction'!$B$69:$K$69</c:f>
              <c:numCache>
                <c:formatCode>General</c:formatCode>
                <c:ptCount val="10"/>
                <c:pt idx="0">
                  <c:v>9</c:v>
                </c:pt>
                <c:pt idx="1">
                  <c:v>12</c:v>
                </c:pt>
                <c:pt idx="2">
                  <c:v>7</c:v>
                </c:pt>
                <c:pt idx="3">
                  <c:v>2</c:v>
                </c:pt>
                <c:pt idx="4">
                  <c:v>3</c:v>
                </c:pt>
                <c:pt idx="5">
                  <c:v>4</c:v>
                </c:pt>
                <c:pt idx="6">
                  <c:v>1</c:v>
                </c:pt>
                <c:pt idx="7">
                  <c:v>4</c:v>
                </c:pt>
                <c:pt idx="8">
                  <c:v>2</c:v>
                </c:pt>
                <c:pt idx="9">
                  <c:v>2</c:v>
                </c:pt>
              </c:numCache>
            </c:numRef>
          </c:val>
          <c:extLst>
            <c:ext xmlns:c16="http://schemas.microsoft.com/office/drawing/2014/chart" uri="{C3380CC4-5D6E-409C-BE32-E72D297353CC}">
              <c16:uniqueId val="{00000006-6394-4647-8043-E3738AFC6275}"/>
            </c:ext>
          </c:extLst>
        </c:ser>
        <c:dLbls>
          <c:showLegendKey val="0"/>
          <c:showVal val="0"/>
          <c:showCatName val="0"/>
          <c:showSerName val="0"/>
          <c:showPercent val="0"/>
          <c:showBubbleSize val="0"/>
        </c:dLbls>
        <c:gapWidth val="150"/>
        <c:overlap val="100"/>
        <c:axId val="1102691424"/>
        <c:axId val="1102685184"/>
      </c:barChart>
      <c:catAx>
        <c:axId val="1102691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2685184"/>
        <c:crosses val="autoZero"/>
        <c:auto val="1"/>
        <c:lblAlgn val="ctr"/>
        <c:lblOffset val="100"/>
        <c:noMultiLvlLbl val="0"/>
      </c:catAx>
      <c:valAx>
        <c:axId val="11026851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Proportion of Responses</a:t>
                </a:r>
                <a:r>
                  <a:rPr lang="en-US" baseline="0"/>
                  <a:t> (%)</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2691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r>
              <a:rPr lang="en-US" sz="1600" b="1" i="0">
                <a:effectLst/>
              </a:rPr>
              <a:t>Top Ten Factors for a Thriving Community by Proportion of Respondent Insurance Types in HDNW, MiThrive Community Themes and Strengths Assessment, 2021 (n=418)</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percentStacked"/>
        <c:varyColors val="0"/>
        <c:ser>
          <c:idx val="0"/>
          <c:order val="0"/>
          <c:tx>
            <c:strRef>
              <c:f>'[Munson CTSA Community Survey Q1Q2 Data Visualization.xlsx]HDNW Jurisdiction'!$A$96</c:f>
              <c:strCache>
                <c:ptCount val="1"/>
                <c:pt idx="0">
                  <c:v>Medicaid and Healthy Michigan Plans</c:v>
                </c:pt>
              </c:strCache>
            </c:strRef>
          </c:tx>
          <c:spPr>
            <a:solidFill>
              <a:schemeClr val="accent1"/>
            </a:solidFill>
            <a:ln>
              <a:noFill/>
            </a:ln>
            <a:effectLst/>
          </c:spPr>
          <c:invertIfNegative val="0"/>
          <c:cat>
            <c:strRef>
              <c:f>'[Munson CTSA Community Survey Q1Q2 Data Visualization.xlsx]HDNW Jurisdiction'!$B$95:$K$95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Jurisdiction'!$B$96:$K$96</c:f>
              <c:numCache>
                <c:formatCode>General</c:formatCode>
                <c:ptCount val="10"/>
                <c:pt idx="0">
                  <c:v>27</c:v>
                </c:pt>
                <c:pt idx="1">
                  <c:v>21</c:v>
                </c:pt>
                <c:pt idx="2">
                  <c:v>22</c:v>
                </c:pt>
                <c:pt idx="3">
                  <c:v>18</c:v>
                </c:pt>
                <c:pt idx="4">
                  <c:v>16</c:v>
                </c:pt>
                <c:pt idx="5">
                  <c:v>18</c:v>
                </c:pt>
                <c:pt idx="6">
                  <c:v>21</c:v>
                </c:pt>
                <c:pt idx="7">
                  <c:v>11</c:v>
                </c:pt>
                <c:pt idx="8">
                  <c:v>17</c:v>
                </c:pt>
                <c:pt idx="9">
                  <c:v>21</c:v>
                </c:pt>
              </c:numCache>
            </c:numRef>
          </c:val>
          <c:extLst>
            <c:ext xmlns:c16="http://schemas.microsoft.com/office/drawing/2014/chart" uri="{C3380CC4-5D6E-409C-BE32-E72D297353CC}">
              <c16:uniqueId val="{00000000-3081-4812-B7CB-D6B4D203DAE1}"/>
            </c:ext>
          </c:extLst>
        </c:ser>
        <c:ser>
          <c:idx val="1"/>
          <c:order val="1"/>
          <c:tx>
            <c:strRef>
              <c:f>'[Munson CTSA Community Survey Q1Q2 Data Visualization.xlsx]HDNW Jurisdiction'!$A$97</c:f>
              <c:strCache>
                <c:ptCount val="1"/>
                <c:pt idx="0">
                  <c:v>Medicare</c:v>
                </c:pt>
              </c:strCache>
            </c:strRef>
          </c:tx>
          <c:spPr>
            <a:solidFill>
              <a:schemeClr val="accent2"/>
            </a:solidFill>
            <a:ln>
              <a:noFill/>
            </a:ln>
            <a:effectLst/>
          </c:spPr>
          <c:invertIfNegative val="0"/>
          <c:cat>
            <c:strRef>
              <c:f>'[Munson CTSA Community Survey Q1Q2 Data Visualization.xlsx]HDNW Jurisdiction'!$B$95:$K$95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Jurisdiction'!$B$97:$K$97</c:f>
              <c:numCache>
                <c:formatCode>General</c:formatCode>
                <c:ptCount val="10"/>
                <c:pt idx="0">
                  <c:v>53</c:v>
                </c:pt>
                <c:pt idx="1">
                  <c:v>52</c:v>
                </c:pt>
                <c:pt idx="2">
                  <c:v>38</c:v>
                </c:pt>
                <c:pt idx="3">
                  <c:v>31</c:v>
                </c:pt>
                <c:pt idx="4">
                  <c:v>40</c:v>
                </c:pt>
                <c:pt idx="5">
                  <c:v>30</c:v>
                </c:pt>
                <c:pt idx="6">
                  <c:v>36</c:v>
                </c:pt>
                <c:pt idx="7">
                  <c:v>24</c:v>
                </c:pt>
                <c:pt idx="8">
                  <c:v>25</c:v>
                </c:pt>
                <c:pt idx="9">
                  <c:v>31</c:v>
                </c:pt>
              </c:numCache>
            </c:numRef>
          </c:val>
          <c:extLst>
            <c:ext xmlns:c16="http://schemas.microsoft.com/office/drawing/2014/chart" uri="{C3380CC4-5D6E-409C-BE32-E72D297353CC}">
              <c16:uniqueId val="{00000001-3081-4812-B7CB-D6B4D203DAE1}"/>
            </c:ext>
          </c:extLst>
        </c:ser>
        <c:ser>
          <c:idx val="2"/>
          <c:order val="2"/>
          <c:tx>
            <c:strRef>
              <c:f>'[Munson CTSA Community Survey Q1Q2 Data Visualization.xlsx]HDNW Jurisdiction'!$A$98</c:f>
              <c:strCache>
                <c:ptCount val="1"/>
                <c:pt idx="0">
                  <c:v>Private/Employer-Sponsored Insurance</c:v>
                </c:pt>
              </c:strCache>
            </c:strRef>
          </c:tx>
          <c:spPr>
            <a:solidFill>
              <a:schemeClr val="accent3"/>
            </a:solidFill>
            <a:ln>
              <a:noFill/>
            </a:ln>
            <a:effectLst/>
          </c:spPr>
          <c:invertIfNegative val="0"/>
          <c:cat>
            <c:strRef>
              <c:f>'[Munson CTSA Community Survey Q1Q2 Data Visualization.xlsx]HDNW Jurisdiction'!$B$95:$K$95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Jurisdiction'!$B$98:$K$98</c:f>
              <c:numCache>
                <c:formatCode>General</c:formatCode>
                <c:ptCount val="10"/>
                <c:pt idx="0">
                  <c:v>103</c:v>
                </c:pt>
                <c:pt idx="1">
                  <c:v>82</c:v>
                </c:pt>
                <c:pt idx="2">
                  <c:v>56</c:v>
                </c:pt>
                <c:pt idx="3">
                  <c:v>51</c:v>
                </c:pt>
                <c:pt idx="4">
                  <c:v>41</c:v>
                </c:pt>
                <c:pt idx="5">
                  <c:v>49</c:v>
                </c:pt>
                <c:pt idx="6">
                  <c:v>28</c:v>
                </c:pt>
                <c:pt idx="7">
                  <c:v>43</c:v>
                </c:pt>
                <c:pt idx="8">
                  <c:v>32</c:v>
                </c:pt>
                <c:pt idx="9">
                  <c:v>21</c:v>
                </c:pt>
              </c:numCache>
            </c:numRef>
          </c:val>
          <c:extLst>
            <c:ext xmlns:c16="http://schemas.microsoft.com/office/drawing/2014/chart" uri="{C3380CC4-5D6E-409C-BE32-E72D297353CC}">
              <c16:uniqueId val="{00000002-3081-4812-B7CB-D6B4D203DAE1}"/>
            </c:ext>
          </c:extLst>
        </c:ser>
        <c:ser>
          <c:idx val="3"/>
          <c:order val="3"/>
          <c:tx>
            <c:strRef>
              <c:f>'[Munson CTSA Community Survey Q1Q2 Data Visualization.xlsx]HDNW Jurisdiction'!$A$99</c:f>
              <c:strCache>
                <c:ptCount val="1"/>
                <c:pt idx="0">
                  <c:v>Uninsured</c:v>
                </c:pt>
              </c:strCache>
            </c:strRef>
          </c:tx>
          <c:spPr>
            <a:solidFill>
              <a:schemeClr val="accent4"/>
            </a:solidFill>
            <a:ln>
              <a:noFill/>
            </a:ln>
            <a:effectLst/>
          </c:spPr>
          <c:invertIfNegative val="0"/>
          <c:cat>
            <c:strRef>
              <c:f>'[Munson CTSA Community Survey Q1Q2 Data Visualization.xlsx]HDNW Jurisdiction'!$B$95:$K$95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Jurisdiction'!$B$99:$K$99</c:f>
              <c:numCache>
                <c:formatCode>General</c:formatCode>
                <c:ptCount val="10"/>
                <c:pt idx="0">
                  <c:v>7</c:v>
                </c:pt>
                <c:pt idx="1">
                  <c:v>8</c:v>
                </c:pt>
                <c:pt idx="2">
                  <c:v>6</c:v>
                </c:pt>
                <c:pt idx="3">
                  <c:v>8</c:v>
                </c:pt>
                <c:pt idx="4">
                  <c:v>3</c:v>
                </c:pt>
                <c:pt idx="5">
                  <c:v>8</c:v>
                </c:pt>
                <c:pt idx="6">
                  <c:v>7</c:v>
                </c:pt>
                <c:pt idx="7">
                  <c:v>3</c:v>
                </c:pt>
                <c:pt idx="8">
                  <c:v>3</c:v>
                </c:pt>
                <c:pt idx="9">
                  <c:v>4</c:v>
                </c:pt>
              </c:numCache>
            </c:numRef>
          </c:val>
          <c:extLst>
            <c:ext xmlns:c16="http://schemas.microsoft.com/office/drawing/2014/chart" uri="{C3380CC4-5D6E-409C-BE32-E72D297353CC}">
              <c16:uniqueId val="{00000003-3081-4812-B7CB-D6B4D203DAE1}"/>
            </c:ext>
          </c:extLst>
        </c:ser>
        <c:ser>
          <c:idx val="4"/>
          <c:order val="4"/>
          <c:tx>
            <c:strRef>
              <c:f>'[Munson CTSA Community Survey Q1Q2 Data Visualization.xlsx]HDNW Jurisdiction'!$A$100</c:f>
              <c:strCache>
                <c:ptCount val="1"/>
                <c:pt idx="0">
                  <c:v>Unknown</c:v>
                </c:pt>
              </c:strCache>
            </c:strRef>
          </c:tx>
          <c:spPr>
            <a:solidFill>
              <a:schemeClr val="accent5"/>
            </a:solidFill>
            <a:ln>
              <a:noFill/>
            </a:ln>
            <a:effectLst/>
          </c:spPr>
          <c:invertIfNegative val="0"/>
          <c:cat>
            <c:strRef>
              <c:f>'[Munson CTSA Community Survey Q1Q2 Data Visualization.xlsx]HDNW Jurisdiction'!$B$95:$K$95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Jurisdiction'!$B$100:$K$100</c:f>
              <c:numCache>
                <c:formatCode>General</c:formatCode>
                <c:ptCount val="10"/>
                <c:pt idx="0">
                  <c:v>0</c:v>
                </c:pt>
                <c:pt idx="1">
                  <c:v>0</c:v>
                </c:pt>
                <c:pt idx="2">
                  <c:v>0</c:v>
                </c:pt>
                <c:pt idx="3">
                  <c:v>1</c:v>
                </c:pt>
                <c:pt idx="4">
                  <c:v>0</c:v>
                </c:pt>
                <c:pt idx="5">
                  <c:v>6</c:v>
                </c:pt>
                <c:pt idx="6">
                  <c:v>2</c:v>
                </c:pt>
                <c:pt idx="7">
                  <c:v>0</c:v>
                </c:pt>
                <c:pt idx="8">
                  <c:v>0</c:v>
                </c:pt>
                <c:pt idx="9">
                  <c:v>0</c:v>
                </c:pt>
              </c:numCache>
            </c:numRef>
          </c:val>
          <c:extLst>
            <c:ext xmlns:c16="http://schemas.microsoft.com/office/drawing/2014/chart" uri="{C3380CC4-5D6E-409C-BE32-E72D297353CC}">
              <c16:uniqueId val="{00000004-3081-4812-B7CB-D6B4D203DAE1}"/>
            </c:ext>
          </c:extLst>
        </c:ser>
        <c:ser>
          <c:idx val="5"/>
          <c:order val="5"/>
          <c:tx>
            <c:strRef>
              <c:f>'[Munson CTSA Community Survey Q1Q2 Data Visualization.xlsx]HDNW Jurisdiction'!$A$101</c:f>
              <c:strCache>
                <c:ptCount val="1"/>
                <c:pt idx="0">
                  <c:v>Other</c:v>
                </c:pt>
              </c:strCache>
            </c:strRef>
          </c:tx>
          <c:spPr>
            <a:solidFill>
              <a:schemeClr val="accent6"/>
            </a:solidFill>
            <a:ln>
              <a:noFill/>
            </a:ln>
            <a:effectLst/>
          </c:spPr>
          <c:invertIfNegative val="0"/>
          <c:cat>
            <c:strRef>
              <c:f>'[Munson CTSA Community Survey Q1Q2 Data Visualization.xlsx]HDNW Jurisdiction'!$B$95:$K$95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Jurisdiction'!$B$101:$K$101</c:f>
              <c:numCache>
                <c:formatCode>General</c:formatCode>
                <c:ptCount val="10"/>
                <c:pt idx="0">
                  <c:v>10</c:v>
                </c:pt>
                <c:pt idx="1">
                  <c:v>10</c:v>
                </c:pt>
                <c:pt idx="2">
                  <c:v>5</c:v>
                </c:pt>
                <c:pt idx="3">
                  <c:v>3</c:v>
                </c:pt>
                <c:pt idx="4">
                  <c:v>3</c:v>
                </c:pt>
                <c:pt idx="5">
                  <c:v>1</c:v>
                </c:pt>
                <c:pt idx="6">
                  <c:v>2</c:v>
                </c:pt>
                <c:pt idx="7">
                  <c:v>1</c:v>
                </c:pt>
                <c:pt idx="8">
                  <c:v>2</c:v>
                </c:pt>
                <c:pt idx="9">
                  <c:v>2</c:v>
                </c:pt>
              </c:numCache>
            </c:numRef>
          </c:val>
          <c:extLst>
            <c:ext xmlns:c16="http://schemas.microsoft.com/office/drawing/2014/chart" uri="{C3380CC4-5D6E-409C-BE32-E72D297353CC}">
              <c16:uniqueId val="{00000005-3081-4812-B7CB-D6B4D203DAE1}"/>
            </c:ext>
          </c:extLst>
        </c:ser>
        <c:dLbls>
          <c:showLegendKey val="0"/>
          <c:showVal val="0"/>
          <c:showCatName val="0"/>
          <c:showSerName val="0"/>
          <c:showPercent val="0"/>
          <c:showBubbleSize val="0"/>
        </c:dLbls>
        <c:gapWidth val="150"/>
        <c:overlap val="100"/>
        <c:axId val="1123755680"/>
        <c:axId val="1123756096"/>
      </c:barChart>
      <c:catAx>
        <c:axId val="1123755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3756096"/>
        <c:crosses val="autoZero"/>
        <c:auto val="1"/>
        <c:lblAlgn val="ctr"/>
        <c:lblOffset val="100"/>
        <c:noMultiLvlLbl val="0"/>
      </c:catAx>
      <c:valAx>
        <c:axId val="11237560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Proportion of Responses</a:t>
                </a:r>
                <a:r>
                  <a:rPr lang="en-US" baseline="0"/>
                  <a:t> (%)</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3755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600" b="1" i="0">
                <a:effectLst/>
              </a:rPr>
              <a:t>Top Ten Factors for a Thriving community by Proportion of Respondent Races and Ethnicities in HDNW, MiThrive Community Themes and Strengths Assessment, 2021 (n=418)</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percentStacked"/>
        <c:varyColors val="0"/>
        <c:ser>
          <c:idx val="0"/>
          <c:order val="0"/>
          <c:tx>
            <c:strRef>
              <c:f>'[Munson CTSA Community Survey Q1Q2 Data Visualization.xlsx]HDNW Jurisdiction'!$A$126</c:f>
              <c:strCache>
                <c:ptCount val="1"/>
                <c:pt idx="0">
                  <c:v>American Indian or Alaska Native</c:v>
                </c:pt>
              </c:strCache>
            </c:strRef>
          </c:tx>
          <c:spPr>
            <a:solidFill>
              <a:schemeClr val="accent1"/>
            </a:solidFill>
            <a:ln>
              <a:noFill/>
            </a:ln>
            <a:effectLst/>
          </c:spPr>
          <c:invertIfNegative val="0"/>
          <c:cat>
            <c:strRef>
              <c:f>'[Munson CTSA Community Survey Q1Q2 Data Visualization.xlsx]HDNW Jurisdiction'!$B$125:$K$125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Jurisdiction'!$B$126:$K$126</c:f>
              <c:numCache>
                <c:formatCode>General</c:formatCode>
                <c:ptCount val="10"/>
                <c:pt idx="0">
                  <c:v>11</c:v>
                </c:pt>
                <c:pt idx="1">
                  <c:v>5</c:v>
                </c:pt>
                <c:pt idx="2">
                  <c:v>10</c:v>
                </c:pt>
                <c:pt idx="3">
                  <c:v>3</c:v>
                </c:pt>
                <c:pt idx="4">
                  <c:v>3</c:v>
                </c:pt>
                <c:pt idx="5">
                  <c:v>7</c:v>
                </c:pt>
                <c:pt idx="6">
                  <c:v>10</c:v>
                </c:pt>
                <c:pt idx="7">
                  <c:v>6</c:v>
                </c:pt>
                <c:pt idx="8">
                  <c:v>6</c:v>
                </c:pt>
                <c:pt idx="9">
                  <c:v>10</c:v>
                </c:pt>
              </c:numCache>
            </c:numRef>
          </c:val>
          <c:extLst>
            <c:ext xmlns:c16="http://schemas.microsoft.com/office/drawing/2014/chart" uri="{C3380CC4-5D6E-409C-BE32-E72D297353CC}">
              <c16:uniqueId val="{00000000-1A5C-49BE-8EC2-E332781D4B51}"/>
            </c:ext>
          </c:extLst>
        </c:ser>
        <c:ser>
          <c:idx val="1"/>
          <c:order val="1"/>
          <c:tx>
            <c:strRef>
              <c:f>'[Munson CTSA Community Survey Q1Q2 Data Visualization.xlsx]HDNW Jurisdiction'!$A$127</c:f>
              <c:strCache>
                <c:ptCount val="1"/>
                <c:pt idx="0">
                  <c:v>Asian</c:v>
                </c:pt>
              </c:strCache>
            </c:strRef>
          </c:tx>
          <c:spPr>
            <a:solidFill>
              <a:schemeClr val="accent2"/>
            </a:solidFill>
            <a:ln>
              <a:noFill/>
            </a:ln>
            <a:effectLst/>
          </c:spPr>
          <c:invertIfNegative val="0"/>
          <c:cat>
            <c:strRef>
              <c:f>'[Munson CTSA Community Survey Q1Q2 Data Visualization.xlsx]HDNW Jurisdiction'!$B$125:$K$125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Jurisdiction'!$B$127:$K$127</c:f>
              <c:numCache>
                <c:formatCode>General</c:formatCode>
                <c:ptCount val="10"/>
                <c:pt idx="0">
                  <c:v>1</c:v>
                </c:pt>
                <c:pt idx="1">
                  <c:v>1</c:v>
                </c:pt>
                <c:pt idx="2">
                  <c:v>1</c:v>
                </c:pt>
                <c:pt idx="3">
                  <c:v>2</c:v>
                </c:pt>
                <c:pt idx="4">
                  <c:v>1</c:v>
                </c:pt>
                <c:pt idx="5">
                  <c:v>0</c:v>
                </c:pt>
                <c:pt idx="6">
                  <c:v>2</c:v>
                </c:pt>
                <c:pt idx="7">
                  <c:v>5</c:v>
                </c:pt>
                <c:pt idx="8">
                  <c:v>1</c:v>
                </c:pt>
                <c:pt idx="9">
                  <c:v>2</c:v>
                </c:pt>
              </c:numCache>
            </c:numRef>
          </c:val>
          <c:extLst>
            <c:ext xmlns:c16="http://schemas.microsoft.com/office/drawing/2014/chart" uri="{C3380CC4-5D6E-409C-BE32-E72D297353CC}">
              <c16:uniqueId val="{00000001-1A5C-49BE-8EC2-E332781D4B51}"/>
            </c:ext>
          </c:extLst>
        </c:ser>
        <c:ser>
          <c:idx val="2"/>
          <c:order val="2"/>
          <c:tx>
            <c:strRef>
              <c:f>'[Munson CTSA Community Survey Q1Q2 Data Visualization.xlsx]HDNW Jurisdiction'!$A$128</c:f>
              <c:strCache>
                <c:ptCount val="1"/>
                <c:pt idx="0">
                  <c:v>Black or African American</c:v>
                </c:pt>
              </c:strCache>
            </c:strRef>
          </c:tx>
          <c:spPr>
            <a:solidFill>
              <a:schemeClr val="accent3"/>
            </a:solidFill>
            <a:ln>
              <a:noFill/>
            </a:ln>
            <a:effectLst/>
          </c:spPr>
          <c:invertIfNegative val="0"/>
          <c:cat>
            <c:strRef>
              <c:f>'[Munson CTSA Community Survey Q1Q2 Data Visualization.xlsx]HDNW Jurisdiction'!$B$125:$K$125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Jurisdiction'!$B$128:$K$128</c:f>
              <c:numCache>
                <c:formatCode>General</c:formatCode>
                <c:ptCount val="10"/>
                <c:pt idx="0">
                  <c:v>8</c:v>
                </c:pt>
                <c:pt idx="1">
                  <c:v>6</c:v>
                </c:pt>
                <c:pt idx="2">
                  <c:v>3</c:v>
                </c:pt>
                <c:pt idx="3">
                  <c:v>6</c:v>
                </c:pt>
                <c:pt idx="4">
                  <c:v>4</c:v>
                </c:pt>
                <c:pt idx="5">
                  <c:v>8</c:v>
                </c:pt>
                <c:pt idx="6">
                  <c:v>6</c:v>
                </c:pt>
                <c:pt idx="7">
                  <c:v>3</c:v>
                </c:pt>
                <c:pt idx="8">
                  <c:v>5</c:v>
                </c:pt>
                <c:pt idx="9">
                  <c:v>6</c:v>
                </c:pt>
              </c:numCache>
            </c:numRef>
          </c:val>
          <c:extLst>
            <c:ext xmlns:c16="http://schemas.microsoft.com/office/drawing/2014/chart" uri="{C3380CC4-5D6E-409C-BE32-E72D297353CC}">
              <c16:uniqueId val="{00000002-1A5C-49BE-8EC2-E332781D4B51}"/>
            </c:ext>
          </c:extLst>
        </c:ser>
        <c:ser>
          <c:idx val="3"/>
          <c:order val="3"/>
          <c:tx>
            <c:strRef>
              <c:f>'[Munson CTSA Community Survey Q1Q2 Data Visualization.xlsx]HDNW Jurisdiction'!$A$129</c:f>
              <c:strCache>
                <c:ptCount val="1"/>
                <c:pt idx="0">
                  <c:v>Hispanic or Latino/a/x</c:v>
                </c:pt>
              </c:strCache>
            </c:strRef>
          </c:tx>
          <c:spPr>
            <a:solidFill>
              <a:schemeClr val="accent4"/>
            </a:solidFill>
            <a:ln>
              <a:noFill/>
            </a:ln>
            <a:effectLst/>
          </c:spPr>
          <c:invertIfNegative val="0"/>
          <c:cat>
            <c:strRef>
              <c:f>'[Munson CTSA Community Survey Q1Q2 Data Visualization.xlsx]HDNW Jurisdiction'!$B$125:$K$125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Jurisdiction'!$B$129:$K$129</c:f>
              <c:numCache>
                <c:formatCode>General</c:formatCode>
                <c:ptCount val="10"/>
                <c:pt idx="0">
                  <c:v>1</c:v>
                </c:pt>
                <c:pt idx="1">
                  <c:v>3</c:v>
                </c:pt>
                <c:pt idx="2">
                  <c:v>3</c:v>
                </c:pt>
                <c:pt idx="3">
                  <c:v>4</c:v>
                </c:pt>
                <c:pt idx="4">
                  <c:v>2</c:v>
                </c:pt>
                <c:pt idx="5">
                  <c:v>3</c:v>
                </c:pt>
                <c:pt idx="6">
                  <c:v>6</c:v>
                </c:pt>
                <c:pt idx="7">
                  <c:v>0</c:v>
                </c:pt>
                <c:pt idx="8">
                  <c:v>4</c:v>
                </c:pt>
                <c:pt idx="9">
                  <c:v>8</c:v>
                </c:pt>
              </c:numCache>
            </c:numRef>
          </c:val>
          <c:extLst>
            <c:ext xmlns:c16="http://schemas.microsoft.com/office/drawing/2014/chart" uri="{C3380CC4-5D6E-409C-BE32-E72D297353CC}">
              <c16:uniqueId val="{00000003-1A5C-49BE-8EC2-E332781D4B51}"/>
            </c:ext>
          </c:extLst>
        </c:ser>
        <c:ser>
          <c:idx val="4"/>
          <c:order val="4"/>
          <c:tx>
            <c:strRef>
              <c:f>'[Munson CTSA Community Survey Q1Q2 Data Visualization.xlsx]HDNW Jurisdiction'!$A$130</c:f>
              <c:strCache>
                <c:ptCount val="1"/>
                <c:pt idx="0">
                  <c:v>Native Hawaiian or Other Pacific Islander</c:v>
                </c:pt>
              </c:strCache>
            </c:strRef>
          </c:tx>
          <c:spPr>
            <a:solidFill>
              <a:schemeClr val="accent5"/>
            </a:solidFill>
            <a:ln>
              <a:noFill/>
            </a:ln>
            <a:effectLst/>
          </c:spPr>
          <c:invertIfNegative val="0"/>
          <c:cat>
            <c:strRef>
              <c:f>'[Munson CTSA Community Survey Q1Q2 Data Visualization.xlsx]HDNW Jurisdiction'!$B$125:$K$125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Jurisdiction'!$B$130:$K$130</c:f>
              <c:numCache>
                <c:formatCode>General</c:formatCode>
                <c:ptCount val="10"/>
                <c:pt idx="0">
                  <c:v>1</c:v>
                </c:pt>
                <c:pt idx="1">
                  <c:v>3</c:v>
                </c:pt>
                <c:pt idx="2">
                  <c:v>1</c:v>
                </c:pt>
                <c:pt idx="3">
                  <c:v>2</c:v>
                </c:pt>
                <c:pt idx="4">
                  <c:v>1</c:v>
                </c:pt>
                <c:pt idx="5">
                  <c:v>3</c:v>
                </c:pt>
                <c:pt idx="6">
                  <c:v>2</c:v>
                </c:pt>
                <c:pt idx="7">
                  <c:v>0</c:v>
                </c:pt>
                <c:pt idx="8">
                  <c:v>1</c:v>
                </c:pt>
                <c:pt idx="9">
                  <c:v>1</c:v>
                </c:pt>
              </c:numCache>
            </c:numRef>
          </c:val>
          <c:extLst>
            <c:ext xmlns:c16="http://schemas.microsoft.com/office/drawing/2014/chart" uri="{C3380CC4-5D6E-409C-BE32-E72D297353CC}">
              <c16:uniqueId val="{00000004-1A5C-49BE-8EC2-E332781D4B51}"/>
            </c:ext>
          </c:extLst>
        </c:ser>
        <c:ser>
          <c:idx val="5"/>
          <c:order val="5"/>
          <c:tx>
            <c:strRef>
              <c:f>'[Munson CTSA Community Survey Q1Q2 Data Visualization.xlsx]HDNW Jurisdiction'!$A$131</c:f>
              <c:strCache>
                <c:ptCount val="1"/>
                <c:pt idx="0">
                  <c:v>White</c:v>
                </c:pt>
              </c:strCache>
            </c:strRef>
          </c:tx>
          <c:spPr>
            <a:solidFill>
              <a:schemeClr val="accent6"/>
            </a:solidFill>
            <a:ln>
              <a:noFill/>
            </a:ln>
            <a:effectLst/>
          </c:spPr>
          <c:invertIfNegative val="0"/>
          <c:cat>
            <c:strRef>
              <c:f>'[Munson CTSA Community Survey Q1Q2 Data Visualization.xlsx]HDNW Jurisdiction'!$B$125:$K$125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Jurisdiction'!$B$131:$K$131</c:f>
              <c:numCache>
                <c:formatCode>General</c:formatCode>
                <c:ptCount val="10"/>
                <c:pt idx="0">
                  <c:v>156</c:v>
                </c:pt>
                <c:pt idx="1">
                  <c:v>127</c:v>
                </c:pt>
                <c:pt idx="2">
                  <c:v>88</c:v>
                </c:pt>
                <c:pt idx="3">
                  <c:v>76</c:v>
                </c:pt>
                <c:pt idx="4">
                  <c:v>73</c:v>
                </c:pt>
                <c:pt idx="5">
                  <c:v>62</c:v>
                </c:pt>
                <c:pt idx="6">
                  <c:v>52</c:v>
                </c:pt>
                <c:pt idx="7">
                  <c:v>58</c:v>
                </c:pt>
                <c:pt idx="8">
                  <c:v>47</c:v>
                </c:pt>
                <c:pt idx="9">
                  <c:v>35</c:v>
                </c:pt>
              </c:numCache>
            </c:numRef>
          </c:val>
          <c:extLst>
            <c:ext xmlns:c16="http://schemas.microsoft.com/office/drawing/2014/chart" uri="{C3380CC4-5D6E-409C-BE32-E72D297353CC}">
              <c16:uniqueId val="{00000005-1A5C-49BE-8EC2-E332781D4B51}"/>
            </c:ext>
          </c:extLst>
        </c:ser>
        <c:ser>
          <c:idx val="6"/>
          <c:order val="6"/>
          <c:tx>
            <c:strRef>
              <c:f>'[Munson CTSA Community Survey Q1Q2 Data Visualization.xlsx]HDNW Jurisdiction'!$A$132</c:f>
              <c:strCache>
                <c:ptCount val="1"/>
                <c:pt idx="0">
                  <c:v>Prefer Not To Say</c:v>
                </c:pt>
              </c:strCache>
            </c:strRef>
          </c:tx>
          <c:spPr>
            <a:solidFill>
              <a:schemeClr val="accent1">
                <a:lumMod val="60000"/>
              </a:schemeClr>
            </a:solidFill>
            <a:ln>
              <a:noFill/>
            </a:ln>
            <a:effectLst/>
          </c:spPr>
          <c:invertIfNegative val="0"/>
          <c:cat>
            <c:strRef>
              <c:f>'[Munson CTSA Community Survey Q1Q2 Data Visualization.xlsx]HDNW Jurisdiction'!$B$125:$K$125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Jurisdiction'!$B$132:$K$132</c:f>
              <c:numCache>
                <c:formatCode>General</c:formatCode>
                <c:ptCount val="10"/>
                <c:pt idx="0">
                  <c:v>3</c:v>
                </c:pt>
                <c:pt idx="1">
                  <c:v>4</c:v>
                </c:pt>
                <c:pt idx="2">
                  <c:v>1</c:v>
                </c:pt>
                <c:pt idx="3">
                  <c:v>2</c:v>
                </c:pt>
                <c:pt idx="4">
                  <c:v>3</c:v>
                </c:pt>
                <c:pt idx="5">
                  <c:v>1</c:v>
                </c:pt>
                <c:pt idx="6">
                  <c:v>0</c:v>
                </c:pt>
                <c:pt idx="7">
                  <c:v>2</c:v>
                </c:pt>
                <c:pt idx="8">
                  <c:v>0</c:v>
                </c:pt>
                <c:pt idx="9">
                  <c:v>3</c:v>
                </c:pt>
              </c:numCache>
            </c:numRef>
          </c:val>
          <c:extLst>
            <c:ext xmlns:c16="http://schemas.microsoft.com/office/drawing/2014/chart" uri="{C3380CC4-5D6E-409C-BE32-E72D297353CC}">
              <c16:uniqueId val="{00000006-1A5C-49BE-8EC2-E332781D4B51}"/>
            </c:ext>
          </c:extLst>
        </c:ser>
        <c:ser>
          <c:idx val="7"/>
          <c:order val="7"/>
          <c:tx>
            <c:strRef>
              <c:f>'[Munson CTSA Community Survey Q1Q2 Data Visualization.xlsx]HDNW Jurisdiction'!$A$133</c:f>
              <c:strCache>
                <c:ptCount val="1"/>
                <c:pt idx="0">
                  <c:v>Prefer to Self-Describe</c:v>
                </c:pt>
              </c:strCache>
            </c:strRef>
          </c:tx>
          <c:spPr>
            <a:solidFill>
              <a:schemeClr val="accent2">
                <a:lumMod val="60000"/>
              </a:schemeClr>
            </a:solidFill>
            <a:ln>
              <a:noFill/>
            </a:ln>
            <a:effectLst/>
          </c:spPr>
          <c:invertIfNegative val="0"/>
          <c:cat>
            <c:strRef>
              <c:f>'[Munson CTSA Community Survey Q1Q2 Data Visualization.xlsx]HDNW Jurisdiction'!$B$125:$K$125</c:f>
              <c:strCache>
                <c:ptCount val="10"/>
                <c:pt idx="0">
                  <c:v>Safe and Affordable Housing</c:v>
                </c:pt>
                <c:pt idx="1">
                  <c:v>Access to Quality Healthcare Services</c:v>
                </c:pt>
                <c:pt idx="2">
                  <c:v>Meaningful and Rewarding Work</c:v>
                </c:pt>
                <c:pt idx="3">
                  <c:v>Freedom From Trauma, Violence, and Addiction</c:v>
                </c:pt>
                <c:pt idx="4">
                  <c:v>Clean Environment</c:v>
                </c:pt>
                <c:pt idx="5">
                  <c:v>Access to Quality Behavioral Health Services </c:v>
                </c:pt>
                <c:pt idx="6">
                  <c:v>Parks and Green Spaces</c:v>
                </c:pt>
                <c:pt idx="7">
                  <c:v>Access to Nutritious Food</c:v>
                </c:pt>
                <c:pt idx="8">
                  <c:v>Reliable Transportation</c:v>
                </c:pt>
                <c:pt idx="9">
                  <c:v>Disease and Illness Prevention </c:v>
                </c:pt>
              </c:strCache>
            </c:strRef>
          </c:cat>
          <c:val>
            <c:numRef>
              <c:f>'[Munson CTSA Community Survey Q1Q2 Data Visualization.xlsx]HDNW Jurisdiction'!$B$133:$K$133</c:f>
              <c:numCache>
                <c:formatCode>General</c:formatCode>
                <c:ptCount val="10"/>
                <c:pt idx="0">
                  <c:v>0</c:v>
                </c:pt>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7-1A5C-49BE-8EC2-E332781D4B51}"/>
            </c:ext>
          </c:extLst>
        </c:ser>
        <c:dLbls>
          <c:showLegendKey val="0"/>
          <c:showVal val="0"/>
          <c:showCatName val="0"/>
          <c:showSerName val="0"/>
          <c:showPercent val="0"/>
          <c:showBubbleSize val="0"/>
        </c:dLbls>
        <c:gapWidth val="150"/>
        <c:overlap val="100"/>
        <c:axId val="1139872336"/>
        <c:axId val="1139873168"/>
      </c:barChart>
      <c:catAx>
        <c:axId val="1139872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9873168"/>
        <c:crosses val="autoZero"/>
        <c:auto val="1"/>
        <c:lblAlgn val="ctr"/>
        <c:lblOffset val="100"/>
        <c:noMultiLvlLbl val="0"/>
      </c:catAx>
      <c:valAx>
        <c:axId val="11398731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Proportion of Responses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9872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600" b="1" i="0">
                <a:effectLst/>
              </a:rPr>
              <a:t>Top Ten Issues Impacting the Community as Identified by Residents of HDNW, MiThrive Community Themes and Strengths Assessment, 2021 (n=418)</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'[Munson CTSA Community Survey Q1Q2 Data Visualization.xlsx]HDNW Jurisdiction'!$U$2:$U$11</c:f>
              <c:strCache>
                <c:ptCount val="10"/>
                <c:pt idx="0">
                  <c:v>Lack of Safe and Affordable Housing</c:v>
                </c:pt>
                <c:pt idx="1">
                  <c:v>Economic Instability</c:v>
                </c:pt>
                <c:pt idx="2">
                  <c:v>Substance Use</c:v>
                </c:pt>
                <c:pt idx="3">
                  <c:v>COVID-19</c:v>
                </c:pt>
                <c:pt idx="4">
                  <c:v>Lack of Access to Behavioral Health Service</c:v>
                </c:pt>
                <c:pt idx="5">
                  <c:v>Lack of Quality Behavioral Health Services</c:v>
                </c:pt>
                <c:pt idx="6">
                  <c:v>Unreliable Transportation</c:v>
                </c:pt>
                <c:pt idx="7">
                  <c:v>Lack of Quality Healthcare Service</c:v>
                </c:pt>
                <c:pt idx="8">
                  <c:v>Lack of Access to Healthcare Services</c:v>
                </c:pt>
                <c:pt idx="9">
                  <c:v>Lack of Quality Education</c:v>
                </c:pt>
              </c:strCache>
            </c:strRef>
          </c:cat>
          <c:val>
            <c:numRef>
              <c:f>'[Munson CTSA Community Survey Q1Q2 Data Visualization.xlsx]HDNW Jurisdiction'!$V$2:$V$11</c:f>
              <c:numCache>
                <c:formatCode>General</c:formatCode>
                <c:ptCount val="10"/>
                <c:pt idx="0">
                  <c:v>167</c:v>
                </c:pt>
                <c:pt idx="1">
                  <c:v>97</c:v>
                </c:pt>
                <c:pt idx="2">
                  <c:v>73</c:v>
                </c:pt>
                <c:pt idx="3">
                  <c:v>72</c:v>
                </c:pt>
                <c:pt idx="4">
                  <c:v>66</c:v>
                </c:pt>
                <c:pt idx="5">
                  <c:v>54</c:v>
                </c:pt>
                <c:pt idx="6">
                  <c:v>47</c:v>
                </c:pt>
                <c:pt idx="7">
                  <c:v>45</c:v>
                </c:pt>
                <c:pt idx="8">
                  <c:v>42</c:v>
                </c:pt>
                <c:pt idx="9">
                  <c:v>40</c:v>
                </c:pt>
              </c:numCache>
            </c:numRef>
          </c:val>
          <c:extLst>
            <c:ext xmlns:c16="http://schemas.microsoft.com/office/drawing/2014/chart" uri="{C3380CC4-5D6E-409C-BE32-E72D297353CC}">
              <c16:uniqueId val="{00000000-3B6F-495A-8D3F-D91EE4A145AA}"/>
            </c:ext>
          </c:extLst>
        </c:ser>
        <c:dLbls>
          <c:dLblPos val="outEnd"/>
          <c:showLegendKey val="0"/>
          <c:showVal val="1"/>
          <c:showCatName val="0"/>
          <c:showSerName val="0"/>
          <c:showPercent val="0"/>
          <c:showBubbleSize val="0"/>
        </c:dLbls>
        <c:gapWidth val="182"/>
        <c:axId val="1254213023"/>
        <c:axId val="1254227999"/>
      </c:barChart>
      <c:catAx>
        <c:axId val="12542130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4227999"/>
        <c:crosses val="autoZero"/>
        <c:auto val="1"/>
        <c:lblAlgn val="ctr"/>
        <c:lblOffset val="100"/>
        <c:noMultiLvlLbl val="0"/>
      </c:catAx>
      <c:valAx>
        <c:axId val="125422799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Responses (%)</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42130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0.59514</cdr:x>
      <cdr:y>0.13194</cdr:y>
    </cdr:from>
    <cdr:to>
      <cdr:x>0.69375</cdr:x>
      <cdr:y>0.1875</cdr:y>
    </cdr:to>
    <cdr:sp macro="" textlink="">
      <cdr:nvSpPr>
        <cdr:cNvPr id="6" name="TextBox 5">
          <a:extLst xmlns:a="http://schemas.openxmlformats.org/drawingml/2006/main">
            <a:ext uri="{FF2B5EF4-FFF2-40B4-BE49-F238E27FC236}">
              <a16:creationId xmlns:a16="http://schemas.microsoft.com/office/drawing/2014/main" id="{694F7DC6-8DD6-4530-BDE3-544FD630DD22}"/>
            </a:ext>
          </a:extLst>
        </cdr:cNvPr>
        <cdr:cNvSpPr txBox="1"/>
      </cdr:nvSpPr>
      <cdr:spPr>
        <a:xfrm xmlns:a="http://schemas.openxmlformats.org/drawingml/2006/main">
          <a:off x="2720975" y="361950"/>
          <a:ext cx="450850" cy="1524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userShapes>
</file>

<file path=word/drawings/drawing2.xml><?xml version="1.0" encoding="utf-8"?>
<c:userShapes xmlns:c="http://schemas.openxmlformats.org/drawingml/2006/chart">
  <cdr:relSizeAnchor xmlns:cdr="http://schemas.openxmlformats.org/drawingml/2006/chartDrawing">
    <cdr:from>
      <cdr:x>0.59514</cdr:x>
      <cdr:y>0.13194</cdr:y>
    </cdr:from>
    <cdr:to>
      <cdr:x>0.69375</cdr:x>
      <cdr:y>0.1875</cdr:y>
    </cdr:to>
    <cdr:sp macro="" textlink="">
      <cdr:nvSpPr>
        <cdr:cNvPr id="6" name="TextBox 5">
          <a:extLst xmlns:a="http://schemas.openxmlformats.org/drawingml/2006/main">
            <a:ext uri="{FF2B5EF4-FFF2-40B4-BE49-F238E27FC236}">
              <a16:creationId xmlns:a16="http://schemas.microsoft.com/office/drawing/2014/main" id="{694F7DC6-8DD6-4530-BDE3-544FD630DD22}"/>
            </a:ext>
          </a:extLst>
        </cdr:cNvPr>
        <cdr:cNvSpPr txBox="1"/>
      </cdr:nvSpPr>
      <cdr:spPr>
        <a:xfrm xmlns:a="http://schemas.openxmlformats.org/drawingml/2006/main">
          <a:off x="2720975" y="361950"/>
          <a:ext cx="450850" cy="1524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userShapes>
</file>

<file path=word/drawings/drawing3.xml><?xml version="1.0" encoding="utf-8"?>
<c:userShapes xmlns:c="http://schemas.openxmlformats.org/drawingml/2006/chart">
  <cdr:relSizeAnchor xmlns:cdr="http://schemas.openxmlformats.org/drawingml/2006/chartDrawing">
    <cdr:from>
      <cdr:x>0.59514</cdr:x>
      <cdr:y>0.13194</cdr:y>
    </cdr:from>
    <cdr:to>
      <cdr:x>0.69375</cdr:x>
      <cdr:y>0.1875</cdr:y>
    </cdr:to>
    <cdr:sp macro="" textlink="">
      <cdr:nvSpPr>
        <cdr:cNvPr id="6" name="TextBox 5">
          <a:extLst xmlns:a="http://schemas.openxmlformats.org/drawingml/2006/main">
            <a:ext uri="{FF2B5EF4-FFF2-40B4-BE49-F238E27FC236}">
              <a16:creationId xmlns:a16="http://schemas.microsoft.com/office/drawing/2014/main" id="{694F7DC6-8DD6-4530-BDE3-544FD630DD22}"/>
            </a:ext>
          </a:extLst>
        </cdr:cNvPr>
        <cdr:cNvSpPr txBox="1"/>
      </cdr:nvSpPr>
      <cdr:spPr>
        <a:xfrm xmlns:a="http://schemas.openxmlformats.org/drawingml/2006/main">
          <a:off x="2720975" y="361950"/>
          <a:ext cx="450850" cy="1524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userShapes>
</file>

<file path=word/drawings/drawing4.xml><?xml version="1.0" encoding="utf-8"?>
<c:userShapes xmlns:c="http://schemas.openxmlformats.org/drawingml/2006/chart">
  <cdr:relSizeAnchor xmlns:cdr="http://schemas.openxmlformats.org/drawingml/2006/chartDrawing">
    <cdr:from>
      <cdr:x>0.59514</cdr:x>
      <cdr:y>0.13194</cdr:y>
    </cdr:from>
    <cdr:to>
      <cdr:x>0.69375</cdr:x>
      <cdr:y>0.1875</cdr:y>
    </cdr:to>
    <cdr:sp macro="" textlink="">
      <cdr:nvSpPr>
        <cdr:cNvPr id="6" name="TextBox 5">
          <a:extLst xmlns:a="http://schemas.openxmlformats.org/drawingml/2006/main">
            <a:ext uri="{FF2B5EF4-FFF2-40B4-BE49-F238E27FC236}">
              <a16:creationId xmlns:a16="http://schemas.microsoft.com/office/drawing/2014/main" id="{694F7DC6-8DD6-4530-BDE3-544FD630DD22}"/>
            </a:ext>
          </a:extLst>
        </cdr:cNvPr>
        <cdr:cNvSpPr txBox="1"/>
      </cdr:nvSpPr>
      <cdr:spPr>
        <a:xfrm xmlns:a="http://schemas.openxmlformats.org/drawingml/2006/main">
          <a:off x="2720975" y="361950"/>
          <a:ext cx="450850" cy="1524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userShapes>
</file>

<file path=word/theme/theme1.xml><?xml version="1.0" encoding="utf-8"?>
<a:theme xmlns:a="http://schemas.openxmlformats.org/drawingml/2006/main" name="MiThrive Theme">
  <a:themeElements>
    <a:clrScheme name="Custom 28">
      <a:dk1>
        <a:sysClr val="windowText" lastClr="000000"/>
      </a:dk1>
      <a:lt1>
        <a:sysClr val="window" lastClr="FFFFFF"/>
      </a:lt1>
      <a:dk2>
        <a:srgbClr val="44546A"/>
      </a:dk2>
      <a:lt2>
        <a:srgbClr val="E7E6E6"/>
      </a:lt2>
      <a:accent1>
        <a:srgbClr val="1B9CD7"/>
      </a:accent1>
      <a:accent2>
        <a:srgbClr val="0A3F66"/>
      </a:accent2>
      <a:accent3>
        <a:srgbClr val="69BD58"/>
      </a:accent3>
      <a:accent4>
        <a:srgbClr val="0E6B38"/>
      </a:accent4>
      <a:accent5>
        <a:srgbClr val="126FB4"/>
      </a:accent5>
      <a:accent6>
        <a:srgbClr val="116786"/>
      </a:accent6>
      <a:hlink>
        <a:srgbClr val="126FB4"/>
      </a:hlink>
      <a:folHlink>
        <a:srgbClr val="36A43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455FCC877C08340876A137A41AE094B" ma:contentTypeVersion="13" ma:contentTypeDescription="Create a new document." ma:contentTypeScope="" ma:versionID="d475a24d5ce7bfe87e4d80137933813f">
  <xsd:schema xmlns:xsd="http://www.w3.org/2001/XMLSchema" xmlns:xs="http://www.w3.org/2001/XMLSchema" xmlns:p="http://schemas.microsoft.com/office/2006/metadata/properties" xmlns:ns2="8e6a80be-41be-4d7b-98fe-52c1adff37ff" xmlns:ns3="d653c35b-6238-43f5-945b-15aca79a9d98" targetNamespace="http://schemas.microsoft.com/office/2006/metadata/properties" ma:root="true" ma:fieldsID="84def662e35be16b4df7a3e4f2f239bb" ns2:_="" ns3:_="">
    <xsd:import namespace="8e6a80be-41be-4d7b-98fe-52c1adff37ff"/>
    <xsd:import namespace="d653c35b-6238-43f5-945b-15aca79a9d9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6a80be-41be-4d7b-98fe-52c1adff37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653c35b-6238-43f5-945b-15aca79a9d98"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d653c35b-6238-43f5-945b-15aca79a9d98">
      <UserInfo>
        <DisplayName>Chandra Gunjak</DisplayName>
        <AccountId>24</AccountId>
        <AccountType/>
      </UserInfo>
      <UserInfo>
        <DisplayName>Emily Llore</DisplayName>
        <AccountId>14</AccountId>
        <AccountType/>
      </UserInfo>
    </SharedWithUsers>
  </documentManagement>
</p:properties>
</file>

<file path=customXml/itemProps1.xml><?xml version="1.0" encoding="utf-8"?>
<ds:datastoreItem xmlns:ds="http://schemas.openxmlformats.org/officeDocument/2006/customXml" ds:itemID="{B687D03D-C015-40C8-90A4-C22C481199F1}">
  <ds:schemaRefs>
    <ds:schemaRef ds:uri="http://schemas.openxmlformats.org/officeDocument/2006/bibliography"/>
  </ds:schemaRefs>
</ds:datastoreItem>
</file>

<file path=customXml/itemProps2.xml><?xml version="1.0" encoding="utf-8"?>
<ds:datastoreItem xmlns:ds="http://schemas.openxmlformats.org/officeDocument/2006/customXml" ds:itemID="{10B87894-2E75-4F7C-AC7B-767AB1111B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e6a80be-41be-4d7b-98fe-52c1adff37ff"/>
    <ds:schemaRef ds:uri="d653c35b-6238-43f5-945b-15aca79a9d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8420465-8703-44C6-B222-473DB230B2AA}">
  <ds:schemaRefs>
    <ds:schemaRef ds:uri="http://schemas.microsoft.com/sharepoint/v3/contenttype/forms"/>
  </ds:schemaRefs>
</ds:datastoreItem>
</file>

<file path=customXml/itemProps4.xml><?xml version="1.0" encoding="utf-8"?>
<ds:datastoreItem xmlns:ds="http://schemas.openxmlformats.org/officeDocument/2006/customXml" ds:itemID="{9AB0058D-9EFE-4985-8EF3-16EA705A4836}">
  <ds:schemaRefs>
    <ds:schemaRef ds:uri="http://schemas.microsoft.com/office/2006/metadata/properties"/>
    <ds:schemaRef ds:uri="http://schemas.microsoft.com/office/infopath/2007/PartnerControls"/>
    <ds:schemaRef ds:uri="d653c35b-6238-43f5-945b-15aca79a9d98"/>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13367</Words>
  <Characters>76194</Characters>
  <Application>Microsoft Office Word</Application>
  <DocSecurity>0</DocSecurity>
  <Lines>634</Lines>
  <Paragraphs>178</Paragraphs>
  <ScaleCrop>false</ScaleCrop>
  <Company/>
  <LinksUpToDate>false</LinksUpToDate>
  <CharactersWithSpaces>89383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 Sundmacher</dc:creator>
  <cp:keywords/>
  <dc:description/>
  <cp:lastModifiedBy>Emily Llore</cp:lastModifiedBy>
  <cp:revision>11</cp:revision>
  <dcterms:created xsi:type="dcterms:W3CDTF">2023-09-21T16:09:00Z</dcterms:created>
  <dcterms:modified xsi:type="dcterms:W3CDTF">2023-10-16T18:55:00Z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0x010100D455FCC877C08340876A137A41AE094B</vt:lpwstr>
  </property>
  <property fmtid="{D5CDD505-2E9C-101B-9397-08002B2CF9AE}" pid="3" name="MediaServiceImageTags">
    <vt:lpwstr/>
  </property>
</Properties>
</file>